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8c75" w14:paraId="0968c75" w:rsidRDefault="00B63943" w:rsidP="00910611" w:rsidR="00B6394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943" w:rsidP="00910611" w:rsidR="00B63943">
      <w:r>
        <w:rPr>
          <w:rFonts w:eastAsia="MS Mincho"/>
          <w:szCs w:val="24"/>
        </w:rPr>
        <w:t>REPUBLIKA HRVATSKA</w:t>
      </w:r>
    </w:p>
    <w:p w:rsidRDefault="00B63943" w:rsidP="00910611" w:rsidR="00B63943">
      <w:r>
        <w:rPr>
          <w:rFonts w:eastAsia="MS Mincho"/>
          <w:szCs w:val="24"/>
        </w:rPr>
        <w:t>TRGOVAČKI SUD U RIJECI</w:t>
      </w:r>
    </w:p>
    <w:p w:rsidRDefault="00B63943" w:rsidR="00B6394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7F79CE" w:rsidP="005853EA" w:rsidR="007F79CE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B63943" w:rsidP="005853EA" w:rsidR="00B63943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E32344" w:rsidP="005853EA" w:rsidR="00E323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F79CE" w:rsidP="005853EA" w:rsidR="007F79CE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20593B">
        <w:rPr>
          <w:rFonts w:cs="Times New Roman" w:hAnsi="Times New Roman" w:ascii="Times New Roman"/>
          <w:sz w:val="24"/>
          <w:szCs w:val="24"/>
        </w:rPr>
        <w:t>AKVAMARIN društvo s ograničenom odgovornošću za uslugeKastav (Grad Kastav), Brnčići 1/9, OIB: 24198541859</w:t>
      </w:r>
      <w:r w:rsidRPr="008E1C7B">
        <w:rPr>
          <w:rFonts w:cs="Times New Roman" w:hAnsi="Times New Roman" w:ascii="Times New Roman"/>
          <w:sz w:val="24"/>
          <w:szCs w:val="24"/>
        </w:rPr>
        <w:t xml:space="preserve">, dana </w:t>
      </w:r>
      <w:r w:rsidR="0020593B">
        <w:rPr>
          <w:rFonts w:cs="Times New Roman" w:hAnsi="Times New Roman" w:ascii="Times New Roman"/>
          <w:sz w:val="24"/>
          <w:szCs w:val="24"/>
        </w:rPr>
        <w:t>4. studenoga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0593B" w:rsidP="0020593B" w:rsidR="002059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Odobrava se sklapanje predstečajne nagodbe nad dužnikom AKVAMARIN društvo s ograničenom odgovornošću za uslugeKastav (Grad Kastav), Brnčići 1/9, OIB: 24198541859 (dalje: dužnik). </w:t>
      </w:r>
    </w:p>
    <w:p w:rsidRDefault="0020593B" w:rsidP="0020593B" w:rsidR="0020593B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0593B" w:rsidP="0020593B" w:rsidR="002059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sadržaj predstečajne nagodbe nad dužnikom AKVAMARIN društvo s ograničenom odgovornošću za uslugeKastav (Grad Kastav), Brnčići 1/9, OIB: 24198541859 u skladu s općim pravilima o sudskoj nagodbi, te da je njezin sadržaj u bitnim sastojcima odgovarajući prihvaćenom planu financijskog restrukturiranja.</w:t>
      </w:r>
    </w:p>
    <w:p w:rsidRDefault="0020593B" w:rsidP="0020593B" w:rsidR="0020593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0593B" w:rsidP="0020593B" w:rsidR="002059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20593B" w:rsidP="0020593B" w:rsidR="002059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75"/>
        <w:gridCol w:w="1560"/>
        <w:gridCol w:w="2551"/>
        <w:gridCol w:w="1559"/>
        <w:gridCol w:w="2943"/>
      </w:tblGrid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R.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VISINA UTVRĐENIH TRAŽBINA U KUNAMA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NAČIN I ROKOVI NAMIRENJA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28244247324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PUPIKO KNJIGOVODSTVO d.o.o., S. Vajnera Čiče 6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51000 Rijeka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20.771,71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10 mjesečnih rata. Prva rata u iznosu od 2.125,78 kn biti će isplaćena u mjesecu nakon mjeseca u kome je izvršeno sklapanje predstečajne nagodbe na Trgovačkom sudu u Rijeci, a druga i naredne u iznosu od 2.071,77 kn u mjesecima koje slijede.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80078991813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Javni bilježnik Zoran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Vrsalović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Jadranski trg 1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51000 Rijeka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1.747,20 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Tražbina će se podmiriti u 2 mjesečne rate. Prva rata u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iznosu od 2.125,78 kn biti će isplaćena u mjesecu nakon mjeseca u kome je izvršeno sklapanje predstečajne nagodbe na Trgovačkom sudu u Rijeci, a druga u narednom mjesecu u iznosu od 873,60 kn.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87668858362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MEROLINO GRADNJA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Brnčići 1/9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51215 Kastav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139,50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jednokratno u mjesecu nakon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mjeseca u kome je izvršeno sklapanje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predstečajne nagodbe na Trgovačkom sudu.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65027233744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GRAĐEVINSKA MEHANIZACIJA, ZIDARSTVO I TESARSTVO „GMB“, vl. Tomo Burazin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Straža 52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Viškovo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1.350,00 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2 mjesečne rate. Prva rata u iznosu od 675,00 kn biti će isplaćena u mjesecu nakon mjeseca u kome je izvršeno sklapanje predstečajne nagodbe na Trgovačkom sudu u Rijeci, a druga u narednom mjesecu u iznosu od 675,00 kn.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00432869176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HOK Osiguranje d.d.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Ivana Lučića 2a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7.199,01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7 mjesečnih rata. Prva rata u iznosu od 1.028,43 kn biti će isplaćena u mjesecu nakon mjeseca u kome je izvršeno sklapanje predstečajne nagodbe na Trgovačkom sudu u Rijeci, a druga i naredne u iznosu od 1.028,43 kn u mjesecima koje slijede.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78833994717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Igor Dragičević, vl. Trgovačkog obrta ZELIN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Veli Brgud 61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Jurdani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556,82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2 mjesečne rate. Prva rata u iznosu od 637,58 kn biti će isplaćena u mjesecu nakon mjeseca u kome je izvršeno sklapanje predstečajne nagodbe na Trgovačkom sudu u Rijeci, a druga u narednom mjesecu u iznosu od 637,55 kn.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02468912914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Ban </w:t>
            </w:r>
            <w:r>
              <w:rPr>
                <w:rFonts w:cs="Cambria Math" w:hAnsi="Cambria Math" w:ascii="Cambria Math"/>
                <w:sz w:val="24"/>
                <w:szCs w:val="24"/>
              </w:rPr>
              <w:t>‐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trade d.o.o.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Drage Gervaisa 45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51000 Rijeka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326,87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jednokratno u mjesecu nakon mjeseca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 u kome je izvršeno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sklapanje predstečajne nagodbe na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Trgovačkom sudu u Rijeci.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91346500833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DANIEL ŠEPČIĆ I DRAGAN ŠUPAK, suvlasnici Zajedničkog vulkanizerskog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obrta „DRAGAN ŠUPAK“,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Podrvanj 70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Čavle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4.872,00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4 mjesečne rate. Prva rata u iznosu od 1.218,00 kn biti će isplaćena u mjesecu nakon mjeseca u kome je izvršeno sklapanje predstečajne nagodbe na Trgovačkom sudu u Rijeci, a druga i naredne u iznosu od 1.218,00 kn u mjesecima koje slijede.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03004159051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Adria oil d.o.o.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Kukuljanovo bb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Škrljevo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33.412,27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10 mjesečnih rata Prva rata u iznosu od 3.341,29 kn biti će isplaćena u mjesecu nakon mjeseca u kome je izvršeno sklapanje predstečajne nagodbe na Trgovačkom sudu u Rijeci, a druga i naredne u iznosu od 3.341,22 kn u mjesecima koje slijede.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96746868897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Martin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Crnković, vl. obrta Zračnica,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Jardasi 30a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51215 Kastav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1.210,00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2 mjesečne rate. Prva rata u iznosu od 605,00 kn biti će isplaćena u mjesecu nakon mjeseca u kome je izvršeno sklapanje predstečajne nagodbe na Trgovačkom sudu u Rijeci, a druga u iznosu od 605,00 kn u mjesecu koji slijedi.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89553041413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Gordana Bajić, vl. tiskarskog obrta Sitotisak Linea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Ronjgi 13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51216 Viškovo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3.259,76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3 mjesečne rate. Prva rata u iznosu od 1.086,60 kn biti će isplaćena u mjesecu nakon mjeseca u kome je izvršeno sklapanje predstečajne nagodbe na Trgovačkom sudu u Rijeci, a preostale dvije u iznosu od po 1.086,58 kn u mjesecima koji slijede.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26402178430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Denis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Perišić, vl. prodavaonice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autodijelova „VELDEN-AUTO“, Tošina 11 F, Opatija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528,24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Tražbina će se podmiriti jednokratno u mjesecu nakon mjeseca u kome je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izvršeno sklapanje predstečajne nagodbe na Trgovačkom sudu u Rijeci.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82752153530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Zagrebinspekt d.o.o.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Draškovićeva 29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3.958,32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3 mjesečne rate. Prva rata u iznosu od 1.319,44 kn biti će isplaćena u mjesecu nakon mjeseca u kome je izvršeno sklapanje predstečajne nagodbe na Trgovačkom sudu u Rijeci, a preostale dvije u iznosu od po 1.319,44 kn u mjesecima koji slijede.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71606121066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Hidra grupa d.o.o.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Spinčići 161/III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51215 Kastav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773,74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jednokratno u mjesecu nakon mjeseca u kome je izvršeno sklapanje predstečajne nagodbe na Trgovačkom sudu u Rijeci.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15124186561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Mateja Krištić, vl. obrta Iskopi Krištić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Jušići 2b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Matulji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1.042,77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jednokratno u mjesecu nakon mjeseca u kome je izvršeno sklapanje predstečajne nagodbe na Trgovačkom sudu u Rijeci.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12853999620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Goran Linić, vl. uslužnog obrta „Hilt</w:t>
            </w:r>
            <w:r>
              <w:rPr>
                <w:rFonts w:cs="Cambria Math" w:hAnsi="Cambria Math" w:ascii="Cambria Math"/>
                <w:sz w:val="24"/>
                <w:szCs w:val="24"/>
              </w:rPr>
              <w:t>‐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mont“,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Cernik 200/2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Čavle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541,20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jednokratno u mjesecu nakon mjeseca u kome je izvršeno sklapanje predstečajne nagodbe na Trgovačkom sudu u Rijeci.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16608141706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Ljubiša Burzan, vl. Autoprijevozničkog obrta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Burzan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Tonžino 38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51000 Rijeka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2.829,00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3 mjesečne rate. Prva rata u iznosu od 943,00 kn biti će isplaćena u mjesecu nakon mjeseca u kome je izvršeno sklapanje predstečajne nagodbe na Trgovačkom sudu u Rijeci, a preostale dvije u iznosu od po 943,00 kn u mjesecima koji slijede.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Croatia osiguranje d.d.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Korzo 39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51000 Rijeka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5.773,18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Tražbina će se podmiriti u 5 mjesečne rate. Prva rata u iznosu od 1.154,66 kn biti će isplaćena u mjesecu nakon mjeseca u kome je izvršeno sklapanje predstečajne nagodbe na Trgovačkom sudu u Rijeci,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a preostalih četiri u iznosu od po 1.154,63 kn u mjesecima koji slijede.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63492704055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Autocentar Marinići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d.o.o.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Trampov Breg 21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51216 Viškovo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4.900,68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4 mjesečne rate. Prva rata u iznosu od 1.225,17 kn biti će isplaćena u mjesecu nakon mjeseca u kome je izvršeno sklapanje predstečajne nagodbe na Trgovačkom sudu u Rijeci, a preostale tri u iznosu od po 1.225,17 kn u mjesecima koji slijede.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44510694500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Osijek Koteks d.d.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Šamačka 11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Osijek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5.453,56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5 mjesečne rate. Prva rata u iznosu od 1.090,72 kn biti će isplaćena u mjesecu nakon mjeseca u kome je izvršeno sklapanje predstečajne nagodbe na Trgovačkom sudu u Rijeci, a preostale četiri u iznosu od po 1.090,71 kn u mjesecima koji slijede.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50133710072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VJEKOSLAV I RUDOLF MRAK, vlasnici zajedničke vulkanizerske radnje, Corrada Iliasicha 19a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51000 Rijeka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19.100,00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20 mjesečnih rate. Prva rata u iznosu od 955,00 kn biti će isplaćena u mjesecu nakon mjeseca u kome je izvršeno sklapanje predstečajne nagodbe na Trgovačkom sudu u Rijeci, a preostalih devetnaest u iznosu od po 955,00 kn u mjesecima koji slijede.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62216606177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B&amp;S Commerce d.o.o.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Gornji jugi 4a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51216 Viškovo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617,50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jednokratno u mjesecu nakon mjeseca u kome je izvršeno sklapanje predstečajne nagodbe na Trgovačkom sudu u Rijeci.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47778868611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Odvjetnik Edviga Sušenj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Zagrebačka 18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51000 Rijeka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1.875,00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Tražbina će se podmiriti u 2 mjesečne rate. Prva rata u iznosu od 937,50 kn biti će isplaćena u mjesecu nakon mjeseca u kome je izvršeno sklapanje predstečajne nagodbe na Trgovačkom sudu u Rijeci, a druga u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iznosu od 937,50 kn u narednom mjesecu.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15921860232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Međimurje Graditeljstvo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d.o.o.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Zagrebačka 42a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Čakovec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1.191,39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2 mjesečne rate. Prva rata u iznosu od 595,69 kn biti će isplaćena u mjesecu nakon mjeseca u kome je izvršeno sklapanje predstečajne nagodbe na Trgovačkom sudu u Rijeci, a druga u iznosu od 595,70 kn u narednom mjesecu.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37005268600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Urar d.o.o.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Kralja Zvonimira 18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Otočac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1.770,00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2 mjesečne rate. Prva rata u iznosu od 885,00 kn biti će isplaćena u mjesecu nakon mjeseca u kome je izvršeno sklapanje predstečajne nagodbe na Trgovačkom sudu u Rijeci, a druga u iznosu od 885,00 kn u narednom mjesecu.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81942015552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Jasmin maziva d.o.o.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Kukuljanovo 415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3.000,00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3 mjesečne rate. Prva rata u iznosu od 1.000,00 kn biti će isplaćena u mjesecu nakon mjeseca u kome je izvršeno sklapanje predstečajne nagodbe na Trgovačkom sudu u Rijeci, a preostale dvije u iznosu od po 1.000,00 kn u narednim mjesecima.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159.070,38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iznosu od  144.396,83 kn glavnice uz kamatu od 4,5% na glavnicu u 36 jednakih mjesečnih rata.  Prva rata  biti će isplaćena u mjesecu nakon mjeseca u kome je izvršeno sklapanje predstečajne nagodbe na Trgovačkom sudu u Rijeci, a preostalih trideset i pet u narednim mjesecima.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Do sada dospjela kamata u iznosu od 14.673,55 kn se otpisuje. Otplata rata izvršiti će se po nalogu vjerovnika (npr. otplatni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plan).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VIPnet, društvo s ograničenom odgovornošću za usluge javnih telekomunikacija Zagreb, Vrtni put 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473,03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jednokratno u mjesecu nakon mjeseca u kome je izvršeno sklapanje predstečajne nagodbe na Trgovačkom sudu u Rijeci.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05146274847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GRAĐEVINARSTVO I PROIZVODNJA KRK dioničko društvo Krk, Stjepana Radića 31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160.377,41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36 mjesečnih rata. Prva rata u iznosu od 4.455,21 kn biti će isplaćena u mjesecu nakon mjeseca u kome je izvršeno sklapanje predstečajne nagodbe na Trgovačkom sudu u Rijeci, a preostalih trideset i pet u iznosu od po 4.454,92 kn u mjesecima koji slijede.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11367926483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RICAMBI ROSSI d. o. o. za trgovinu dijelovima i priborom za motorna vozila Viškovo, Marinići, Marinići bb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5.312,34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5 mjesečnih rata. Prva rata u iznosu od 1.062,50 kn biti će isplaćena u mjesecu nakon mjeseca u kome je izvršeno sklapanje predstečajne nagodbe na Trgovačkom sudu u Rijeci, a preostalih četiri u iznosu od po 1.062,46 kn u mjesecima koji slijede.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70133616033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Tele2 d.o.o. za telekomunikacijske usluge Zagreb, Ulica grada Vukovara 269/D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1.064,63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jednokratno u mjesecu nakon mjeseca u kome je izvršeno sklapanje predstečajne nagodbe na Trgovačkom sudu u Rijeci.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30053165719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KAMENOLOM FUŽINSKI BENKOVAC dioničko društvo za rudarstvo Benkovac Fužinski, Benkovac Fužinski 52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2.034,35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2 mjesečne rate. Prva rata u iznosu od 1.017,18 kn biti će isplaćena u mjesecu nakon mjeseca u kome je izvršeno sklapanje predstečajne nagodbe na Trgovačkom sudu u Rijeci, a druga u iznosu od 1.017,17 kn u narednom mjesecu.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98606982092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M. K. GRADNJA društvo s ograničenom odgovornošću za građevinarstvo i usluge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Viškovo, Stupari 13/B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11.386,63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Tražbina će se podmiriti u 10 mjesečnih rata. Prva rata u iznosu od 1.138,69 kn biti će isplaćena u mjesecu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nakon mjeseca u kome je izvršeno sklapanje predstečajne nagodbe na Trgovačkom sudu u Rijeci, a preostalih devet u iznosu od po 1.138,66 kn u mjesecima koji slijede.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50818111757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ELEKTRO - VODA, d. o. o. za građevinarstvo, trgovinu i ugostiteljstvo Cres, Turion 20/B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1 ,43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jednokratno u mjesecu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nakon mjeseca u kome je izvršeno sklapanje</w:t>
            </w:r>
          </w:p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predstečajne nagodbe na Trgovačkom sudu.</w:t>
            </w:r>
          </w:p>
        </w:tc>
      </w:tr>
      <w:tr w:rsidTr="00A61C4F" w:rsidR="0020593B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23769395008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Obveze za pozajmice</w:t>
            </w:r>
          </w:p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vlasniku Slaviša Ljubojević, OIB: 23769395008, Kastav, Brnčići 1/9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43.300,00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593B" w:rsidP="00A61C4F" w:rsidR="0020593B">
            <w:pPr>
              <w:autoSpaceDE w:val="false"/>
              <w:autoSpaceDN w:val="false"/>
              <w:adjustRightInd w:val="fals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36 jednakih mjesečnih rata. Prva rata u iznosu od 1.202,82 kn biti će isplaćena u mjesecu nakon mjeseca u kome je izvršeno sklapanje predstečajne nagodbe na Trgovačkom sudu u Rijeci, a ostalih trideset i pet rata u iznosu od po 1.202,78 kn u  mjesecima koji slijede.</w:t>
            </w:r>
          </w:p>
        </w:tc>
      </w:tr>
    </w:tbl>
    <w:p w:rsidRDefault="0020593B" w:rsidP="0020593B" w:rsidR="002059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0593B" w:rsidP="0020593B" w:rsidR="002059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Utvrđuje se da je sukladno Zakonu o financijskom poslovanju i predstečajnoj nagodbi kao i Metodologiji postupanja Porezne uprave u postupku predstečajne nagodbe – dopuna klasa: 410-01/12-01/2849, urbroj: 513-07-21-06/13-4 iz nagodbe bilo potrebno isključiti prioritetne tražbine Republike Hrvatske Ministarstva financija Porezne uprave u iznosu od ukupno 6.064,03 kn (5.538,06 kn s 525,97 kn kamata) koji je iznos bio obuhvaćen u utvrđenim tražbinama ovog vjerovnika u dosadašnjem postupku predstečajne nagodbe.</w:t>
      </w:r>
    </w:p>
    <w:p w:rsidRDefault="0020593B" w:rsidP="0020593B" w:rsidR="002059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0593B" w:rsidP="0020593B" w:rsidR="002059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Predstečajna nagodba je sklopljena kada je potpišu dužnik i vjerovnici čije tražbine čine potrebnu većinu iz čl. 63. ZFPPN-i.</w:t>
      </w:r>
    </w:p>
    <w:p w:rsidRDefault="0020593B" w:rsidP="0020593B" w:rsidR="002059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0593B" w:rsidP="0020593B" w:rsidR="002059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Predstečajna nagodba ima snagu ovršne isprave za sve vjerovnike čije su tražbine utvrđene.</w:t>
      </w:r>
    </w:p>
    <w:p w:rsidRDefault="0020593B" w:rsidP="0020593B" w:rsidR="002059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0593B" w:rsidP="0020593B" w:rsidR="002059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Neispunjenjem obveza dužnika prema vjerovnicima ove Nagodbe, vjerovnik stječe pravo da na temelju ove Nagodbe ispunjenje obveze traži izravno putem Financijske agencije.</w:t>
      </w:r>
    </w:p>
    <w:p w:rsidRDefault="0020593B" w:rsidP="0020593B" w:rsidR="002059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0593B" w:rsidP="0020593B" w:rsidR="002059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VII. Ovo rješenje dostavlja se Financijskoj agenciji koja će isto po primitku bez odgode objaviti na svojim web-stranicama.</w:t>
      </w:r>
    </w:p>
    <w:p w:rsidRDefault="0020593B" w:rsidP="0020593B" w:rsidR="002059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0593B" w:rsidP="0020593B" w:rsidR="002059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VIII. Ovo rješenje dostavlja se sudskom registru, radi upisa činjenice sklapanja predstečajne nagodbe nad dužnikom (čl. 84 st. 2. ZFPPN-i).</w:t>
      </w:r>
    </w:p>
    <w:p w:rsidRDefault="0020593B" w:rsidP="0020593B" w:rsidR="0020593B" w:rsidRPr="006C7FE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7F79CE" w:rsidP="005853EA" w:rsidR="007F79C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F79CE" w:rsidP="005853EA" w:rsidR="007F79C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F79CE" w:rsidP="005853EA" w:rsidR="007F79C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F79CE" w:rsidP="005853EA" w:rsidR="007F79C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Obrazloženje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oglasnoj ploči suda dana </w:t>
      </w:r>
      <w:r w:rsidR="0020593B">
        <w:rPr>
          <w:rFonts w:cs="Times New Roman" w:hAnsi="Times New Roman" w:ascii="Times New Roman"/>
          <w:sz w:val="24"/>
          <w:szCs w:val="24"/>
        </w:rPr>
        <w:t>17. lipnja 2015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godine, te objavom na web-stranicama Financijske agencije dana </w:t>
      </w:r>
      <w:r w:rsidR="0020593B">
        <w:rPr>
          <w:rFonts w:cs="Times New Roman" w:hAnsi="Times New Roman" w:ascii="Times New Roman"/>
          <w:sz w:val="24"/>
          <w:szCs w:val="24"/>
        </w:rPr>
        <w:t>23. lipnja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 u skladu sa čl. 66. stavak 6. ZFPPN-i, čime se smatra da su na ročište radi sklapanja predstečajne nagodbe uredno pozvani dužnik i svi vjerovnici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20593B">
        <w:rPr>
          <w:rFonts w:cs="Times New Roman" w:hAnsi="Times New Roman" w:ascii="Times New Roman"/>
          <w:sz w:val="24"/>
          <w:szCs w:val="24"/>
        </w:rPr>
        <w:t>4. studenoga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 svoj pristanak na plan financijskog restrukturiranja dali su dužnik i vjerovnici  koji sudjeluju u glasovanju sa utvrđenom tražbinom u visini od </w:t>
      </w:r>
      <w:r w:rsidR="0020593B">
        <w:rPr>
          <w:rFonts w:cs="Times New Roman" w:hAnsi="Times New Roman" w:ascii="Times New Roman"/>
          <w:sz w:val="24"/>
          <w:szCs w:val="24"/>
        </w:rPr>
        <w:t xml:space="preserve">379.695,80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8E1C7B" w:rsidP="005853EA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20593B">
        <w:rPr>
          <w:rFonts w:cs="Times New Roman" w:hAnsi="Times New Roman" w:ascii="Times New Roman"/>
          <w:sz w:val="24"/>
          <w:szCs w:val="24"/>
        </w:rPr>
        <w:t>4. studenoga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8E1C7B" w:rsidP="005853EA" w:rsidR="008E1C7B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F79CE" w:rsidP="005853EA" w:rsidR="007F79C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F79CE" w:rsidP="005853EA" w:rsidR="007F79C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F79CE" w:rsidP="005853EA" w:rsidR="007F79C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Žalba se podnosi putem ovog suda, u tri primjerka, u roku od 8 dana od dana dostave prijepisa ovog rješenja.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F79CE" w:rsidP="005853EA" w:rsidR="007F79C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F79CE" w:rsidP="005853EA" w:rsidR="007F79C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F79CE" w:rsidP="005853EA" w:rsidR="007F79C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F79CE" w:rsidP="005853EA" w:rsidR="007F79C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F79CE" w:rsidP="005853EA" w:rsidR="007F79CE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dužnik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FINA</w:t>
      </w:r>
      <w:r w:rsidR="0020593B">
        <w:rPr>
          <w:rFonts w:cs="Times New Roman" w:hAnsi="Times New Roman" w:ascii="Times New Roman"/>
          <w:sz w:val="24"/>
          <w:szCs w:val="24"/>
        </w:rPr>
        <w:t xml:space="preserve"> uz dopis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Sudski registar</w:t>
      </w:r>
    </w:p>
    <w:p w:rsidRDefault="0020593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8E1C7B" w:rsidRPr="008E1C7B">
        <w:rPr>
          <w:rFonts w:cs="Times New Roman" w:hAnsi="Times New Roman" w:ascii="Times New Roman"/>
          <w:sz w:val="24"/>
          <w:szCs w:val="24"/>
        </w:rPr>
        <w:t>oglasna ploča</w:t>
      </w:r>
    </w:p>
    <w:p w:rsidRDefault="007F79CE" w:rsidP="005853EA" w:rsidR="007F79C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20593B">
        <w:rPr>
          <w:rFonts w:cs="Times New Roman" w:hAnsi="Times New Roman" w:ascii="Times New Roman"/>
          <w:sz w:val="24"/>
          <w:szCs w:val="24"/>
        </w:rPr>
        <w:t>4. studenoga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8E1C7B" w:rsidRPr="008E1C7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6D7" w:rsidP="00E32344" w:rsidR="003F46D7">
      <w:pPr>
        <w:spacing w:lineRule="auto" w:line="240"/>
      </w:pPr>
      <w:r>
        <w:separator/>
      </w:r>
    </w:p>
  </w:endnote>
  <w:endnote w:id="0" w:type="continuationSeparator">
    <w:p w:rsidRDefault="003F46D7" w:rsidP="00E32344" w:rsidR="003F46D7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943">
          <w:rPr>
            <w:noProof/>
          </w:rPr>
          <w:t>1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6D7" w:rsidP="00E32344" w:rsidR="003F46D7">
      <w:pPr>
        <w:spacing w:lineRule="auto" w:line="240"/>
      </w:pPr>
      <w:r>
        <w:separator/>
      </w:r>
    </w:p>
  </w:footnote>
  <w:footnote w:id="0" w:type="continuationSeparator">
    <w:p w:rsidRDefault="003F46D7" w:rsidP="00E32344" w:rsidR="003F46D7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20593B">
      <w:rPr>
        <w:rFonts w:cs="Times New Roman" w:hAnsi="Times New Roman" w:ascii="Times New Roman"/>
        <w:sz w:val="24"/>
        <w:szCs w:val="24"/>
      </w:rPr>
      <w:t>94/2014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20593B"/>
    <w:rsid w:val="003E1D57"/>
    <w:rsid w:val="003F46D7"/>
    <w:rsid w:val="004C2E9F"/>
    <w:rsid w:val="004C47D3"/>
    <w:rsid w:val="004F6C16"/>
    <w:rsid w:val="005853EA"/>
    <w:rsid w:val="007D10AB"/>
    <w:rsid w:val="007F79CE"/>
    <w:rsid w:val="0083624F"/>
    <w:rsid w:val="008E1C7B"/>
    <w:rsid w:val="00942A0F"/>
    <w:rsid w:val="00B63943"/>
    <w:rsid w:val="00BA3EB5"/>
    <w:rsid w:val="00C04B70"/>
    <w:rsid w:val="00E32344"/>
    <w:rsid w:val="00E518D1"/>
    <w:rsid w:val="00E71184"/>
    <w:rsid w:val="00EE04BE"/>
    <w:rsid w:val="00F13CB8"/>
    <w:rsid w:val="00F8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3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9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94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9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9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3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9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94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9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9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Stpn-94/2014</izvorni_sadrzaj>
    <derivirana_varijabla naziv="DomainObject.Predmet.OznakaBroj_1">Stpn-94/2014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AKVAMARIN d.o.o.  Kastav</izvorni_sadrzaj>
    <derivirana_varijabla naziv="DomainObject.Predmet.StrankaFormated_1">  AKVAMARIN d.o.o.  Kastav</derivirana_varijabla>
  </DomainObject.Predmet.StrankaFormated>
  <DomainObject.Predmet.StrankaFormatedOIB>
    <izvorni_sadrzaj>  AKVAMARIN d.o.o.  Kastav, OIB 24198541859</izvorni_sadrzaj>
    <derivirana_varijabla naziv="DomainObject.Predmet.StrankaFormatedOIB_1">  AKVAMARIN d.o.o.  Kastav, OIB 24198541859</derivirana_varijabla>
  </DomainObject.Predmet.StrankaFormatedOIB>
  <DomainObject.Predmet.StrankaFormatedWithAdress>
    <izvorni_sadrzaj> AKVAMARIN d.o.o.  Kastav, Brnčići 1/9, 51215 Kastav</izvorni_sadrzaj>
    <derivirana_varijabla naziv="DomainObject.Predmet.StrankaFormatedWithAdress_1"> AKVAMARIN d.o.o.  Kastav, Brnčići 1/9, 51215 Kastav</derivirana_varijabla>
  </DomainObject.Predmet.StrankaFormatedWithAdress>
  <DomainObject.Predmet.StrankaFormatedWithAdressOIB>
    <izvorni_sadrzaj> AKVAMARIN d.o.o.  Kastav, OIB 24198541859, Brnčići 1/9, 51215 Kastav</izvorni_sadrzaj>
    <derivirana_varijabla naziv="DomainObject.Predmet.StrankaFormatedWithAdressOIB_1"> AKVAMARIN d.o.o.  Kastav, OIB 24198541859, Brnčići 1/9, 51215 Kastav</derivirana_varijabla>
  </DomainObject.Predmet.StrankaFormatedWithAdressOIB>
  <DomainObject.Predmet.StrankaWithAdress>
    <izvorni_sadrzaj>AKVAMARIN d.o.o.  Kastav Brnčići 1/9,51215 Kastav</izvorni_sadrzaj>
    <derivirana_varijabla naziv="DomainObject.Predmet.StrankaWithAdress_1">AKVAMARIN d.o.o.  Kastav Brnčići 1/9,51215 Kastav</derivirana_varijabla>
  </DomainObject.Predmet.StrankaWithAdress>
  <DomainObject.Predmet.StrankaWithAdressOIB>
    <izvorni_sadrzaj>AKVAMARIN d.o.o.  Kastav, OIB 24198541859, Brnčići 1/9,51215 Kastav</izvorni_sadrzaj>
    <derivirana_varijabla naziv="DomainObject.Predmet.StrankaWithAdressOIB_1">AKVAMARIN d.o.o.  Kastav, OIB 24198541859, Brnčići 1/9,51215 Kastav</derivirana_varijabla>
  </DomainObject.Predmet.StrankaWithAdressOIB>
  <DomainObject.Predmet.StrankaNazivFormated>
    <izvorni_sadrzaj>AKVAMARIN d.o.o.  Kastav</izvorni_sadrzaj>
    <derivirana_varijabla naziv="DomainObject.Predmet.StrankaNazivFormated_1">AKVAMARIN d.o.o.  Kastav</derivirana_varijabla>
  </DomainObject.Predmet.StrankaNazivFormated>
  <DomainObject.Predmet.StrankaNazivFormatedOIB>
    <izvorni_sadrzaj>AKVAMARIN d.o.o.  Kastav, OIB 24198541859</izvorni_sadrzaj>
    <derivirana_varijabla naziv="DomainObject.Predmet.StrankaNazivFormatedOIB_1">AKVAMARIN d.o.o.  Kastav, OIB 24198541859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AKVAMARIN d.o.o.  Kastav</item>
    </izvorni_sadrzaj>
    <derivirana_varijabla naziv="DomainObject.Predmet.StrankaListFormated_1">
      <item>AKVAMARIN d.o.o.  Kastav</item>
    </derivirana_varijabla>
  </DomainObject.Predmet.StrankaListFormated>
  <DomainObject.Predmet.StrankaListFormatedOIB>
    <izvorni_sadrzaj>
      <item>AKVAMARIN d.o.o.  Kastav, OIB 24198541859</item>
    </izvorni_sadrzaj>
    <derivirana_varijabla naziv="DomainObject.Predmet.StrankaListFormatedOIB_1">
      <item>AKVAMARIN d.o.o.  Kastav, OIB 24198541859</item>
    </derivirana_varijabla>
  </DomainObject.Predmet.StrankaListFormatedOIB>
  <DomainObject.Predmet.StrankaListFormatedWithAdress>
    <izvorni_sadrzaj>
      <item>AKVAMARIN d.o.o.  Kastav, Brnčići 1/9, 51215 Kastav</item>
    </izvorni_sadrzaj>
    <derivirana_varijabla naziv="DomainObject.Predmet.StrankaListFormatedWithAdress_1">
      <item>AKVAMARIN d.o.o.  Kastav, Brnčići 1/9, 51215 Kastav</item>
    </derivirana_varijabla>
  </DomainObject.Predmet.StrankaListFormatedWithAdress>
  <DomainObject.Predmet.StrankaListFormatedWithAdressOIB>
    <izvorni_sadrzaj>
      <item>AKVAMARIN d.o.o.  Kastav, OIB 24198541859, Brnčići 1/9, 51215 Kastav</item>
    </izvorni_sadrzaj>
    <derivirana_varijabla naziv="DomainObject.Predmet.StrankaListFormatedWithAdressOIB_1">
      <item>AKVAMARIN d.o.o.  Kastav, OIB 24198541859, Brnčići 1/9, 51215 Kastav</item>
    </derivirana_varijabla>
  </DomainObject.Predmet.StrankaListFormatedWithAdressOIB>
  <DomainObject.Predmet.StrankaListNazivFormated>
    <izvorni_sadrzaj>
      <item>AKVAMARIN d.o.o.  Kastav</item>
    </izvorni_sadrzaj>
    <derivirana_varijabla naziv="DomainObject.Predmet.StrankaListNazivFormated_1">
      <item>AKVAMARIN d.o.o.  Kastav</item>
    </derivirana_varijabla>
  </DomainObject.Predmet.StrankaListNazivFormated>
  <DomainObject.Predmet.StrankaListNazivFormatedOIB>
    <izvorni_sadrzaj>
      <item>AKVAMARIN d.o.o.  Kastav, OIB 24198541859</item>
    </izvorni_sadrzaj>
    <derivirana_varijabla naziv="DomainObject.Predmet.StrankaListNazivFormatedOIB_1">
      <item>AKVAMARIN d.o.o.  Kastav, OIB 24198541859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AKVAMARIN d.o.o.  Kastav</izvorni_sadrzaj>
    <derivirana_varijabla naziv="DomainObject.Predmet.StrankaIDrugi_1">AKVAMARIN d.o.o.  Kastav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AKVAMARIN d.o.o.  Kastav, OIB 24198541859, Brnčići 1/9, 51215 Kastav</izvorni_sadrzaj>
    <derivirana_varijabla naziv="DomainObject.Predmet.StrankaIDrugiAdressOIB_1">AKVAMARIN d.o.o.  Kastav, OIB 24198541859, Brnčići 1/9, 51215 Kastav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AKVAMARIN d.o.o.  Kastav</item>
    </izvorni_sadrzaj>
    <derivirana_varijabla naziv="DomainObject.Predmet.SudioniciListNaziv_1">
      <item>AKVAMARIN d.o.o.  Kastav</item>
    </derivirana_varijabla>
  </DomainObject.Predmet.SudioniciListNaziv>
  <DomainObject.Predmet.SudioniciListAdressOIB>
    <izvorni_sadrzaj>
      <item>AKVAMARIN d.o.o.  Kastav, OIB 24198541859, Brnčići 1/9,51215 Kastav</item>
    </izvorni_sadrzaj>
    <derivirana_varijabla naziv="DomainObject.Predmet.SudioniciListAdressOIB_1">
      <item>AKVAMARIN d.o.o.  Kastav, OIB 24198541859, Brnčići 1/9,51215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24198541859</item>
    </izvorni_sadrzaj>
    <derivirana_varijabla naziv="DomainObject.Predmet.SudioniciListNazivOIB_1">
      <item>, OIB 24198541859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2502</properties:Words>
  <properties:Characters>13393</properties:Characters>
  <properties:Lines>728</properties:Lines>
  <properties:Paragraphs>281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2015-11-04T12:01:00Z</dcterms:created>
  <dc:creator>Vera Jelenović</dc:creator>
  <cp:lastModifiedBy>Danijela Fumić</cp:lastModifiedBy>
  <cp:lastPrinted>2015-11-04T11:59:00Z</cp:lastPrinted>
  <dcterms:modified xmlns:xsi="http://www.w3.org/2001/XMLSchema-instance" xsi:type="dcterms:W3CDTF">2015-11-04T12:05:00Z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10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