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displacedByCustomXml="next" w:id="0"/>
    <w:bookmarkEnd w:displacedByCustomXml="next" w:id="0"/>
    <w:sdt>
      <w:sdtPr>
        <w:rPr>
          <w:rFonts w:cstheme="minorHAnsi" w:eastAsiaTheme="minorEastAsia" w:hAnsi="Arial Narrow" w:ascii="Arial Narrow"/>
          <w:b/>
          <w:color w:themeShade="BF" w:themeColor="text2" w:val="323E4F"/>
          <w:sz w:val="36"/>
          <w:szCs w:val="36"/>
          <w:lang w:eastAsia="hr-HR"/>
        </w:rPr>
        <w:id w:val="-159697133"/>
        <w:docPartObj>
          <w:docPartGallery w:val="Cover Pages"/>
          <w:docPartUnique/>
        </w:docPartObj>
      </w:sdtPr>
      <w:sdtEndPr/>
      <w:sdtContent>
        <w:p w:rsidRDefault="00993537" w:rsidR="00705DA4" w:rsidRPr="009C492D">
          <w:pPr>
            <w:rPr>
              <w:rFonts w:cstheme="minorHAnsi" w:eastAsiaTheme="minorEastAsia" w:hAnsi="Arial Narrow" w:ascii="Arial Narrow"/>
              <w:b/>
              <w:color w:themeShade="BF" w:themeColor="text2" w:val="323E4F"/>
              <w:sz w:val="36"/>
              <w:szCs w:val="36"/>
              <w:lang w:eastAsia="hr-HR"/>
            </w:rPr>
          </w:pP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sz w:val="36"/>
              <w:szCs w:val="36"/>
              <w:lang w:eastAsia="hr-HR"/>
            </w:rPr>
            <w:pict>
              <v:shapetype id="_x0000_t202" coordsize="21600,21600" path="m,l,21600r21600,l21600,xe" o:spt="202.0">
                <v:stroke joinstyle="miter"/>
                <v:path o:connecttype="rect" gradientshapeok="t"/>
              </v:shapetype>
              <v:shape filled="f" strokeweight=".5pt" stroked="f" o:spid="_x0000_s1026" id="Tekstni okvir 113" style="position:absolute;margin-left:98.45pt;margin-top:243.55pt;width:436.95pt;height:189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type="#_x0000_t202" o:gfxdata="">
                <v:textbox inset="0,0,0,0">
                  <w:txbxContent>
                    <w:p w:rsidRDefault="00993537" w:rsidP="006F2E77" w:rsidR="000A15B3" w:rsidRPr="008A51DE">
                      <w:pPr>
                        <w:jc w:val="right"/>
                        <w:rPr>
                          <w:rFonts w:cstheme="minorHAnsi"/>
                          <w:b/>
                          <w:color w:themeShade="BF" w:themeColor="text2" w:val="323E4F"/>
                          <w:sz w:val="32"/>
                          <w:szCs w:val="36"/>
                        </w:rPr>
                      </w:pPr>
                      <w:sdt>
                        <w:sdtPr>
                          <w:rPr>
                            <w:rStyle w:val="eSPISCCParagraphDefaultFont"/>
                          </w:rPr>
                          <w:alias w:val="Naslov"/>
                          <w:tag w:val=""/>
                          <w:id w:val="-1315561441"/>
                          <w:dataBinding w:storeItemID="{6C3C8BC8-F283-45AE-878A-BAB7291924A1}" w:xpath="/ns1:coreProperties[1]/ns0:title[1]" w:prefixMappings="xmlns:ns0='http://purl.org/dc/elements/1.1/' xmlns:ns1='http://schemas.openxmlformats.org/package/2006/metadata/core-properties' "/>
                          <w:text w:multiLine="true"/>
                        </w:sdtPr>
                        <w:sdtEndPr>
                          <w:rPr>
                            <w:rStyle w:val="eSPISCCParagraphDefaultFont"/>
                          </w:rPr>
                        </w:sdtEndPr>
                        <w:sdtContent>
                          <w:r w:rsidR="000A15B3" w:rsidRPr="00993537">
                            <w:rPr>
                              <w:rStyle w:val="eSPISCCParagraphDefaultFont"/>
                            </w:rPr>
                            <w:t>IZVJEŠĆE STEČAJNOG UPRAVITELJA</w:t>
                          </w:r>
                          <w:r w:rsidR="000A15B3" w:rsidRPr="00993537">
                            <w:rPr>
                              <w:rStyle w:val="eSPISCCParagraphDefaultFont"/>
                            </w:rPr>
                            <w:br/>
                            <w:t>o tijeku stečajnog postupka i stanju stečajne mase</w:t>
                          </w:r>
                        </w:sdtContent>
                      </w:sdt>
                    </w:p>
                    <w:p w:rsidRDefault="000A15B3" w:rsidR="000A15B3" w:rsidRPr="008A51DE">
                      <w:pPr>
                        <w:jc w:val="right"/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</w:pPr>
                      <w:r w:rsidRPr="008A51DE"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>za stečajnog dužnika</w:t>
                      </w:r>
                      <w:r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 xml:space="preserve"> DRVOPLAST d.o.o. u stečaju </w:t>
                      </w: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sz w:val="36"/>
              <w:szCs w:val="36"/>
              <w:lang w:eastAsia="hr-HR"/>
            </w:rPr>
            <w:pict>
              <v:shape filled="f" strokeweight=".5pt" stroked="f" o:spid="_x0000_s1027" id="Tekstni okvir 111" style="position:absolute;margin-left:0;margin-top:0;width:436.85pt;height:24.4pt;z-index:251662336;visibility:visible;mso-wrap-style:square;mso-width-percent:734;mso-height-percent:363;mso-left-percent:150;mso-top-percent:91;mso-wrap-distance-left:9pt;mso-wrap-distance-top:0;mso-wrap-distance-right:9pt;mso-wrap-distance-bottom:0;mso-position-horizontal-relative:page;mso-position-vertical-relative:page;mso-width-percent:734;mso-height-percent:363;mso-left-percent:150;mso-top-percent:91;mso-width-relative:page;mso-height-relative:page;v-text-anchor:bottom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">
                <v:textbox style="mso-fit-shape-to-text:t" inset="0,0,0,0">
                  <w:txbxContent>
                    <w:p w:rsidRDefault="000A15B3" w:rsidR="000A15B3">
                      <w:pPr>
                        <w:jc w:val="right"/>
                        <w:rPr>
                          <w:caps/>
                          <w:color w:themeShade="BF" w:themeColor="text2" w:val="323E4F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sz w:val="36"/>
              <w:szCs w:val="36"/>
              <w:lang w:eastAsia="hr-HR"/>
            </w:rPr>
            <w:pict>
              <v:shape filled="f" strokeweight=".5pt" stroked="f" o:spid="_x0000_s1028" id="Tekstni okvir 112" style="position:absolute;margin-left:0;margin-top:0;width:436.85pt;height:67.35pt;z-index:251661312;visibility:visible;mso-wrap-style:square;mso-width-percent:734;mso-height-percent:80;mso-left-percent:150;mso-top-percent:837;mso-wrap-distance-left:9pt;mso-wrap-distance-top:0;mso-wrap-distance-right:9pt;mso-wrap-distance-bottom:0;mso-position-horizontal-relative:page;mso-position-vertical-relative:page;mso-width-percent:734;mso-height-percent:80;mso-left-percent:150;mso-top-percent:837;mso-width-relative:page;mso-height-relative:page;v-text-anchor:bottom" type="#_x0000_t202" o:gfxdata="">
                <v:textbox inset="0,0,0,0">
                  <w:txbxContent>
                    <w:p w:rsidRDefault="000A15B3" w:rsidP="00AB6B18" w:rsidR="000A15B3" w:rsidRPr="003B5BED">
                      <w:pPr>
                        <w:ind w:left="5387"/>
                        <w:jc w:val="right"/>
                        <w:rPr>
                          <w:color w:themeShade="80" w:themeColor="text2" w:val="222A35"/>
                          <w:sz w:val="28"/>
                          <w:szCs w:val="28"/>
                        </w:rPr>
                      </w:pPr>
                      <w:r w:rsidRPr="003B5BED">
                        <w:rPr>
                          <w:color w:themeShade="80" w:themeColor="text2" w:val="222A35"/>
                          <w:sz w:val="28"/>
                          <w:szCs w:val="28"/>
                        </w:rPr>
                        <w:t>Trgovački sud u Zagrebu</w:t>
                      </w:r>
                    </w:p>
                    <w:p w:rsidRDefault="000A15B3" w:rsidP="00AB6B18" w:rsidR="000A15B3" w:rsidRPr="003B5BED">
                      <w:pPr>
                        <w:ind w:left="5387"/>
                        <w:jc w:val="right"/>
                        <w:rPr>
                          <w:color w:themeShade="80" w:themeColor="text2" w:val="222A35"/>
                          <w:sz w:val="20"/>
                          <w:szCs w:val="20"/>
                        </w:rPr>
                      </w:pPr>
                      <w:r>
                        <w:rPr>
                          <w:color w:themeShade="80" w:themeColor="text2" w:val="222A35"/>
                          <w:sz w:val="28"/>
                          <w:szCs w:val="28"/>
                        </w:rPr>
                        <w:t>Posl. br.: St-52</w:t>
                      </w:r>
                      <w:r w:rsidRPr="003B5BED">
                        <w:rPr>
                          <w:color w:themeShade="80" w:themeColor="text2" w:val="222A35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color w:themeShade="80" w:themeColor="text2" w:val="222A35"/>
                          <w:sz w:val="28"/>
                          <w:szCs w:val="28"/>
                        </w:rPr>
                        <w:t>11</w:t>
                      </w: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sz w:val="36"/>
              <w:szCs w:val="36"/>
              <w:lang w:eastAsia="hr-HR"/>
            </w:rPr>
            <w:pict>
              <v:group o:spid="_x0000_s1029" id="Grupa 114" style="position:absolute;margin-left:0;margin-top:0;width:12.75pt;height:759.9pt;z-index:251659264;mso-width-percent:29;mso-height-percent:909;mso-left-percent:45;mso-position-horizontal-relative:page;mso-position-vertical:center;mso-position-vertical-relative:page;mso-width-percent:29;mso-height-percent:909;mso-left-percent:45" coordsize="2286,91440">
                <v:rect fillcolor="#a5a5a5 [2092]" strokeweight="3pt" strokecolor="#f2f2f2 [3041]" o:spid="_x0000_s1031" id="Pravokutnik 115" style="position:absolute;width:2286;height:87820;visibility:visible;mso-wrap-style:square;v-text-anchor:middle">
                  <v:shadow offset="1pt" opacity=".5" color="#525252 [1606]" on="t"/>
                </v:rect>
                <v:rect fillcolor="#323e4f [2415]" strokeweight="3pt" strokecolor="#f2f2f2 [3041]" o:spid="_x0000_s1030" id="Pravokutnik 116" style="position:absolute;top:89154;width:2286;height:2286;visibility:visible;mso-wrap-style:square;v-text-anchor:middle">
                  <v:shadow offset="1pt" opacity=".5" color="#375623 [1609]" on="t"/>
                  <v:path arrowok="t"/>
                  <o:lock v:ext="edit" aspectratio="t"/>
                </v:rect>
                <w10:wrap anchory="page" anchorx="page"/>
              </v:group>
            </w:pict>
          </w:r>
          <w:r w:rsidR="00705DA4" w:rsidRPr="009C492D">
            <w:rPr>
              <w:rFonts w:cstheme="minorHAnsi" w:eastAsiaTheme="minorEastAsia" w:hAnsi="Arial Narrow" w:ascii="Arial Narrow"/>
              <w:b/>
              <w:color w:themeShade="BF" w:themeColor="text2" w:val="323E4F"/>
              <w:sz w:val="36"/>
              <w:szCs w:val="36"/>
              <w:lang w:eastAsia="hr-HR"/>
            </w:rPr>
            <w:br w:type="page"/>
          </w:r>
        </w:p>
      </w:sdtContent>
    </w:sdt>
    <w:p w14:textId="b419372" w14:paraId="b419372" w:rsidRDefault="00FB6A41" w:rsidP="00FB6A41" w:rsidR="00FB6A41" w:rsidRPr="009C492D">
      <w:pPr>
        <w:autoSpaceDE w:val="false"/>
        <w:autoSpaceDN w:val="false"/>
        <w:adjustRightInd w:val="false"/>
        <w:spacing w:lineRule="auto" w:line="290" w:after="0"/>
        <w:jc w:val="center"/>
        <w15:collapsed w:val="false"/>
        <w:rPr>
          <w:rFonts w:cs="Times New Roman" w:hAnsi="Arial Narrow" w:ascii="Arial Narrow"/>
          <w:b/>
          <w:bCs/>
          <w:color w:val="000000"/>
          <w:sz w:val="24"/>
          <w:szCs w:val="24"/>
        </w:rPr>
      </w:pPr>
    </w:p>
    <w:sdt>
      <w:sdtPr>
        <w:rPr>
          <w:rFonts w:cstheme="majorBidi" w:eastAsiaTheme="majorEastAsia" w:hAnsi="Arial Narrow" w:ascii="Arial Narrow"/>
          <w:color w:themeShade="BF" w:themeColor="accent1" w:val="2E74B5"/>
          <w:sz w:val="32"/>
          <w:szCs w:val="32"/>
          <w:lang w:eastAsia="hr-HR"/>
        </w:rPr>
        <w:id w:val="-74909492"/>
        <w:docPartObj>
          <w:docPartGallery w:val="Table of Contents"/>
          <w:docPartUnique/>
        </w:docPartObj>
      </w:sdtPr>
      <w:sdtEndPr>
        <w:rPr>
          <w:rFonts w:eastAsiaTheme="minorHAnsi" w:cs="Arial"/>
          <w:b/>
          <w:bCs/>
          <w:color w:val="auto"/>
          <w:sz w:val="22"/>
          <w:szCs w:val="22"/>
          <w:lang w:eastAsia="en-US"/>
        </w:rPr>
      </w:sdtEndPr>
      <w:sdtContent>
        <w:p w:rsidRDefault="00901C61" w:rsidP="00FB6A41" w:rsidR="00FB6A41" w:rsidRPr="006549B7">
          <w:pPr>
            <w:keepNext/>
            <w:keepLines/>
            <w:spacing w:after="0" w:before="240"/>
            <w:rPr>
              <w:rFonts w:eastAsiaTheme="majorEastAsia" w:cs="Arial" w:hAnsi="Arial Narrow" w:ascii="Arial Narrow"/>
              <w:b/>
              <w:szCs w:val="28"/>
              <w:lang w:eastAsia="hr-HR"/>
            </w:rPr>
          </w:pPr>
          <w:r w:rsidRPr="006549B7">
            <w:rPr>
              <w:rFonts w:eastAsiaTheme="majorEastAsia" w:cs="Arial" w:hAnsi="Arial Narrow" w:ascii="Arial Narrow"/>
              <w:b/>
              <w:szCs w:val="28"/>
              <w:lang w:eastAsia="hr-HR"/>
            </w:rPr>
            <w:t>Sadržaj:</w:t>
          </w:r>
        </w:p>
        <w:p w:rsidRDefault="002E082B" w:rsidR="00502A0B">
          <w:pPr>
            <w:pStyle w:val="Sadraj1"/>
            <w:rPr>
              <w:rFonts w:eastAsiaTheme="minorEastAsia"/>
              <w:b w:val="false"/>
              <w:lang w:eastAsia="hr-HR"/>
            </w:rPr>
          </w:pPr>
          <w:r w:rsidRPr="006549B7">
            <w:rPr>
              <w:rFonts w:cs="Arial" w:hAnsi="Arial Narrow" w:ascii="Arial Narrow"/>
            </w:rPr>
            <w:fldChar w:fldCharType="begin"/>
          </w:r>
          <w:r w:rsidR="00FB6A41" w:rsidRPr="006549B7">
            <w:rPr>
              <w:rFonts w:cs="Arial" w:hAnsi="Arial Narrow" w:ascii="Arial Narrow"/>
            </w:rPr>
            <w:instrText xml:space="preserve"> TOC \o "1-3" \h \z \u </w:instrText>
          </w:r>
          <w:r w:rsidRPr="006549B7">
            <w:rPr>
              <w:rFonts w:cs="Arial" w:hAnsi="Arial Narrow" w:ascii="Arial Narrow"/>
            </w:rPr>
            <w:fldChar w:fldCharType="separate"/>
          </w:r>
          <w:hyperlink w:anchor="_Toc514769216" w:history="true">
            <w:r w:rsidR="00502A0B" w:rsidRPr="003D3DF1">
              <w:rPr>
                <w:rStyle w:val="Hiperveza"/>
              </w:rPr>
              <w:t>1.Uvod</w:t>
            </w:r>
            <w:r w:rsidR="00502A0B">
              <w:rPr>
                <w:webHidden/>
              </w:rPr>
              <w:tab/>
            </w:r>
            <w:r w:rsidR="00502A0B">
              <w:rPr>
                <w:webHidden/>
              </w:rPr>
              <w:fldChar w:fldCharType="begin"/>
            </w:r>
            <w:r w:rsidR="00502A0B">
              <w:rPr>
                <w:webHidden/>
              </w:rPr>
              <w:instrText xml:space="preserve"> PAGEREF _Toc514769216 \h </w:instrText>
            </w:r>
            <w:r w:rsidR="00502A0B">
              <w:rPr>
                <w:webHidden/>
              </w:rPr>
            </w:r>
            <w:r w:rsidR="00502A0B">
              <w:rPr>
                <w:webHidden/>
              </w:rPr>
              <w:fldChar w:fldCharType="separate"/>
            </w:r>
            <w:r w:rsidR="00502A0B">
              <w:rPr>
                <w:webHidden/>
              </w:rPr>
              <w:t>2</w:t>
            </w:r>
            <w:r w:rsidR="00502A0B">
              <w:rPr>
                <w:webHidden/>
              </w:rPr>
              <w:fldChar w:fldCharType="end"/>
            </w:r>
          </w:hyperlink>
        </w:p>
        <w:p w:rsidRDefault="00993537" w:rsidR="00502A0B">
          <w:pPr>
            <w:pStyle w:val="Sadraj1"/>
            <w:rPr>
              <w:rFonts w:eastAsiaTheme="minorEastAsia"/>
              <w:b w:val="false"/>
              <w:lang w:eastAsia="hr-HR"/>
            </w:rPr>
          </w:pPr>
          <w:hyperlink w:anchor="_Toc514769217" w:history="true">
            <w:r w:rsidR="00502A0B" w:rsidRPr="003D3DF1">
              <w:rPr>
                <w:rStyle w:val="Hiperveza"/>
              </w:rPr>
              <w:t>2. Tijek stečajnog postupka i poduzete radnje u stečajnom postupku</w:t>
            </w:r>
            <w:r w:rsidR="00502A0B">
              <w:rPr>
                <w:webHidden/>
              </w:rPr>
              <w:tab/>
            </w:r>
            <w:r w:rsidR="00502A0B">
              <w:rPr>
                <w:webHidden/>
              </w:rPr>
              <w:fldChar w:fldCharType="begin"/>
            </w:r>
            <w:r w:rsidR="00502A0B">
              <w:rPr>
                <w:webHidden/>
              </w:rPr>
              <w:instrText xml:space="preserve"> PAGEREF _Toc514769217 \h </w:instrText>
            </w:r>
            <w:r w:rsidR="00502A0B">
              <w:rPr>
                <w:webHidden/>
              </w:rPr>
            </w:r>
            <w:r w:rsidR="00502A0B">
              <w:rPr>
                <w:webHidden/>
              </w:rPr>
              <w:fldChar w:fldCharType="separate"/>
            </w:r>
            <w:r w:rsidR="00502A0B">
              <w:rPr>
                <w:webHidden/>
              </w:rPr>
              <w:t>3</w:t>
            </w:r>
            <w:r w:rsidR="00502A0B">
              <w:rPr>
                <w:webHidden/>
              </w:rPr>
              <w:fldChar w:fldCharType="end"/>
            </w:r>
          </w:hyperlink>
        </w:p>
        <w:p w:rsidRDefault="00993537" w:rsidR="00502A0B">
          <w:pPr>
            <w:pStyle w:val="Sadraj1"/>
            <w:rPr>
              <w:rFonts w:eastAsiaTheme="minorEastAsia"/>
              <w:b w:val="false"/>
              <w:lang w:eastAsia="hr-HR"/>
            </w:rPr>
          </w:pPr>
          <w:hyperlink w:anchor="_Toc514769218" w:history="true">
            <w:r w:rsidR="00502A0B" w:rsidRPr="003D3DF1">
              <w:rPr>
                <w:rStyle w:val="Hiperveza"/>
              </w:rPr>
              <w:t xml:space="preserve">3. </w:t>
            </w:r>
            <w:r w:rsidR="00502A0B" w:rsidRPr="003D3DF1">
              <w:rPr>
                <w:rStyle w:val="Hiperveza"/>
                <w:lang w:val="pl-PL"/>
              </w:rPr>
              <w:t>Stanje stečajne mase</w:t>
            </w:r>
            <w:r w:rsidR="00502A0B">
              <w:rPr>
                <w:webHidden/>
              </w:rPr>
              <w:tab/>
            </w:r>
            <w:r w:rsidR="00502A0B">
              <w:rPr>
                <w:webHidden/>
              </w:rPr>
              <w:fldChar w:fldCharType="begin"/>
            </w:r>
            <w:r w:rsidR="00502A0B">
              <w:rPr>
                <w:webHidden/>
              </w:rPr>
              <w:instrText xml:space="preserve"> PAGEREF _Toc514769218 \h </w:instrText>
            </w:r>
            <w:r w:rsidR="00502A0B">
              <w:rPr>
                <w:webHidden/>
              </w:rPr>
            </w:r>
            <w:r w:rsidR="00502A0B">
              <w:rPr>
                <w:webHidden/>
              </w:rPr>
              <w:fldChar w:fldCharType="separate"/>
            </w:r>
            <w:r w:rsidR="00502A0B">
              <w:rPr>
                <w:webHidden/>
              </w:rPr>
              <w:t>4</w:t>
            </w:r>
            <w:r w:rsidR="00502A0B">
              <w:rPr>
                <w:webHidden/>
              </w:rPr>
              <w:fldChar w:fldCharType="end"/>
            </w:r>
          </w:hyperlink>
        </w:p>
        <w:p w:rsidRDefault="00993537" w:rsidR="00502A0B">
          <w:pPr>
            <w:pStyle w:val="Sadraj1"/>
            <w:rPr>
              <w:rFonts w:eastAsiaTheme="minorEastAsia"/>
              <w:b w:val="false"/>
              <w:lang w:eastAsia="hr-HR"/>
            </w:rPr>
          </w:pPr>
          <w:hyperlink w:anchor="_Toc514769219" w:history="true">
            <w:r w:rsidR="00502A0B" w:rsidRPr="003D3DF1">
              <w:rPr>
                <w:rStyle w:val="Hiperveza"/>
              </w:rPr>
              <w:t>4. Sudski i drugi postupci</w:t>
            </w:r>
            <w:r w:rsidR="00502A0B">
              <w:rPr>
                <w:webHidden/>
              </w:rPr>
              <w:tab/>
            </w:r>
            <w:r w:rsidR="00502A0B">
              <w:rPr>
                <w:webHidden/>
              </w:rPr>
              <w:fldChar w:fldCharType="begin"/>
            </w:r>
            <w:r w:rsidR="00502A0B">
              <w:rPr>
                <w:webHidden/>
              </w:rPr>
              <w:instrText xml:space="preserve"> PAGEREF _Toc514769219 \h </w:instrText>
            </w:r>
            <w:r w:rsidR="00502A0B">
              <w:rPr>
                <w:webHidden/>
              </w:rPr>
            </w:r>
            <w:r w:rsidR="00502A0B">
              <w:rPr>
                <w:webHidden/>
              </w:rPr>
              <w:fldChar w:fldCharType="separate"/>
            </w:r>
            <w:r w:rsidR="00502A0B">
              <w:rPr>
                <w:webHidden/>
              </w:rPr>
              <w:t>4</w:t>
            </w:r>
            <w:r w:rsidR="00502A0B">
              <w:rPr>
                <w:webHidden/>
              </w:rPr>
              <w:fldChar w:fldCharType="end"/>
            </w:r>
          </w:hyperlink>
        </w:p>
        <w:p w:rsidRDefault="00993537" w:rsidR="00502A0B">
          <w:pPr>
            <w:pStyle w:val="Sadraj2"/>
            <w:tabs>
              <w:tab w:pos="9060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514769220" w:history="true">
            <w:r w:rsidR="00502A0B" w:rsidRPr="003D3DF1">
              <w:rPr>
                <w:rStyle w:val="Hiperveza"/>
                <w:noProof/>
              </w:rPr>
              <w:t>4.1. Parnični postupak - P-1786/2016</w:t>
            </w:r>
            <w:r w:rsidR="00502A0B">
              <w:rPr>
                <w:noProof/>
                <w:webHidden/>
              </w:rPr>
              <w:tab/>
            </w:r>
            <w:r w:rsidR="00502A0B">
              <w:rPr>
                <w:noProof/>
                <w:webHidden/>
              </w:rPr>
              <w:fldChar w:fldCharType="begin"/>
            </w:r>
            <w:r w:rsidR="00502A0B">
              <w:rPr>
                <w:noProof/>
                <w:webHidden/>
              </w:rPr>
              <w:instrText xml:space="preserve"> PAGEREF _Toc514769220 \h </w:instrText>
            </w:r>
            <w:r w:rsidR="00502A0B">
              <w:rPr>
                <w:noProof/>
                <w:webHidden/>
              </w:rPr>
            </w:r>
            <w:r w:rsidR="00502A0B">
              <w:rPr>
                <w:noProof/>
                <w:webHidden/>
              </w:rPr>
              <w:fldChar w:fldCharType="separate"/>
            </w:r>
            <w:r w:rsidR="00502A0B">
              <w:rPr>
                <w:noProof/>
                <w:webHidden/>
              </w:rPr>
              <w:t>4</w:t>
            </w:r>
            <w:r w:rsidR="00502A0B">
              <w:rPr>
                <w:noProof/>
                <w:webHidden/>
              </w:rPr>
              <w:fldChar w:fldCharType="end"/>
            </w:r>
          </w:hyperlink>
        </w:p>
        <w:p w:rsidRDefault="00993537" w:rsidR="00502A0B">
          <w:pPr>
            <w:pStyle w:val="Sadraj2"/>
            <w:tabs>
              <w:tab w:pos="9060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514769221" w:history="true">
            <w:r w:rsidR="00502A0B" w:rsidRPr="003D3DF1">
              <w:rPr>
                <w:rStyle w:val="Hiperveza"/>
                <w:noProof/>
              </w:rPr>
              <w:t>4.2. Parnični postupak - P-3145/2016</w:t>
            </w:r>
            <w:r w:rsidR="00502A0B">
              <w:rPr>
                <w:noProof/>
                <w:webHidden/>
              </w:rPr>
              <w:tab/>
            </w:r>
            <w:r w:rsidR="00502A0B">
              <w:rPr>
                <w:noProof/>
                <w:webHidden/>
              </w:rPr>
              <w:fldChar w:fldCharType="begin"/>
            </w:r>
            <w:r w:rsidR="00502A0B">
              <w:rPr>
                <w:noProof/>
                <w:webHidden/>
              </w:rPr>
              <w:instrText xml:space="preserve"> PAGEREF _Toc514769221 \h </w:instrText>
            </w:r>
            <w:r w:rsidR="00502A0B">
              <w:rPr>
                <w:noProof/>
                <w:webHidden/>
              </w:rPr>
            </w:r>
            <w:r w:rsidR="00502A0B">
              <w:rPr>
                <w:noProof/>
                <w:webHidden/>
              </w:rPr>
              <w:fldChar w:fldCharType="separate"/>
            </w:r>
            <w:r w:rsidR="00502A0B">
              <w:rPr>
                <w:noProof/>
                <w:webHidden/>
              </w:rPr>
              <w:t>5</w:t>
            </w:r>
            <w:r w:rsidR="00502A0B">
              <w:rPr>
                <w:noProof/>
                <w:webHidden/>
              </w:rPr>
              <w:fldChar w:fldCharType="end"/>
            </w:r>
          </w:hyperlink>
        </w:p>
        <w:p w:rsidRDefault="00993537" w:rsidR="00502A0B">
          <w:pPr>
            <w:pStyle w:val="Sadraj1"/>
            <w:rPr>
              <w:rFonts w:eastAsiaTheme="minorEastAsia"/>
              <w:b w:val="false"/>
              <w:lang w:eastAsia="hr-HR"/>
            </w:rPr>
          </w:pPr>
          <w:hyperlink w:anchor="_Toc514769222" w:history="true">
            <w:r w:rsidR="00502A0B" w:rsidRPr="003D3DF1">
              <w:rPr>
                <w:rStyle w:val="Hiperveza"/>
              </w:rPr>
              <w:t>5. R</w:t>
            </w:r>
            <w:r w:rsidR="00502A0B" w:rsidRPr="003D3DF1">
              <w:rPr>
                <w:rStyle w:val="Hiperveza"/>
                <w:lang w:val="pl-PL"/>
              </w:rPr>
              <w:t>adnje koje će se poduzeti u narednom razdoblju</w:t>
            </w:r>
            <w:r w:rsidR="00502A0B">
              <w:rPr>
                <w:webHidden/>
              </w:rPr>
              <w:tab/>
            </w:r>
            <w:r w:rsidR="00502A0B">
              <w:rPr>
                <w:webHidden/>
              </w:rPr>
              <w:fldChar w:fldCharType="begin"/>
            </w:r>
            <w:r w:rsidR="00502A0B">
              <w:rPr>
                <w:webHidden/>
              </w:rPr>
              <w:instrText xml:space="preserve"> PAGEREF _Toc514769222 \h </w:instrText>
            </w:r>
            <w:r w:rsidR="00502A0B">
              <w:rPr>
                <w:webHidden/>
              </w:rPr>
            </w:r>
            <w:r w:rsidR="00502A0B">
              <w:rPr>
                <w:webHidden/>
              </w:rPr>
              <w:fldChar w:fldCharType="separate"/>
            </w:r>
            <w:r w:rsidR="00502A0B">
              <w:rPr>
                <w:webHidden/>
              </w:rPr>
              <w:t>5</w:t>
            </w:r>
            <w:r w:rsidR="00502A0B">
              <w:rPr>
                <w:webHidden/>
              </w:rPr>
              <w:fldChar w:fldCharType="end"/>
            </w:r>
          </w:hyperlink>
        </w:p>
        <w:p w:rsidRDefault="00993537" w:rsidR="00502A0B">
          <w:pPr>
            <w:pStyle w:val="Sadraj1"/>
            <w:rPr>
              <w:rFonts w:eastAsiaTheme="minorEastAsia"/>
              <w:b w:val="false"/>
              <w:lang w:eastAsia="hr-HR"/>
            </w:rPr>
          </w:pPr>
          <w:hyperlink w:anchor="_Toc514769223" w:history="true">
            <w:r w:rsidR="00502A0B" w:rsidRPr="003D3DF1">
              <w:rPr>
                <w:rStyle w:val="Hiperveza"/>
              </w:rPr>
              <w:t>6. Zaključak</w:t>
            </w:r>
            <w:r w:rsidR="00502A0B">
              <w:rPr>
                <w:webHidden/>
              </w:rPr>
              <w:tab/>
            </w:r>
            <w:r w:rsidR="00502A0B">
              <w:rPr>
                <w:webHidden/>
              </w:rPr>
              <w:fldChar w:fldCharType="begin"/>
            </w:r>
            <w:r w:rsidR="00502A0B">
              <w:rPr>
                <w:webHidden/>
              </w:rPr>
              <w:instrText xml:space="preserve"> PAGEREF _Toc514769223 \h </w:instrText>
            </w:r>
            <w:r w:rsidR="00502A0B">
              <w:rPr>
                <w:webHidden/>
              </w:rPr>
            </w:r>
            <w:r w:rsidR="00502A0B">
              <w:rPr>
                <w:webHidden/>
              </w:rPr>
              <w:fldChar w:fldCharType="separate"/>
            </w:r>
            <w:r w:rsidR="00502A0B">
              <w:rPr>
                <w:webHidden/>
              </w:rPr>
              <w:t>5</w:t>
            </w:r>
            <w:r w:rsidR="00502A0B">
              <w:rPr>
                <w:webHidden/>
              </w:rPr>
              <w:fldChar w:fldCharType="end"/>
            </w:r>
          </w:hyperlink>
        </w:p>
        <w:p w:rsidRDefault="002E082B" w:rsidP="00FB6A41" w:rsidR="00FB6A41" w:rsidRPr="009C492D">
          <w:pPr>
            <w:rPr>
              <w:rFonts w:cs="Arial" w:hAnsi="Arial Narrow" w:ascii="Arial Narrow"/>
            </w:rPr>
          </w:pPr>
          <w:r w:rsidRPr="006549B7">
            <w:rPr>
              <w:rFonts w:cs="Arial" w:hAnsi="Arial Narrow" w:ascii="Arial Narrow"/>
              <w:b/>
              <w:bCs/>
            </w:rPr>
            <w:fldChar w:fldCharType="end"/>
          </w:r>
        </w:p>
      </w:sdtContent>
    </w:sdt>
    <w:p w:rsidRDefault="00FB6A41" w:rsidP="00FB6A41" w:rsidR="00FB6A41" w:rsidRPr="009C492D">
      <w:pPr>
        <w:rPr>
          <w:rFonts w:cs="Times New Roman" w:hAnsi="Arial Narrow" w:ascii="Arial Narrow"/>
          <w:b/>
          <w:bCs/>
          <w:color w:val="000000"/>
          <w:sz w:val="24"/>
          <w:szCs w:val="24"/>
        </w:rPr>
      </w:pPr>
      <w:r w:rsidRPr="009C492D">
        <w:rPr>
          <w:rFonts w:cs="Times New Roman" w:hAnsi="Arial Narrow" w:ascii="Arial Narrow"/>
          <w:b/>
          <w:bCs/>
        </w:rPr>
        <w:br w:type="page"/>
      </w:r>
    </w:p>
    <w:p w:rsidRDefault="00FB6A41" w:rsidP="00FB6A41" w:rsidR="00FB6A41" w:rsidRPr="009C492D">
      <w:pPr>
        <w:autoSpaceDE w:val="false"/>
        <w:autoSpaceDN w:val="false"/>
        <w:adjustRightInd w:val="false"/>
        <w:spacing w:lineRule="auto" w:line="290" w:after="0"/>
        <w:jc w:val="center"/>
        <w:rPr>
          <w:rFonts w:cs="Times New Roman" w:hAnsi="Arial Narrow" w:ascii="Arial Narrow"/>
          <w:b/>
          <w:bCs/>
          <w:color w:val="000000"/>
          <w:sz w:val="24"/>
          <w:szCs w:val="24"/>
        </w:rPr>
      </w:pPr>
    </w:p>
    <w:p w:rsidRDefault="00FB6A41" w:rsidP="00B05332" w:rsidR="00FB6A41">
      <w:pPr>
        <w:pStyle w:val="Naslov1"/>
      </w:pPr>
      <w:bookmarkStart w:name="_Toc514769216" w:id="1"/>
      <w:r w:rsidRPr="009C492D">
        <w:t>1.</w:t>
      </w:r>
      <w:r w:rsidR="00E66A2A" w:rsidRPr="009C492D">
        <w:t>Uvod</w:t>
      </w:r>
      <w:bookmarkEnd w:id="1"/>
    </w:p>
    <w:p w:rsidRDefault="005E5915" w:rsidP="005E5915" w:rsidR="005E5915" w:rsidRPr="005E5915"/>
    <w:p w:rsidRDefault="005921D1" w:rsidP="00B440A8" w:rsidR="008C75AF">
      <w:pPr>
        <w:spacing w:after="0"/>
        <w:jc w:val="both"/>
        <w:rPr>
          <w:rFonts w:cs="Arial" w:hAnsi="Arial Narrow" w:ascii="Arial Narrow"/>
        </w:rPr>
      </w:pPr>
      <w:r w:rsidRPr="005921D1">
        <w:rPr>
          <w:rFonts w:cs="Arial" w:hAnsi="Arial Narrow" w:ascii="Arial Narrow"/>
        </w:rPr>
        <w:t>Rješenjem Trgovačkog suda u Zagrebu posl. br. St-52/1</w:t>
      </w:r>
      <w:r>
        <w:rPr>
          <w:rFonts w:cs="Arial" w:hAnsi="Arial Narrow" w:ascii="Arial Narrow"/>
        </w:rPr>
        <w:t>1</w:t>
      </w:r>
      <w:r w:rsidRPr="005921D1">
        <w:rPr>
          <w:rFonts w:cs="Arial" w:hAnsi="Arial Narrow" w:ascii="Arial Narrow"/>
        </w:rPr>
        <w:t xml:space="preserve"> od 4. studenog 2015. godine (u daljnjem tekstu: „Rješenje“) imenovan sam za stečajnog upravitelja društva DRVOPLAST d.o.o. u </w:t>
      </w:r>
      <w:bookmarkStart w:name="_Hlk508199974" w:id="2"/>
      <w:r w:rsidRPr="005921D1">
        <w:rPr>
          <w:rFonts w:cs="Arial" w:hAnsi="Arial Narrow" w:ascii="Arial Narrow"/>
        </w:rPr>
        <w:t>stečaju sa sjedištem u Petrinji, M. Nemčića, II desni odvojak 3, OIB 60714340929</w:t>
      </w:r>
      <w:bookmarkEnd w:id="2"/>
      <w:r w:rsidRPr="005921D1">
        <w:rPr>
          <w:rFonts w:cs="Arial" w:hAnsi="Arial Narrow" w:ascii="Arial Narrow"/>
        </w:rPr>
        <w:t xml:space="preserve"> (u daljnjem tekstu: „Dužnik“), a raniji stečajni upravitelj Mladen Selec je razriješen s dužnosti stečajnog upravitelja.</w:t>
      </w:r>
    </w:p>
    <w:p w:rsidRDefault="005921D1" w:rsidP="00B440A8" w:rsidR="005921D1">
      <w:pPr>
        <w:spacing w:after="0"/>
        <w:jc w:val="both"/>
        <w:rPr>
          <w:rFonts w:cs="Arial" w:hAnsi="Arial Narrow" w:ascii="Arial Narrow"/>
        </w:rPr>
      </w:pPr>
    </w:p>
    <w:p w:rsidRDefault="005921D1" w:rsidP="00B440A8" w:rsidR="000A15B3">
      <w:pPr>
        <w:spacing w:after="0"/>
        <w:jc w:val="both"/>
        <w:rPr>
          <w:rFonts w:cs="Arial" w:hAnsi="Arial Narrow" w:ascii="Arial Narrow"/>
        </w:rPr>
      </w:pPr>
      <w:r w:rsidRPr="005921D1">
        <w:rPr>
          <w:rFonts w:cs="Arial" w:hAnsi="Arial Narrow" w:ascii="Arial Narrow"/>
        </w:rPr>
        <w:t>U stečajnom postupku je dana 09.05.2017. godine održano ročište za diobu kupovnine imovine stečajnog dužnika</w:t>
      </w:r>
      <w:r w:rsidR="00B440A8">
        <w:rPr>
          <w:rFonts w:cs="Arial" w:hAnsi="Arial Narrow" w:ascii="Arial Narrow"/>
        </w:rPr>
        <w:t xml:space="preserve">. </w:t>
      </w:r>
      <w:r w:rsidR="000A15B3">
        <w:rPr>
          <w:rFonts w:cs="Arial" w:hAnsi="Arial Narrow" w:ascii="Arial Narrow"/>
        </w:rPr>
        <w:t>Trgovački sud u Zagrebu je donio dana 10.05.2017. godine rješenje o namirenju kojim je</w:t>
      </w:r>
      <w:r w:rsidR="00B440A8">
        <w:rPr>
          <w:rFonts w:cs="Arial" w:hAnsi="Arial Narrow" w:ascii="Arial Narrow"/>
        </w:rPr>
        <w:t xml:space="preserve"> određeno</w:t>
      </w:r>
      <w:r w:rsidR="000A15B3">
        <w:rPr>
          <w:rFonts w:cs="Arial" w:hAnsi="Arial Narrow" w:ascii="Arial Narrow"/>
        </w:rPr>
        <w:t xml:space="preserve"> </w:t>
      </w:r>
      <w:r w:rsidR="00B440A8">
        <w:rPr>
          <w:rFonts w:cs="Arial" w:hAnsi="Arial Narrow" w:ascii="Arial Narrow"/>
        </w:rPr>
        <w:t xml:space="preserve">namirenje troškova </w:t>
      </w:r>
      <w:r w:rsidR="000A15B3">
        <w:rPr>
          <w:rFonts w:cs="Arial" w:hAnsi="Arial Narrow" w:ascii="Arial Narrow"/>
        </w:rPr>
        <w:t xml:space="preserve">stečajnog postupka </w:t>
      </w:r>
      <w:r w:rsidR="00B440A8">
        <w:rPr>
          <w:rFonts w:cs="Arial" w:hAnsi="Arial Narrow" w:ascii="Arial Narrow"/>
        </w:rPr>
        <w:t>iz članaka 170. stavak 1. i stavak 2. Stečajnog zakona (</w:t>
      </w:r>
      <w:r w:rsidR="00B440A8" w:rsidRPr="00B440A8">
        <w:rPr>
          <w:rFonts w:cs="Arial" w:hAnsi="Arial Narrow" w:ascii="Arial Narrow"/>
          <w:i/>
        </w:rPr>
        <w:t>u daljnjem tekstu: SZ</w:t>
      </w:r>
      <w:r w:rsidR="00B440A8">
        <w:rPr>
          <w:rFonts w:cs="Arial" w:hAnsi="Arial Narrow" w:ascii="Arial Narrow"/>
        </w:rPr>
        <w:t>) te r namirenje tražbina razlučn</w:t>
      </w:r>
      <w:r w:rsidR="000A15B3">
        <w:rPr>
          <w:rFonts w:cs="Arial" w:hAnsi="Arial Narrow" w:ascii="Arial Narrow"/>
        </w:rPr>
        <w:t>og</w:t>
      </w:r>
      <w:r w:rsidR="00B440A8">
        <w:rPr>
          <w:rFonts w:cs="Arial" w:hAnsi="Arial Narrow" w:ascii="Arial Narrow"/>
        </w:rPr>
        <w:t xml:space="preserve"> vjerovnika Hrvatska banka za obnovu i razvitak te razlučnog </w:t>
      </w:r>
      <w:r>
        <w:rPr>
          <w:rFonts w:cs="Arial" w:hAnsi="Arial Narrow" w:ascii="Arial Narrow"/>
        </w:rPr>
        <w:t xml:space="preserve"> </w:t>
      </w:r>
      <w:r w:rsidR="00B440A8">
        <w:rPr>
          <w:rFonts w:cs="Arial" w:hAnsi="Arial Narrow" w:ascii="Arial Narrow"/>
        </w:rPr>
        <w:t>vjerovnika Republika Hrvatska, Ministarstvo financija</w:t>
      </w:r>
      <w:r w:rsidR="000A15B3">
        <w:rPr>
          <w:rFonts w:cs="Arial" w:hAnsi="Arial Narrow" w:ascii="Arial Narrow"/>
        </w:rPr>
        <w:t>.</w:t>
      </w:r>
    </w:p>
    <w:p w:rsidRDefault="000A15B3" w:rsidP="00B440A8" w:rsidR="000A15B3">
      <w:pPr>
        <w:spacing w:after="0"/>
        <w:jc w:val="both"/>
        <w:rPr>
          <w:rFonts w:cs="Arial" w:hAnsi="Arial Narrow" w:ascii="Arial Narrow"/>
        </w:rPr>
      </w:pPr>
    </w:p>
    <w:p w:rsidRDefault="00A86393" w:rsidP="00B440A8" w:rsidR="00FB6A41" w:rsidRPr="009C492D">
      <w:pPr>
        <w:spacing w:after="0"/>
        <w:jc w:val="both"/>
        <w:rPr>
          <w:rFonts w:cs="Arial" w:hAnsi="Arial Narrow" w:ascii="Arial Narrow"/>
        </w:rPr>
      </w:pPr>
      <w:r w:rsidRPr="005921D1">
        <w:rPr>
          <w:rFonts w:cs="Arial" w:hAnsi="Arial Narrow" w:ascii="Arial Narrow"/>
        </w:rPr>
        <w:t>Sukladno odredbama</w:t>
      </w:r>
      <w:r w:rsidR="00850C28" w:rsidRPr="005921D1">
        <w:rPr>
          <w:rFonts w:cs="Arial" w:hAnsi="Arial Narrow" w:ascii="Arial Narrow"/>
        </w:rPr>
        <w:t xml:space="preserve"> članka </w:t>
      </w:r>
      <w:r w:rsidR="00990770" w:rsidRPr="005921D1">
        <w:rPr>
          <w:rFonts w:cs="Arial" w:hAnsi="Arial Narrow" w:ascii="Arial Narrow"/>
        </w:rPr>
        <w:t>25</w:t>
      </w:r>
      <w:r w:rsidRPr="005921D1">
        <w:rPr>
          <w:rFonts w:cs="Arial" w:hAnsi="Arial Narrow" w:ascii="Arial Narrow"/>
        </w:rPr>
        <w:t>.</w:t>
      </w:r>
      <w:r w:rsidR="00850C28" w:rsidRPr="005921D1">
        <w:rPr>
          <w:rFonts w:cs="Arial" w:hAnsi="Arial Narrow" w:ascii="Arial Narrow"/>
        </w:rPr>
        <w:t xml:space="preserve"> </w:t>
      </w:r>
      <w:r w:rsidR="00990770" w:rsidRPr="005921D1">
        <w:rPr>
          <w:rFonts w:cs="Arial" w:hAnsi="Arial Narrow" w:ascii="Arial Narrow"/>
        </w:rPr>
        <w:t>stavka 2</w:t>
      </w:r>
      <w:r w:rsidR="00914B05" w:rsidRPr="005921D1">
        <w:rPr>
          <w:rFonts w:cs="Arial" w:hAnsi="Arial Narrow" w:ascii="Arial Narrow"/>
        </w:rPr>
        <w:t xml:space="preserve">. SZ-a </w:t>
      </w:r>
      <w:r w:rsidR="00FB6A41" w:rsidRPr="005921D1">
        <w:rPr>
          <w:rFonts w:cs="Arial" w:hAnsi="Arial Narrow" w:ascii="Arial Narrow"/>
        </w:rPr>
        <w:t>kao stečajni upravitelj</w:t>
      </w:r>
      <w:r w:rsidR="00850C28" w:rsidRPr="005921D1">
        <w:rPr>
          <w:rFonts w:cs="Arial" w:hAnsi="Arial Narrow" w:ascii="Arial Narrow"/>
        </w:rPr>
        <w:t xml:space="preserve"> </w:t>
      </w:r>
      <w:r w:rsidRPr="005921D1">
        <w:rPr>
          <w:rFonts w:cs="Arial" w:hAnsi="Arial Narrow" w:ascii="Arial Narrow"/>
        </w:rPr>
        <w:t xml:space="preserve">izradio sam ovo Izvješće u sklopu kojeg je dan </w:t>
      </w:r>
      <w:r w:rsidR="00990770" w:rsidRPr="005921D1">
        <w:rPr>
          <w:rFonts w:cs="Arial" w:hAnsi="Arial Narrow" w:ascii="Arial Narrow"/>
        </w:rPr>
        <w:t>osvrt na do sada poduzete radnje u postupku te u zaključku izneseni prijedlozi za poduzimanje daljnjih radnji</w:t>
      </w:r>
      <w:r w:rsidRPr="005921D1">
        <w:rPr>
          <w:rFonts w:cs="Arial" w:hAnsi="Arial Narrow" w:ascii="Arial Narrow"/>
        </w:rPr>
        <w:t>.</w:t>
      </w:r>
    </w:p>
    <w:p w:rsidRDefault="00FB6A41" w:rsidP="00FB6A41" w:rsidR="00FB6A41" w:rsidRPr="009C492D">
      <w:pPr>
        <w:rPr>
          <w:rFonts w:cs="Arial" w:hAnsi="Arial Narrow" w:ascii="Arial Narrow"/>
        </w:rPr>
      </w:pPr>
    </w:p>
    <w:p w:rsidRDefault="00FB6A41" w:rsidP="00FB6A41" w:rsidR="00FB6A41" w:rsidRPr="009C492D">
      <w:pPr>
        <w:rPr>
          <w:rFonts w:cs="Arial" w:hAnsi="Arial Narrow" w:ascii="Arial Narrow"/>
        </w:rPr>
      </w:pPr>
      <w:r w:rsidRPr="009C492D">
        <w:rPr>
          <w:rFonts w:cs="Arial" w:hAnsi="Arial Narrow" w:ascii="Arial Narrow"/>
        </w:rPr>
        <w:t>U Zagrebu,</w:t>
      </w:r>
      <w:r w:rsidR="003B4066" w:rsidRPr="009C492D">
        <w:rPr>
          <w:rFonts w:cs="Arial" w:hAnsi="Arial Narrow" w:ascii="Arial Narrow"/>
        </w:rPr>
        <w:t xml:space="preserve"> </w:t>
      </w:r>
      <w:r w:rsidR="00770AE0">
        <w:rPr>
          <w:rFonts w:cs="Arial" w:hAnsi="Arial Narrow" w:ascii="Arial Narrow"/>
        </w:rPr>
        <w:t>22</w:t>
      </w:r>
      <w:r w:rsidR="00B440A8">
        <w:rPr>
          <w:rFonts w:cs="Arial" w:hAnsi="Arial Narrow" w:ascii="Arial Narrow"/>
        </w:rPr>
        <w:t xml:space="preserve">. </w:t>
      </w:r>
      <w:r w:rsidR="00770AE0">
        <w:rPr>
          <w:rFonts w:cs="Arial" w:hAnsi="Arial Narrow" w:ascii="Arial Narrow"/>
        </w:rPr>
        <w:t xml:space="preserve">svibnja </w:t>
      </w:r>
      <w:r w:rsidR="00CA24B8" w:rsidRPr="009C492D">
        <w:rPr>
          <w:rFonts w:cs="Arial" w:hAnsi="Arial Narrow" w:ascii="Arial Narrow"/>
        </w:rPr>
        <w:t>201</w:t>
      </w:r>
      <w:r w:rsidR="003D1093">
        <w:rPr>
          <w:rFonts w:cs="Arial" w:hAnsi="Arial Narrow" w:ascii="Arial Narrow"/>
        </w:rPr>
        <w:t>8</w:t>
      </w:r>
      <w:r w:rsidRPr="009C492D">
        <w:rPr>
          <w:rFonts w:cs="Arial" w:hAnsi="Arial Narrow" w:ascii="Arial Narrow"/>
        </w:rPr>
        <w:t>. godine.</w:t>
      </w:r>
    </w:p>
    <w:p w:rsidRDefault="00FB6A41" w:rsidP="00FB6A41" w:rsidR="00FB6A41" w:rsidRPr="009C492D">
      <w:pPr>
        <w:rPr>
          <w:rFonts w:cs="Arial" w:hAnsi="Arial Narrow" w:ascii="Arial Narrow"/>
        </w:rPr>
      </w:pPr>
      <w:r w:rsidRPr="009C492D">
        <w:rPr>
          <w:rFonts w:cs="Arial" w:hAnsi="Arial Narrow" w:ascii="Arial Narrow"/>
        </w:rPr>
        <w:br w:type="page"/>
      </w:r>
    </w:p>
    <w:p w:rsidRDefault="00FB6A41" w:rsidP="00B05332" w:rsidR="00682522" w:rsidRPr="009C492D">
      <w:pPr>
        <w:pStyle w:val="Naslov1"/>
      </w:pPr>
      <w:bookmarkStart w:name="_Toc514769217" w:id="3"/>
      <w:r w:rsidRPr="009C492D">
        <w:lastRenderedPageBreak/>
        <w:t xml:space="preserve">2. </w:t>
      </w:r>
      <w:r w:rsidR="00682522" w:rsidRPr="009C492D">
        <w:t>Tijek stečajnog postupka i poduzete radnje u stečajnom postupku</w:t>
      </w:r>
      <w:bookmarkEnd w:id="3"/>
    </w:p>
    <w:p w:rsidRDefault="00682522" w:rsidP="00682522" w:rsidR="00682522" w:rsidRPr="009C492D">
      <w:pPr>
        <w:spacing w:lineRule="auto" w:line="276" w:after="0"/>
        <w:rPr>
          <w:rFonts w:cs="Arial" w:hAnsi="Arial Narrow" w:ascii="Arial Narrow"/>
        </w:rPr>
      </w:pPr>
    </w:p>
    <w:p w:rsidRDefault="00682522" w:rsidP="00682522" w:rsidR="00682522" w:rsidRPr="009C492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>Nakon preuzimanja dužnosti stečajnog upravitelja temeljem Rješenja poduzeo sam sljedeće radnje:</w:t>
      </w:r>
    </w:p>
    <w:p w:rsidRDefault="003D1093" w:rsidP="00682522" w:rsidR="003D1093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Izvršena primopredaja dužnosti stečajnog upravitelja;</w:t>
      </w:r>
    </w:p>
    <w:p w:rsidRDefault="00682522" w:rsidP="00682522" w:rsidR="00682522" w:rsidRPr="009C492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>Prijavljena promjena podataka obveznika doprinosa Hrvatskom zavodu za mirovinsko osiguranje.</w:t>
      </w:r>
    </w:p>
    <w:p w:rsidRDefault="00682522" w:rsidP="00682522" w:rsidR="00682522" w:rsidRPr="009C492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>Poslana obavijest Državnom zavodu za statistiku te je Dužnik razvrstan po obavijesti;</w:t>
      </w:r>
    </w:p>
    <w:p w:rsidRDefault="00682522" w:rsidP="00682522" w:rsidR="00682522" w:rsidRPr="009C492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>Izrađen je novi pečat Dužnika s oznakom</w:t>
      </w:r>
      <w:r w:rsidR="009C492D">
        <w:rPr>
          <w:rFonts w:cs="Arial" w:hAnsi="Arial Narrow" w:ascii="Arial Narrow"/>
          <w:color w:val="000000"/>
        </w:rPr>
        <w:t xml:space="preserve"> </w:t>
      </w:r>
      <w:r w:rsidRPr="009C492D">
        <w:rPr>
          <w:rFonts w:cs="Arial" w:hAnsi="Arial Narrow" w:ascii="Arial Narrow"/>
          <w:color w:val="000000"/>
        </w:rPr>
        <w:t>u stečaju;</w:t>
      </w:r>
    </w:p>
    <w:p w:rsidRDefault="00682522" w:rsidP="00682522" w:rsidR="00682522" w:rsidRPr="009C492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themeColor="text1" w:val="000000"/>
        </w:rPr>
      </w:pPr>
      <w:r w:rsidRPr="009C492D">
        <w:rPr>
          <w:rFonts w:cs="Arial" w:hAnsi="Arial Narrow" w:ascii="Arial Narrow"/>
          <w:color w:themeColor="text1" w:val="000000"/>
        </w:rPr>
        <w:t>Izvršena provjera imovine koja se upisuje u javne upisnike;</w:t>
      </w:r>
    </w:p>
    <w:p w:rsidRDefault="00682522" w:rsidP="00682522" w:rsidR="00682522" w:rsidRPr="009C492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9C492D">
        <w:rPr>
          <w:rFonts w:cs="Arial" w:hAnsi="Arial Narrow" w:ascii="Arial Narrow"/>
          <w:color w:val="000000"/>
        </w:rPr>
        <w:t>Ugovoreno pružanje knjigovodstvenih usluga;</w:t>
      </w:r>
    </w:p>
    <w:p w:rsidRDefault="003D1093" w:rsidP="00682522" w:rsidR="003D1093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Izvršena revizija procjene vrijednosti nekretnina u vlasništvu Dužnika;</w:t>
      </w:r>
    </w:p>
    <w:p w:rsidRDefault="003D1093" w:rsidP="00682522" w:rsidR="00682522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Pokrenuti parnični postupci proti</w:t>
      </w:r>
      <w:r w:rsidR="00C94A45">
        <w:rPr>
          <w:rFonts w:cs="Arial" w:hAnsi="Arial Narrow" w:ascii="Arial Narrow"/>
          <w:color w:val="000000"/>
        </w:rPr>
        <w:t>v ranijeg stečajnog upravitelja Mladena Seleca i drugih radi stjecanja bez osnove</w:t>
      </w:r>
      <w:r w:rsidR="00682522" w:rsidRPr="009C492D">
        <w:rPr>
          <w:rFonts w:cs="Arial" w:hAnsi="Arial Narrow" w:ascii="Arial Narrow"/>
          <w:color w:val="000000"/>
        </w:rPr>
        <w:t>;</w:t>
      </w:r>
    </w:p>
    <w:p w:rsidRDefault="00C94A45" w:rsidP="008365AD" w:rsidR="009A1CF8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Održano ročište radi diobe te izvršenja plaćanja troškova stečajnog postupka</w:t>
      </w:r>
      <w:r w:rsidR="008812DF">
        <w:rPr>
          <w:rFonts w:cs="Arial" w:hAnsi="Arial Narrow" w:ascii="Arial Narrow"/>
          <w:color w:val="000000"/>
        </w:rPr>
        <w:t>;</w:t>
      </w:r>
    </w:p>
    <w:p w:rsidRDefault="00770AE0" w:rsidP="00BD1846" w:rsidR="00682522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3173A0">
        <w:rPr>
          <w:rFonts w:cs="Arial" w:hAnsi="Arial Narrow" w:ascii="Arial Narrow"/>
          <w:color w:val="000000"/>
        </w:rPr>
        <w:t>Podneseno je Izvješće o tijeku stečajnog postupka i stanju stečajne mase od 08.03.2018. godine</w:t>
      </w:r>
      <w:r w:rsidR="008812DF">
        <w:rPr>
          <w:rFonts w:cs="Arial" w:hAnsi="Arial Narrow" w:ascii="Arial Narrow"/>
          <w:color w:val="000000"/>
        </w:rPr>
        <w:t>;</w:t>
      </w:r>
    </w:p>
    <w:p w:rsidRDefault="008812DF" w:rsidP="00BD1846" w:rsidR="008812DF" w:rsidRPr="003173A0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Predan je zahtjev za izravnu naplatu dosuđenih troškova u parničnom postupku </w:t>
      </w:r>
      <w:r w:rsidRPr="00F440E6">
        <w:rPr>
          <w:rFonts w:cs="Arial" w:hAnsi="Arial Narrow" w:ascii="Arial Narrow"/>
          <w:color w:val="000000"/>
        </w:rPr>
        <w:t>posl. br. P-1786/16</w:t>
      </w:r>
      <w:r>
        <w:rPr>
          <w:rFonts w:cs="Arial" w:hAnsi="Arial Narrow" w:ascii="Arial Narrow"/>
          <w:color w:val="000000"/>
        </w:rPr>
        <w:t>.</w:t>
      </w:r>
    </w:p>
    <w:p w:rsidRDefault="00682522" w:rsidP="00682522" w:rsidR="00682522" w:rsidRPr="009C492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6D544F" w:rsidP="00682522" w:rsidR="00682522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Dužnik tijekom stečajnog postupka nije ostvario nikakve prihode</w:t>
      </w:r>
      <w:r w:rsidR="000E6064">
        <w:rPr>
          <w:rFonts w:cs="Arial" w:hAnsi="Arial Narrow" w:ascii="Arial Narrow"/>
          <w:color w:val="000000"/>
        </w:rPr>
        <w:t>. R</w:t>
      </w:r>
      <w:r w:rsidR="008365AD">
        <w:rPr>
          <w:rFonts w:cs="Arial" w:hAnsi="Arial Narrow" w:ascii="Arial Narrow"/>
          <w:color w:val="000000"/>
        </w:rPr>
        <w:t xml:space="preserve">aniji stečajni upravitelj je unovčio cjelokupnu imovinu koja je činila stečajnu masu. </w:t>
      </w:r>
      <w:r w:rsidR="000E6064">
        <w:rPr>
          <w:rFonts w:cs="Arial" w:hAnsi="Arial Narrow" w:ascii="Arial Narrow"/>
          <w:color w:val="000000"/>
        </w:rPr>
        <w:t xml:space="preserve">Potencijalni </w:t>
      </w:r>
      <w:r w:rsidR="004C58CF">
        <w:rPr>
          <w:rFonts w:cs="Arial" w:hAnsi="Arial Narrow" w:ascii="Arial Narrow"/>
          <w:color w:val="000000"/>
        </w:rPr>
        <w:t>prihodi</w:t>
      </w:r>
      <w:r w:rsidR="000E6064">
        <w:rPr>
          <w:rFonts w:cs="Arial" w:hAnsi="Arial Narrow" w:ascii="Arial Narrow"/>
          <w:color w:val="000000"/>
        </w:rPr>
        <w:t xml:space="preserve"> se mogu ostvariti iz parničnih postupaka pokrenutih protiv Mladena Seleca, Ozrena Seleca i društva SELEC &amp; SELEC j.t.d. </w:t>
      </w:r>
      <w:r w:rsidR="005E28A8">
        <w:rPr>
          <w:rFonts w:cs="Arial" w:hAnsi="Arial Narrow" w:ascii="Arial Narrow"/>
          <w:color w:val="000000"/>
        </w:rPr>
        <w:t>u slučaju pravomoćnog okončanja postupaka u korist Dužnika te ukoliko protustranke budu imale unovčive imovine.</w:t>
      </w:r>
    </w:p>
    <w:p w:rsidRDefault="008365AD" w:rsidP="00682522" w:rsidR="008365AD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682522" w:rsidP="00682522" w:rsidR="00682522" w:rsidRPr="009C492D">
      <w:pPr>
        <w:spacing w:lineRule="auto" w:line="276"/>
        <w:rPr>
          <w:rFonts w:cs="Arial" w:hAnsi="Arial Narrow" w:ascii="Arial Narrow"/>
        </w:rPr>
      </w:pPr>
      <w:r w:rsidRPr="009C492D">
        <w:rPr>
          <w:rFonts w:cs="Arial" w:hAnsi="Arial Narrow" w:ascii="Arial Narrow"/>
        </w:rPr>
        <w:br w:type="page"/>
      </w:r>
    </w:p>
    <w:p w:rsidRDefault="00CB1B02" w:rsidP="00B05332" w:rsidR="00682522" w:rsidRPr="009C492D">
      <w:pPr>
        <w:pStyle w:val="Naslov1"/>
      </w:pPr>
      <w:bookmarkStart w:name="_Toc505248821" w:id="4"/>
      <w:bookmarkStart w:name="_Toc514769218" w:id="5"/>
      <w:r>
        <w:lastRenderedPageBreak/>
        <w:t>3</w:t>
      </w:r>
      <w:r w:rsidR="00682522" w:rsidRPr="009C492D">
        <w:t xml:space="preserve">. </w:t>
      </w:r>
      <w:r w:rsidR="00682522" w:rsidRPr="009C492D">
        <w:rPr>
          <w:lang w:val="pl-PL"/>
        </w:rPr>
        <w:t>Stanje stečajne mase</w:t>
      </w:r>
      <w:bookmarkEnd w:id="4"/>
      <w:bookmarkEnd w:id="5"/>
    </w:p>
    <w:p w:rsidRDefault="00682522" w:rsidP="00682522" w:rsidR="00682522" w:rsidRPr="009C492D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b/>
          <w:color w:val="000000"/>
        </w:rPr>
      </w:pPr>
    </w:p>
    <w:p w:rsidRDefault="003173A0" w:rsidP="00F440E6" w:rsidR="00F440E6">
      <w:pPr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C</w:t>
      </w:r>
      <w:r w:rsidR="00F440E6" w:rsidRPr="00F440E6">
        <w:rPr>
          <w:rFonts w:cs="Arial" w:hAnsi="Arial Narrow" w:ascii="Arial Narrow"/>
          <w:color w:val="000000"/>
        </w:rPr>
        <w:t>jelokupna materijalna imovina Društva je prodana prije preuzimanja funkcije stečajnog upravitelja te nije bilo nikakvih</w:t>
      </w:r>
      <w:r w:rsidR="00770AE0">
        <w:rPr>
          <w:rFonts w:cs="Arial" w:hAnsi="Arial Narrow" w:ascii="Arial Narrow"/>
          <w:color w:val="000000"/>
        </w:rPr>
        <w:t xml:space="preserve"> novih</w:t>
      </w:r>
      <w:r w:rsidR="00465CC9">
        <w:rPr>
          <w:rFonts w:cs="Arial" w:hAnsi="Arial Narrow" w:ascii="Arial Narrow"/>
          <w:color w:val="000000"/>
        </w:rPr>
        <w:t xml:space="preserve"> priljeva od prodaje imovine ili drugih izvora.</w:t>
      </w:r>
    </w:p>
    <w:p w:rsidRDefault="00F440E6" w:rsidP="00F440E6" w:rsidR="00F440E6">
      <w:pPr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4C58CF" w:rsidP="00F440E6" w:rsidR="00F440E6">
      <w:pPr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Na poslovnim računima Dužnika je trenutno raspoloživ iznos od</w:t>
      </w:r>
      <w:r w:rsidR="00465CC9">
        <w:rPr>
          <w:rFonts w:cs="Arial" w:hAnsi="Arial Narrow" w:ascii="Arial Narrow"/>
          <w:color w:val="000000"/>
        </w:rPr>
        <w:t xml:space="preserve"> </w:t>
      </w:r>
      <w:r w:rsidR="00465CC9" w:rsidRPr="00465CC9">
        <w:rPr>
          <w:rFonts w:cs="Arial" w:hAnsi="Arial Narrow" w:ascii="Arial Narrow"/>
          <w:color w:val="000000"/>
        </w:rPr>
        <w:t>27.776,63</w:t>
      </w:r>
      <w:r w:rsidR="00465CC9">
        <w:rPr>
          <w:rFonts w:cs="Arial" w:hAnsi="Arial Narrow" w:ascii="Arial Narrow"/>
          <w:color w:val="000000"/>
        </w:rPr>
        <w:t>kn</w:t>
      </w:r>
      <w:r>
        <w:rPr>
          <w:rFonts w:cs="Arial" w:hAnsi="Arial Narrow" w:ascii="Arial Narrow"/>
          <w:color w:val="000000"/>
        </w:rPr>
        <w:t>, a iz kojeg se redovito namiruju troškovi stečajne mase.</w:t>
      </w:r>
      <w:r w:rsidR="00465CC9" w:rsidRPr="00465CC9">
        <w:rPr>
          <w:rFonts w:cs="Arial" w:hAnsi="Arial Narrow" w:ascii="Arial Narrow"/>
          <w:color w:val="000000"/>
        </w:rPr>
        <w:t xml:space="preserve"> </w:t>
      </w:r>
    </w:p>
    <w:p w:rsidRDefault="00F440E6" w:rsidP="00F440E6" w:rsidR="00F440E6" w:rsidRPr="00F440E6">
      <w:pPr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3173A0" w:rsidP="00F440E6" w:rsidR="00480A05">
      <w:pPr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Priljev</w:t>
      </w:r>
      <w:r w:rsidR="00770AE0">
        <w:rPr>
          <w:rFonts w:cs="Arial" w:hAnsi="Arial Narrow" w:ascii="Arial Narrow"/>
          <w:color w:val="000000"/>
        </w:rPr>
        <w:t xml:space="preserve"> stečajne mase u iznosu od</w:t>
      </w:r>
      <w:bookmarkStart w:name="_Hlk508117595" w:id="6"/>
      <w:r w:rsidR="00770AE0">
        <w:rPr>
          <w:rFonts w:cs="Arial" w:hAnsi="Arial Narrow" w:ascii="Arial Narrow"/>
          <w:color w:val="000000"/>
        </w:rPr>
        <w:t xml:space="preserve"> </w:t>
      </w:r>
      <w:r w:rsidR="00770AE0" w:rsidRPr="00F440E6">
        <w:rPr>
          <w:rFonts w:cs="Arial" w:hAnsi="Arial Narrow" w:ascii="Arial Narrow"/>
          <w:color w:val="000000"/>
        </w:rPr>
        <w:t>1.074.511,68 HRK uvećano za zakonske kamate</w:t>
      </w:r>
      <w:bookmarkEnd w:id="6"/>
      <w:r>
        <w:rPr>
          <w:rFonts w:cs="Arial" w:hAnsi="Arial Narrow" w:ascii="Arial Narrow"/>
          <w:color w:val="000000"/>
        </w:rPr>
        <w:t xml:space="preserve"> moguć</w:t>
      </w:r>
      <w:r w:rsidR="00770AE0">
        <w:rPr>
          <w:rFonts w:cs="Arial" w:hAnsi="Arial Narrow" w:ascii="Arial Narrow"/>
          <w:color w:val="000000"/>
        </w:rPr>
        <w:t xml:space="preserve"> je</w:t>
      </w:r>
      <w:r>
        <w:rPr>
          <w:rFonts w:cs="Arial" w:hAnsi="Arial Narrow" w:ascii="Arial Narrow"/>
          <w:color w:val="000000"/>
        </w:rPr>
        <w:t xml:space="preserve"> nakon </w:t>
      </w:r>
      <w:r w:rsidRPr="00F440E6">
        <w:rPr>
          <w:rFonts w:cs="Arial" w:hAnsi="Arial Narrow" w:ascii="Arial Narrow"/>
          <w:color w:val="000000"/>
        </w:rPr>
        <w:t xml:space="preserve">pravomoćnog okončanja parničnog postupka </w:t>
      </w:r>
      <w:bookmarkStart w:name="_Hlk508110773" w:id="7"/>
      <w:r>
        <w:rPr>
          <w:rFonts w:cs="Arial" w:hAnsi="Arial Narrow" w:ascii="Arial Narrow"/>
          <w:color w:val="000000"/>
        </w:rPr>
        <w:t xml:space="preserve">koji se vodi </w:t>
      </w:r>
      <w:r w:rsidRPr="00F440E6">
        <w:rPr>
          <w:rFonts w:cs="Arial" w:hAnsi="Arial Narrow" w:ascii="Arial Narrow"/>
          <w:color w:val="000000"/>
        </w:rPr>
        <w:t>pred Trgovačkim sudom u Zagrebu pod posl. br</w:t>
      </w:r>
      <w:bookmarkStart w:name="_Hlk508117212" w:id="8"/>
      <w:r w:rsidRPr="00F440E6">
        <w:rPr>
          <w:rFonts w:cs="Arial" w:hAnsi="Arial Narrow" w:ascii="Arial Narrow"/>
          <w:color w:val="000000"/>
        </w:rPr>
        <w:t>. P-1786/16</w:t>
      </w:r>
      <w:r>
        <w:rPr>
          <w:rFonts w:cs="Arial" w:hAnsi="Arial Narrow" w:ascii="Arial Narrow"/>
          <w:color w:val="000000"/>
        </w:rPr>
        <w:t xml:space="preserve"> odnosno pred Visokim trgovačkim sudom pod posl.br.: Pž-5185/2017 </w:t>
      </w:r>
      <w:bookmarkEnd w:id="7"/>
      <w:bookmarkEnd w:id="8"/>
      <w:r>
        <w:rPr>
          <w:rFonts w:cs="Arial" w:hAnsi="Arial Narrow" w:ascii="Arial Narrow"/>
          <w:color w:val="000000"/>
        </w:rPr>
        <w:t xml:space="preserve">protiv </w:t>
      </w:r>
      <w:r w:rsidRPr="00480A05">
        <w:rPr>
          <w:rFonts w:cs="Arial" w:hAnsi="Arial Narrow" w:ascii="Arial Narrow"/>
          <w:color w:val="000000"/>
        </w:rPr>
        <w:t>društva SELEC &amp; SELEC j.t.d. te Mladena Seleca i Ozrena Seleca kao članova društv</w:t>
      </w:r>
      <w:r>
        <w:rPr>
          <w:rFonts w:cs="Arial" w:hAnsi="Arial Narrow" w:ascii="Arial Narrow"/>
          <w:color w:val="000000"/>
        </w:rPr>
        <w:t>a</w:t>
      </w:r>
    </w:p>
    <w:p w:rsidRDefault="003173A0" w:rsidP="00F440E6" w:rsidR="003173A0">
      <w:pPr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3173A0" w:rsidP="00F440E6" w:rsidR="003173A0">
      <w:pPr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Prema potvrdi o redoslijedu osnove za plaćanje s kamatom Financijske agencije, Mladen Selec na dan 29.01.2018. godine ima u Očevidniku redoslijeda plaćanja Financijske agencije (dalje u tekstu: Očevidnik) evidentirane dospjele i neizvršene osnove u iznosu od 1.499.701,55 kn. Također, Ozren Selec u Očevidniku ima evidentirane neizvršene obveze u iznosu od 1.016.422,15 kn</w:t>
      </w:r>
    </w:p>
    <w:p w:rsidRDefault="003173A0" w:rsidP="00F440E6" w:rsidR="003173A0">
      <w:pPr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3173A0" w:rsidP="00F440E6" w:rsidR="00F440E6">
      <w:pPr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Dakle </w:t>
      </w:r>
      <w:r w:rsidR="00480A05">
        <w:rPr>
          <w:rFonts w:cs="Arial" w:hAnsi="Arial Narrow" w:ascii="Arial Narrow"/>
          <w:color w:val="000000"/>
        </w:rPr>
        <w:t xml:space="preserve">naplata potraživanja </w:t>
      </w:r>
      <w:r>
        <w:rPr>
          <w:rFonts w:cs="Arial" w:hAnsi="Arial Narrow" w:ascii="Arial Narrow"/>
          <w:color w:val="000000"/>
        </w:rPr>
        <w:t>u slučaju pozitivnog ishoda i</w:t>
      </w:r>
      <w:r w:rsidR="00480A05">
        <w:rPr>
          <w:rFonts w:cs="Arial" w:hAnsi="Arial Narrow" w:ascii="Arial Narrow"/>
          <w:color w:val="000000"/>
        </w:rPr>
        <w:t xml:space="preserve"> pravomoćnog okončanja </w:t>
      </w:r>
      <w:r w:rsidR="00002557">
        <w:rPr>
          <w:rFonts w:cs="Arial" w:hAnsi="Arial Narrow" w:ascii="Arial Narrow"/>
          <w:color w:val="000000"/>
        </w:rPr>
        <w:t>predmetnog</w:t>
      </w:r>
      <w:r w:rsidR="00480A05">
        <w:rPr>
          <w:rFonts w:cs="Arial" w:hAnsi="Arial Narrow" w:ascii="Arial Narrow"/>
          <w:color w:val="000000"/>
        </w:rPr>
        <w:t xml:space="preserve"> postupka je neizvjesna</w:t>
      </w:r>
      <w:r w:rsidR="00002557">
        <w:rPr>
          <w:rFonts w:cs="Arial" w:hAnsi="Arial Narrow" w:ascii="Arial Narrow"/>
          <w:color w:val="000000"/>
        </w:rPr>
        <w:t>, osim u slučaju da</w:t>
      </w:r>
      <w:r w:rsidR="00F440E6" w:rsidRPr="00F440E6">
        <w:rPr>
          <w:rFonts w:cs="Arial" w:hAnsi="Arial Narrow" w:ascii="Arial Narrow"/>
          <w:color w:val="000000"/>
        </w:rPr>
        <w:t xml:space="preserve"> tuženici imaju </w:t>
      </w:r>
      <w:r w:rsidR="00002557">
        <w:rPr>
          <w:rFonts w:cs="Arial" w:hAnsi="Arial Narrow" w:ascii="Arial Narrow"/>
          <w:color w:val="000000"/>
        </w:rPr>
        <w:t xml:space="preserve">druge </w:t>
      </w:r>
      <w:r w:rsidR="00F440E6" w:rsidRPr="00F440E6">
        <w:rPr>
          <w:rFonts w:cs="Arial" w:hAnsi="Arial Narrow" w:ascii="Arial Narrow"/>
          <w:color w:val="000000"/>
        </w:rPr>
        <w:t>imovine i/ili policu osiguranja iz koje je moguće naplatiti potraživanje.</w:t>
      </w:r>
    </w:p>
    <w:p w:rsidRDefault="00F440E6" w:rsidP="00F440E6" w:rsidR="00F440E6" w:rsidRPr="00F440E6">
      <w:pPr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F440E6" w:rsidP="00F440E6" w:rsidR="00F440E6" w:rsidRPr="00F440E6">
      <w:pPr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F440E6">
        <w:rPr>
          <w:rFonts w:cs="Arial" w:hAnsi="Arial Narrow" w:ascii="Arial Narrow"/>
          <w:color w:val="000000"/>
        </w:rPr>
        <w:t>Nagrada za rad stečajnog upravitelja će biti određena sukladno odredbama Uredbe o kriterijima i načinu obračuna i plaćanja nagrada stečajnim upraviteljima kada se za to steknu propisani uvjeti.</w:t>
      </w:r>
    </w:p>
    <w:p w:rsidRDefault="00682522" w:rsidP="00682522" w:rsidR="00682522" w:rsidRPr="005E28A8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  <w:highlight w:val="yellow"/>
        </w:rPr>
      </w:pPr>
    </w:p>
    <w:p w:rsidRDefault="00CB1B02" w:rsidP="00B05332" w:rsidR="00D634F9" w:rsidRPr="00002557">
      <w:pPr>
        <w:pStyle w:val="Naslov1"/>
      </w:pPr>
      <w:bookmarkStart w:name="_Toc514769219" w:id="9"/>
      <w:bookmarkStart w:name="_Toc505248822" w:id="10"/>
      <w:r w:rsidRPr="00002557">
        <w:t>4</w:t>
      </w:r>
      <w:r w:rsidR="00682522" w:rsidRPr="00002557">
        <w:t xml:space="preserve">. </w:t>
      </w:r>
      <w:r w:rsidR="00D634F9" w:rsidRPr="00002557">
        <w:t>Sudski i drugi postupci</w:t>
      </w:r>
      <w:bookmarkEnd w:id="9"/>
    </w:p>
    <w:p w:rsidRDefault="00F440E6" w:rsidP="004C58CF" w:rsidR="00F440E6" w:rsidRPr="004C58CF">
      <w:pPr>
        <w:spacing w:after="0"/>
        <w:rPr>
          <w:b/>
          <w:highlight w:val="yellow"/>
        </w:rPr>
      </w:pPr>
    </w:p>
    <w:p w:rsidRDefault="004C58CF" w:rsidP="004C58CF" w:rsidR="004C58CF" w:rsidRPr="004C58CF">
      <w:pPr>
        <w:pStyle w:val="Naslov2"/>
      </w:pPr>
      <w:bookmarkStart w:name="_Toc514769220" w:id="11"/>
      <w:r w:rsidRPr="004C58CF">
        <w:t>4.1. Parnični postupak - P-1786/2016</w:t>
      </w:r>
      <w:bookmarkEnd w:id="11"/>
    </w:p>
    <w:p w:rsidRDefault="004C58CF" w:rsidP="004C58CF" w:rsidR="004C58CF" w:rsidRPr="004C58CF">
      <w:pPr>
        <w:spacing w:after="0"/>
        <w:rPr>
          <w:b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830"/>
        <w:gridCol w:w="6231"/>
      </w:tblGrid>
      <w:tr w:rsidTr="00863250" w:rsidR="00F440E6" w:rsidRPr="00E04198">
        <w:tc>
          <w:tcPr>
            <w:tcW w:type="dxa" w:w="2830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bookmarkStart w:name="_Hlk488995927" w:id="12"/>
            <w:r w:rsidRPr="00E04198">
              <w:rPr>
                <w:rFonts w:hAnsi="Arial Narrow" w:ascii="Arial Narrow"/>
              </w:rPr>
              <w:t>Nadležni sud</w:t>
            </w:r>
            <w:r>
              <w:rPr>
                <w:rFonts w:hAnsi="Arial Narrow" w:ascii="Arial Narrow"/>
              </w:rPr>
              <w:t xml:space="preserve"> / tijelo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Trgovački sud u Zagrebu</w:t>
            </w:r>
          </w:p>
        </w:tc>
      </w:tr>
      <w:tr w:rsidTr="00863250" w:rsidR="00F440E6" w:rsidRPr="00E04198">
        <w:tc>
          <w:tcPr>
            <w:tcW w:type="dxa" w:w="2830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Poslovni broj</w:t>
            </w:r>
            <w:r>
              <w:rPr>
                <w:rFonts w:hAnsi="Arial Narrow" w:ascii="Arial Narrow"/>
              </w:rPr>
              <w:t xml:space="preserve"> / Klasa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P-1786/2016</w:t>
            </w:r>
          </w:p>
        </w:tc>
      </w:tr>
      <w:tr w:rsidTr="00863250" w:rsidR="00F440E6" w:rsidRPr="00E04198">
        <w:tc>
          <w:tcPr>
            <w:tcW w:type="dxa" w:w="2830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r w:rsidRPr="00597942">
              <w:rPr>
                <w:rFonts w:hAnsi="Arial Narrow" w:ascii="Arial Narrow"/>
                <w:u w:val="single"/>
              </w:rPr>
              <w:t>Tužitelj</w:t>
            </w:r>
            <w:r>
              <w:rPr>
                <w:rFonts w:hAnsi="Arial Narrow" w:ascii="Arial Narrow"/>
              </w:rPr>
              <w:t xml:space="preserve"> / Ovrhovoditelj / Predlagatelj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DRVOPLAST d.o.o. u stečaju</w:t>
            </w:r>
          </w:p>
        </w:tc>
      </w:tr>
      <w:tr w:rsidTr="00863250" w:rsidR="00F440E6" w:rsidRPr="00E04198">
        <w:tc>
          <w:tcPr>
            <w:tcW w:type="dxa" w:w="2830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r w:rsidRPr="00597942">
              <w:rPr>
                <w:rFonts w:hAnsi="Arial Narrow" w:ascii="Arial Narrow"/>
                <w:u w:val="single"/>
              </w:rPr>
              <w:t>Tuženik</w:t>
            </w:r>
            <w:r>
              <w:rPr>
                <w:rFonts w:hAnsi="Arial Narrow" w:ascii="Arial Narrow"/>
              </w:rPr>
              <w:t xml:space="preserve"> / Ovršenik / Protustranka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F440E6" w:rsidP="00F440E6" w:rsidR="00F440E6">
            <w:pPr>
              <w:pStyle w:val="Odlomakpopisa"/>
              <w:numPr>
                <w:ilvl w:val="0"/>
                <w:numId w:val="13"/>
              </w:numPr>
              <w:ind w:hanging="176" w:left="176"/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SELEC I SELEC j.t.d. u likvidaciji, Ivanić-Grad, Savska 6, OIB: 53808793068</w:t>
            </w:r>
          </w:p>
          <w:p w:rsidRDefault="00F440E6" w:rsidP="00F440E6" w:rsidR="00F440E6">
            <w:pPr>
              <w:pStyle w:val="Odlomakpopisa"/>
              <w:numPr>
                <w:ilvl w:val="0"/>
                <w:numId w:val="13"/>
              </w:numPr>
              <w:ind w:hanging="176" w:left="176"/>
              <w:jc w:val="both"/>
              <w:rPr>
                <w:rFonts w:hAnsi="Arial Narrow" w:ascii="Arial Narrow"/>
              </w:rPr>
            </w:pPr>
            <w:r w:rsidRPr="00CF0C4E">
              <w:rPr>
                <w:rFonts w:hAnsi="Arial Narrow" w:ascii="Arial Narrow"/>
              </w:rPr>
              <w:t>MLADEN SELEC, Ivanić-Grad, Savska 6, OIB: 67769428342</w:t>
            </w:r>
          </w:p>
          <w:p w:rsidRDefault="00F440E6" w:rsidP="00F440E6" w:rsidR="00F440E6" w:rsidRPr="00CF0C4E">
            <w:pPr>
              <w:pStyle w:val="Odlomakpopisa"/>
              <w:numPr>
                <w:ilvl w:val="0"/>
                <w:numId w:val="13"/>
              </w:numPr>
              <w:ind w:hanging="176" w:left="176"/>
              <w:jc w:val="both"/>
              <w:rPr>
                <w:rFonts w:hAnsi="Arial Narrow" w:ascii="Arial Narrow"/>
              </w:rPr>
            </w:pPr>
            <w:r w:rsidRPr="00CF0C4E">
              <w:rPr>
                <w:rFonts w:hAnsi="Arial Narrow" w:ascii="Arial Narrow"/>
              </w:rPr>
              <w:t>OZREN SELEC, Ivanić-Grad, Savska 6, OIB: 56639883498</w:t>
            </w:r>
          </w:p>
        </w:tc>
      </w:tr>
      <w:tr w:rsidTr="00863250" w:rsidR="00F440E6" w:rsidRPr="00E04198">
        <w:tc>
          <w:tcPr>
            <w:tcW w:type="dxa" w:w="2830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Predmet</w:t>
            </w:r>
            <w:r>
              <w:rPr>
                <w:rFonts w:hAnsi="Arial Narrow" w:ascii="Arial Narrow"/>
              </w:rPr>
              <w:t xml:space="preserve"> postupka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Isplata/stjecanje bez osnove</w:t>
            </w:r>
          </w:p>
        </w:tc>
      </w:tr>
      <w:tr w:rsidTr="00863250" w:rsidR="00F440E6" w:rsidRPr="00E04198">
        <w:tc>
          <w:tcPr>
            <w:tcW w:type="dxa" w:w="2830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VPS:</w:t>
            </w:r>
          </w:p>
        </w:tc>
        <w:tc>
          <w:tcPr>
            <w:tcW w:type="dxa" w:w="6231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1.074.511,68 kn</w:t>
            </w:r>
          </w:p>
        </w:tc>
      </w:tr>
      <w:tr w:rsidTr="00863250" w:rsidR="00F440E6" w:rsidRPr="00E04198">
        <w:tc>
          <w:tcPr>
            <w:tcW w:type="dxa" w:w="2830"/>
            <w:vAlign w:val="center"/>
          </w:tcPr>
          <w:p w:rsidRDefault="00F440E6" w:rsidP="00863250" w:rsidR="00F440E6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Procjena troškova postupka:</w:t>
            </w:r>
          </w:p>
        </w:tc>
        <w:tc>
          <w:tcPr>
            <w:tcW w:type="dxa" w:w="6231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100.000,00 kn</w:t>
            </w:r>
          </w:p>
        </w:tc>
      </w:tr>
      <w:tr w:rsidTr="00863250" w:rsidR="00F440E6" w:rsidRPr="00E04198">
        <w:tc>
          <w:tcPr>
            <w:tcW w:type="dxa" w:w="2830"/>
            <w:vAlign w:val="center"/>
          </w:tcPr>
          <w:p w:rsidRDefault="00F440E6" w:rsidP="00863250" w:rsidR="00F440E6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F440E6" w:rsidP="00863250" w:rsidR="00F440E6">
            <w:pPr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Dana 11.04.2017. godine donesena prvostupanjska presuda kojim se prihvaća tužiteljev tužbeni zahtjev i nalaže tuženicima solidarno isplatiti tužitelju iznos od 1.074.511,68 kn sa zateznom zakonskom kamatom koja teče od dana 27.03.2012. godine do isplate kao i troškove parničnog postupka u iznosu od 77.187,50 kn sa zateznom zakonskom kamatom koja teče od dana 11.04.2017. godine do isplate.</w:t>
            </w:r>
          </w:p>
          <w:p w:rsidRDefault="00F440E6" w:rsidP="00863250" w:rsidR="00F440E6">
            <w:pPr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Tuženici su na naprijed opisanu presudu pravovremeno uložili žalbu, a tužitelj odgovor na žalbu te se s tim u svezi predmet trenutno nalazi na Visokom trgovačkom sudu RH gdje se vodi pod posl.br. Pž-5185/2017.</w:t>
            </w:r>
          </w:p>
        </w:tc>
      </w:tr>
      <w:bookmarkEnd w:id="12"/>
    </w:tbl>
    <w:p w:rsidRDefault="00F440E6" w:rsidP="00F440E6" w:rsidR="00F440E6"/>
    <w:p w:rsidRDefault="004C58CF" w:rsidP="004C58CF" w:rsidR="004C58CF" w:rsidRPr="004C58CF">
      <w:pPr>
        <w:pStyle w:val="Naslov2"/>
      </w:pPr>
      <w:bookmarkStart w:name="_Toc514769221" w:id="13"/>
      <w:r w:rsidRPr="004C58CF">
        <w:lastRenderedPageBreak/>
        <w:t>4.</w:t>
      </w:r>
      <w:r>
        <w:t>2</w:t>
      </w:r>
      <w:r w:rsidRPr="004C58CF">
        <w:t xml:space="preserve">. Parnični postupak - </w:t>
      </w:r>
      <w:r>
        <w:t>P-3145/2016</w:t>
      </w:r>
      <w:bookmarkEnd w:id="13"/>
    </w:p>
    <w:p w:rsidRDefault="00F440E6" w:rsidP="00F440E6" w:rsidR="00F440E6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830"/>
        <w:gridCol w:w="6231"/>
      </w:tblGrid>
      <w:tr w:rsidTr="00863250" w:rsidR="00F440E6" w:rsidRPr="00E04198">
        <w:tc>
          <w:tcPr>
            <w:tcW w:type="dxa" w:w="2830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bookmarkStart w:name="_Hlk508120663" w:id="14"/>
            <w:r w:rsidRPr="00E04198">
              <w:rPr>
                <w:rFonts w:hAnsi="Arial Narrow" w:ascii="Arial Narrow"/>
              </w:rPr>
              <w:t>Nadležni sud</w:t>
            </w:r>
            <w:r>
              <w:rPr>
                <w:rFonts w:hAnsi="Arial Narrow" w:ascii="Arial Narrow"/>
              </w:rPr>
              <w:t xml:space="preserve"> / tijelo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Trgovački sud u Zagrebu</w:t>
            </w:r>
          </w:p>
        </w:tc>
      </w:tr>
      <w:tr w:rsidTr="00863250" w:rsidR="00F440E6" w:rsidRPr="00E04198">
        <w:tc>
          <w:tcPr>
            <w:tcW w:type="dxa" w:w="2830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Poslovni broj</w:t>
            </w:r>
            <w:r>
              <w:rPr>
                <w:rFonts w:hAnsi="Arial Narrow" w:ascii="Arial Narrow"/>
              </w:rPr>
              <w:t xml:space="preserve"> / Klasa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P-3145/2016</w:t>
            </w:r>
          </w:p>
        </w:tc>
      </w:tr>
      <w:tr w:rsidTr="00863250" w:rsidR="00F440E6" w:rsidRPr="00E04198">
        <w:tc>
          <w:tcPr>
            <w:tcW w:type="dxa" w:w="2830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r w:rsidRPr="00597942">
              <w:rPr>
                <w:rFonts w:hAnsi="Arial Narrow" w:ascii="Arial Narrow"/>
                <w:u w:val="single"/>
              </w:rPr>
              <w:t>Tužitelj</w:t>
            </w:r>
            <w:r>
              <w:rPr>
                <w:rFonts w:hAnsi="Arial Narrow" w:ascii="Arial Narrow"/>
              </w:rPr>
              <w:t xml:space="preserve"> / Ovrhovoditelj / Predlagatelj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F440E6" w:rsidP="00863250" w:rsidR="00F440E6" w:rsidRPr="00597942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 xml:space="preserve">1. </w:t>
            </w:r>
            <w:r w:rsidRPr="00597942">
              <w:rPr>
                <w:rFonts w:hAnsi="Arial Narrow" w:ascii="Arial Narrow"/>
              </w:rPr>
              <w:t>SELEC I SELEC j.t.d. u likvidaciji, Ivanić-Grad, Savska 6, OIB: 53808793068</w:t>
            </w:r>
          </w:p>
          <w:p w:rsidRDefault="00F440E6" w:rsidP="00863250" w:rsidR="00F440E6" w:rsidRPr="00597942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 xml:space="preserve">2. </w:t>
            </w:r>
            <w:r w:rsidRPr="00597942">
              <w:rPr>
                <w:rFonts w:hAnsi="Arial Narrow" w:ascii="Arial Narrow"/>
              </w:rPr>
              <w:t>MLADEN SELEC, Ivanić-Grad, Savska 6, OIB: 67769428342</w:t>
            </w:r>
          </w:p>
          <w:p w:rsidRDefault="00F440E6" w:rsidP="00863250" w:rsidR="00F440E6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 xml:space="preserve">3. </w:t>
            </w:r>
            <w:r w:rsidRPr="00597942">
              <w:rPr>
                <w:rFonts w:hAnsi="Arial Narrow" w:ascii="Arial Narrow"/>
              </w:rPr>
              <w:t>OZREN SELEC, Ivanić-Grad, Savska 6, OIB: 56639883498</w:t>
            </w:r>
          </w:p>
        </w:tc>
      </w:tr>
      <w:tr w:rsidTr="00863250" w:rsidR="00F440E6" w:rsidRPr="00E04198">
        <w:tc>
          <w:tcPr>
            <w:tcW w:type="dxa" w:w="2830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r w:rsidRPr="00597942">
              <w:rPr>
                <w:rFonts w:hAnsi="Arial Narrow" w:ascii="Arial Narrow"/>
                <w:u w:val="single"/>
              </w:rPr>
              <w:t>Tuženik</w:t>
            </w:r>
            <w:r>
              <w:rPr>
                <w:rFonts w:hAnsi="Arial Narrow" w:ascii="Arial Narrow"/>
              </w:rPr>
              <w:t xml:space="preserve"> / Ovršenik / Protustranka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r w:rsidRPr="00597942">
              <w:rPr>
                <w:rFonts w:hAnsi="Arial Narrow" w:ascii="Arial Narrow"/>
              </w:rPr>
              <w:t>DRVOPLAST d.o.o. u stečaju</w:t>
            </w:r>
          </w:p>
        </w:tc>
      </w:tr>
      <w:tr w:rsidTr="00863250" w:rsidR="00F440E6" w:rsidRPr="00E04198">
        <w:tc>
          <w:tcPr>
            <w:tcW w:type="dxa" w:w="2830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r w:rsidRPr="00E04198">
              <w:rPr>
                <w:rFonts w:hAnsi="Arial Narrow" w:ascii="Arial Narrow"/>
              </w:rPr>
              <w:t>Predmet</w:t>
            </w:r>
            <w:r>
              <w:rPr>
                <w:rFonts w:hAnsi="Arial Narrow" w:ascii="Arial Narrow"/>
              </w:rPr>
              <w:t xml:space="preserve"> postupka</w:t>
            </w:r>
            <w:r w:rsidRPr="00E04198">
              <w:rPr>
                <w:rFonts w:hAnsi="Arial Narrow" w:ascii="Arial Narrow"/>
              </w:rPr>
              <w:t>:</w:t>
            </w:r>
          </w:p>
        </w:tc>
        <w:tc>
          <w:tcPr>
            <w:tcW w:type="dxa" w:w="6231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isplata</w:t>
            </w:r>
          </w:p>
        </w:tc>
      </w:tr>
      <w:tr w:rsidTr="00863250" w:rsidR="00F440E6" w:rsidRPr="00E04198">
        <w:tc>
          <w:tcPr>
            <w:tcW w:type="dxa" w:w="2830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VPS:</w:t>
            </w:r>
          </w:p>
        </w:tc>
        <w:tc>
          <w:tcPr>
            <w:tcW w:type="dxa" w:w="6231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1.120.748,87 kn</w:t>
            </w:r>
          </w:p>
        </w:tc>
      </w:tr>
      <w:tr w:rsidTr="00863250" w:rsidR="00F440E6" w:rsidRPr="00E04198">
        <w:tc>
          <w:tcPr>
            <w:tcW w:type="dxa" w:w="2830"/>
            <w:vAlign w:val="center"/>
          </w:tcPr>
          <w:p w:rsidRDefault="00F440E6" w:rsidP="00863250" w:rsidR="00F440E6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Procjena troškova postupka:</w:t>
            </w:r>
          </w:p>
        </w:tc>
        <w:tc>
          <w:tcPr>
            <w:tcW w:type="dxa" w:w="6231"/>
            <w:vAlign w:val="center"/>
          </w:tcPr>
          <w:p w:rsidRDefault="00F440E6" w:rsidP="00863250" w:rsidR="00F440E6" w:rsidRPr="00E04198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35.000,00 kn</w:t>
            </w:r>
          </w:p>
        </w:tc>
      </w:tr>
      <w:tr w:rsidTr="00863250" w:rsidR="00F440E6" w:rsidRPr="00E04198">
        <w:tc>
          <w:tcPr>
            <w:tcW w:type="dxa" w:w="2830"/>
            <w:vAlign w:val="center"/>
          </w:tcPr>
          <w:p w:rsidRDefault="00F440E6" w:rsidP="00863250" w:rsidR="00F440E6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F440E6" w:rsidP="00863250" w:rsidR="00F440E6">
            <w:pPr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Dana 13.02.2017. godine doneseno je prvostupanjsko rješenje kojim se odbacuje tužba tužitelja radi isplate iznosa od 1.120.748,87 kn zajedno sa zakonskim zateznim kamatama, kao nedopuštena.</w:t>
            </w:r>
          </w:p>
          <w:p w:rsidRDefault="00F440E6" w:rsidP="00863250" w:rsidR="00F440E6">
            <w:pPr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Tužitelji su na naprijed opisano rješenje pravovremeno uložili žalbu, a tuženik odgovor na žalbu te je u žalbenom postupku Visoki trgovački sud RH dana 03.08.2017. godine donio Rješenje, posl.br. Pž-4749/2017 kojim se odbija žalba tužitelja kao neosnovana i potvrđuje prvostupanjsko rješenje P-3145/2016 od dana 13.02.2017. godine. Tužitelji, koliko je poznato, nisu ulagali nikakve izvanredne pravne lijekove na takvo drugostupanjsko rješenje.</w:t>
            </w:r>
            <w:r w:rsidR="00002557">
              <w:rPr>
                <w:rFonts w:hAnsi="Arial Narrow" w:ascii="Arial Narrow"/>
              </w:rPr>
              <w:t xml:space="preserve"> Radi naplate dosuđenih parničnih troškov</w:t>
            </w:r>
            <w:r w:rsidR="00B440A8">
              <w:rPr>
                <w:rFonts w:hAnsi="Arial Narrow" w:ascii="Arial Narrow"/>
              </w:rPr>
              <w:t xml:space="preserve">a podnesen je Financijskoj agenciji zahtjev za izravnu naplatu protiv dužnika Mladena Seleca i Ozrena Seleca. </w:t>
            </w:r>
            <w:r w:rsidR="00574F9F">
              <w:rPr>
                <w:rFonts w:hAnsi="Arial Narrow" w:ascii="Arial Narrow"/>
              </w:rPr>
              <w:t>U Očevidniku redoslijeda plaćanja</w:t>
            </w:r>
            <w:r w:rsidR="000A15B3">
              <w:rPr>
                <w:rFonts w:hAnsi="Arial Narrow" w:ascii="Arial Narrow"/>
              </w:rPr>
              <w:t xml:space="preserve"> Financijske agencije</w:t>
            </w:r>
            <w:r w:rsidR="00574F9F">
              <w:rPr>
                <w:rFonts w:hAnsi="Arial Narrow" w:ascii="Arial Narrow"/>
              </w:rPr>
              <w:t xml:space="preserve"> </w:t>
            </w:r>
            <w:r w:rsidR="000A15B3">
              <w:rPr>
                <w:rFonts w:hAnsi="Arial Narrow" w:ascii="Arial Narrow"/>
              </w:rPr>
              <w:t xml:space="preserve">presuda je upisana u odnosu na Mladena Seleca na 3. mjestu, a u odnosu na Ozrena Seleca je upisana na 2. mjestu. </w:t>
            </w:r>
          </w:p>
        </w:tc>
      </w:tr>
      <w:bookmarkEnd w:id="14"/>
    </w:tbl>
    <w:p w:rsidRDefault="00A81697" w:rsidP="007831E1" w:rsidR="00A81697">
      <w:pPr>
        <w:spacing w:after="0"/>
        <w:rPr>
          <w:rFonts w:hAnsi="Arial Narrow" w:ascii="Arial Narrow"/>
          <w:highlight w:val="yellow"/>
        </w:rPr>
      </w:pPr>
    </w:p>
    <w:p w:rsidRDefault="00F440E6" w:rsidP="007831E1" w:rsidR="00D634F9">
      <w:pPr>
        <w:spacing w:after="0"/>
        <w:rPr>
          <w:rFonts w:hAnsi="Arial Narrow" w:ascii="Arial Narrow"/>
        </w:rPr>
      </w:pPr>
      <w:r w:rsidRPr="00F440E6">
        <w:rPr>
          <w:rFonts w:hAnsi="Arial Narrow" w:ascii="Arial Narrow"/>
        </w:rPr>
        <w:t>Za potrebe vođenja stečajnog postupka mi nisu dostavljeni podaci</w:t>
      </w:r>
      <w:r>
        <w:rPr>
          <w:rFonts w:hAnsi="Arial Narrow" w:ascii="Arial Narrow"/>
        </w:rPr>
        <w:t xml:space="preserve"> o</w:t>
      </w:r>
      <w:r w:rsidRPr="00F440E6">
        <w:rPr>
          <w:rFonts w:hAnsi="Arial Narrow" w:ascii="Arial Narrow"/>
        </w:rPr>
        <w:t xml:space="preserve"> </w:t>
      </w:r>
      <w:r>
        <w:rPr>
          <w:rFonts w:hAnsi="Arial Narrow" w:ascii="Arial Narrow"/>
        </w:rPr>
        <w:t xml:space="preserve">drugim </w:t>
      </w:r>
      <w:r w:rsidRPr="00F440E6">
        <w:rPr>
          <w:rFonts w:hAnsi="Arial Narrow" w:ascii="Arial Narrow"/>
        </w:rPr>
        <w:t>sudskim, izvansudskim i/ili upravnim postupcima niti sam dobio obavijesti od nadležnih sudova ili drugih tijela.</w:t>
      </w:r>
    </w:p>
    <w:p w:rsidRDefault="00F440E6" w:rsidP="007831E1" w:rsidR="00F440E6" w:rsidRPr="005E28A8">
      <w:pPr>
        <w:spacing w:after="0"/>
        <w:rPr>
          <w:rFonts w:hAnsi="Arial Narrow" w:ascii="Arial Narrow"/>
          <w:highlight w:val="yellow"/>
        </w:rPr>
      </w:pPr>
    </w:p>
    <w:p w:rsidRDefault="00D634F9" w:rsidP="00B05332" w:rsidR="00682522" w:rsidRPr="000A15B3">
      <w:pPr>
        <w:pStyle w:val="Naslov1"/>
        <w:rPr>
          <w:lang w:val="pl-PL"/>
        </w:rPr>
      </w:pPr>
      <w:bookmarkStart w:name="_Toc514769222" w:id="15"/>
      <w:r w:rsidRPr="000A15B3">
        <w:t xml:space="preserve">5. </w:t>
      </w:r>
      <w:r w:rsidR="00682522" w:rsidRPr="000A15B3">
        <w:t>R</w:t>
      </w:r>
      <w:r w:rsidR="00682522" w:rsidRPr="000A15B3">
        <w:rPr>
          <w:lang w:val="pl-PL"/>
        </w:rPr>
        <w:t>adnje koje će se poduzeti u narednom razdoblju</w:t>
      </w:r>
      <w:bookmarkEnd w:id="10"/>
      <w:bookmarkEnd w:id="15"/>
    </w:p>
    <w:p w:rsidRDefault="00863250" w:rsidP="00682522" w:rsidR="00863250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  <w:highlight w:val="yellow"/>
        </w:rPr>
      </w:pPr>
    </w:p>
    <w:p w:rsidRDefault="00405368" w:rsidP="00682522" w:rsidR="00405368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Nakon pravomoćnog okončanja sudskog postupka </w:t>
      </w:r>
      <w:r w:rsidRPr="00405368">
        <w:rPr>
          <w:rFonts w:cs="Arial" w:hAnsi="Arial Narrow" w:ascii="Arial Narrow"/>
          <w:color w:val="000000"/>
        </w:rPr>
        <w:t>koji se vodi pred Trgovačkim sudom u Zagrebu pod posl. br. P-1786/16</w:t>
      </w:r>
      <w:r>
        <w:rPr>
          <w:rFonts w:cs="Arial" w:hAnsi="Arial Narrow" w:ascii="Arial Narrow"/>
          <w:color w:val="000000"/>
        </w:rPr>
        <w:t>,</w:t>
      </w:r>
      <w:r w:rsidR="00502A0B">
        <w:rPr>
          <w:rFonts w:cs="Arial" w:hAnsi="Arial Narrow" w:ascii="Arial Narrow"/>
          <w:color w:val="000000"/>
        </w:rPr>
        <w:t xml:space="preserve"> a koji predmet se sada nalazi na Visokom trgovačkom sudu posl.br.: Pž-5185/2017</w:t>
      </w:r>
      <w:r>
        <w:rPr>
          <w:rFonts w:cs="Arial" w:hAnsi="Arial Narrow" w:ascii="Arial Narrow"/>
          <w:color w:val="000000"/>
        </w:rPr>
        <w:t xml:space="preserve"> poduzet ću potrebne radnje radi</w:t>
      </w:r>
      <w:r w:rsidR="00502A0B">
        <w:rPr>
          <w:rFonts w:cs="Arial" w:hAnsi="Arial Narrow" w:ascii="Arial Narrow"/>
          <w:color w:val="000000"/>
        </w:rPr>
        <w:t xml:space="preserve"> eventualne</w:t>
      </w:r>
      <w:r>
        <w:rPr>
          <w:rFonts w:cs="Arial" w:hAnsi="Arial Narrow" w:ascii="Arial Narrow"/>
          <w:color w:val="000000"/>
        </w:rPr>
        <w:t xml:space="preserve"> naplate utuženog iznosa od </w:t>
      </w:r>
      <w:r w:rsidRPr="00405368">
        <w:rPr>
          <w:rFonts w:cs="Arial" w:hAnsi="Arial Narrow" w:ascii="Arial Narrow"/>
          <w:color w:val="000000"/>
        </w:rPr>
        <w:t>1.074.511,68 HRK uvećan za zakonske kamate</w:t>
      </w:r>
      <w:r>
        <w:rPr>
          <w:rFonts w:cs="Arial" w:hAnsi="Arial Narrow" w:ascii="Arial Narrow"/>
          <w:color w:val="000000"/>
        </w:rPr>
        <w:t>.</w:t>
      </w:r>
    </w:p>
    <w:p w:rsidRDefault="004C58CF" w:rsidP="00682522" w:rsidR="004C58CF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4C58CF" w:rsidP="00682522" w:rsidR="004C58CF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Kao zakonski zastupnik Dužnika poduzet ću sve pravne radnje propisane u eventualnim drugim postupcima koji budu pokrenuti protiv ranije stečajnog upravitelja pred nadležnim tijelima ili sudom.</w:t>
      </w:r>
    </w:p>
    <w:p w:rsidRDefault="00405368" w:rsidP="00682522" w:rsidR="00405368" w:rsidRPr="005E28A8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  <w:highlight w:val="yellow"/>
        </w:rPr>
      </w:pPr>
    </w:p>
    <w:p w:rsidRDefault="000A15B3" w:rsidP="00B05332" w:rsidR="00682522" w:rsidRPr="000A15B3">
      <w:pPr>
        <w:pStyle w:val="Naslov1"/>
      </w:pPr>
      <w:bookmarkStart w:name="_Toc505248823" w:id="16"/>
      <w:bookmarkStart w:name="_Toc514769223" w:id="17"/>
      <w:r>
        <w:t>6.</w:t>
      </w:r>
      <w:r w:rsidR="00682522" w:rsidRPr="000A15B3">
        <w:t xml:space="preserve"> Zaključak</w:t>
      </w:r>
      <w:bookmarkEnd w:id="16"/>
      <w:bookmarkEnd w:id="17"/>
      <w:r w:rsidR="00682522" w:rsidRPr="000A15B3">
        <w:t xml:space="preserve"> </w:t>
      </w:r>
    </w:p>
    <w:p w:rsidRDefault="003D00F8" w:rsidP="00682522" w:rsidR="003D00F8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</w:p>
    <w:p w:rsidRDefault="000A15B3" w:rsidP="000A15B3" w:rsidR="003D00F8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0A15B3">
        <w:rPr>
          <w:rFonts w:cs="Arial" w:hAnsi="Arial Narrow" w:ascii="Arial Narrow"/>
          <w:color w:val="000000"/>
        </w:rPr>
        <w:t>Stečajni upravitelj će poduzeti sve zakonom propisne radnje</w:t>
      </w:r>
      <w:r>
        <w:rPr>
          <w:rFonts w:cs="Arial" w:hAnsi="Arial Narrow" w:ascii="Arial Narrow"/>
          <w:color w:val="000000"/>
        </w:rPr>
        <w:t xml:space="preserve"> potrebne radi naplate utuženog potraživanja i vraćanje iznosa u stečajnu masu </w:t>
      </w:r>
      <w:r w:rsidRPr="000A15B3">
        <w:rPr>
          <w:rFonts w:cs="Arial" w:hAnsi="Arial Narrow" w:ascii="Arial Narrow"/>
          <w:color w:val="000000"/>
        </w:rPr>
        <w:t>te</w:t>
      </w:r>
      <w:r w:rsidR="00A81697">
        <w:rPr>
          <w:rFonts w:cs="Arial" w:hAnsi="Arial Narrow" w:ascii="Arial Narrow"/>
          <w:color w:val="000000"/>
        </w:rPr>
        <w:t xml:space="preserve"> će</w:t>
      </w:r>
      <w:r w:rsidRPr="000A15B3">
        <w:rPr>
          <w:rFonts w:cs="Arial" w:hAnsi="Arial Narrow" w:ascii="Arial Narrow"/>
          <w:color w:val="000000"/>
        </w:rPr>
        <w:t xml:space="preserve"> nakon toga predložiti stečajnom sucu određivanje ročišta za diobu stečajne mase</w:t>
      </w:r>
      <w:r>
        <w:rPr>
          <w:rFonts w:cs="Arial" w:hAnsi="Arial Narrow" w:ascii="Arial Narrow"/>
          <w:color w:val="000000"/>
        </w:rPr>
        <w:t>.</w:t>
      </w:r>
    </w:p>
    <w:p w:rsidRDefault="000A15B3" w:rsidP="000A15B3" w:rsidR="000A15B3" w:rsidRPr="003D00F8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682522" w:rsidP="00682522" w:rsidR="00682522" w:rsidRPr="003D00F8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  <w:r w:rsidRPr="003D00F8">
        <w:rPr>
          <w:rFonts w:cs="Arial" w:hAnsi="Arial Narrow" w:ascii="Arial Narrow"/>
          <w:color w:val="000000"/>
        </w:rPr>
        <w:t>S poštovanjem,</w:t>
      </w:r>
    </w:p>
    <w:p w:rsidRDefault="00682522" w:rsidP="00682522" w:rsidR="00682522" w:rsidRPr="003D00F8">
      <w:pPr>
        <w:spacing w:lineRule="auto" w:line="276" w:after="0"/>
        <w:rPr>
          <w:rFonts w:cs="Arial" w:hAnsi="Arial Narrow" w:ascii="Arial Narrow"/>
        </w:rPr>
      </w:pPr>
    </w:p>
    <w:p w:rsidRDefault="00682522" w:rsidP="003215C4" w:rsidR="00B05332">
      <w:pPr>
        <w:spacing w:after="0"/>
        <w:rPr>
          <w:rFonts w:hAnsi="Arial Narrow" w:ascii="Arial Narrow"/>
        </w:rPr>
      </w:pPr>
      <w:r w:rsidRPr="003D00F8">
        <w:rPr>
          <w:rFonts w:hAnsi="Arial Narrow" w:ascii="Arial Narrow"/>
        </w:rPr>
        <w:t>Goran Jujnović Lučić, stečajni upravitel</w:t>
      </w:r>
      <w:r w:rsidR="00B05332">
        <w:rPr>
          <w:rFonts w:hAnsi="Arial Narrow" w:ascii="Arial Narrow"/>
        </w:rPr>
        <w:t>j</w:t>
      </w:r>
    </w:p>
    <w:p w:rsidRDefault="00B05332" w:rsidP="008812DF" w:rsidR="00B05332" w:rsidRPr="008812DF">
      <w:pPr>
        <w:rPr>
          <w:rFonts w:hAnsi="Arial Narrow" w:ascii="Arial Narrow"/>
        </w:rPr>
      </w:pPr>
    </w:p>
    <w:sectPr w:rsidSect="0087125F" w:rsidR="00B05332" w:rsidRPr="008812DF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57" w:header="709" w:left="1418" w:bottom="1247" w:right="1418" w:top="1247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39D" w:rsidP="00FB6A41" w:rsidR="0001539D">
      <w:pPr>
        <w:spacing w:lineRule="auto" w:line="240" w:after="0"/>
      </w:pPr>
      <w:r>
        <w:separator/>
      </w:r>
    </w:p>
  </w:endnote>
  <w:endnote w:id="0" w:type="continuationSeparator">
    <w:p w:rsidRDefault="0001539D" w:rsidP="00FB6A41" w:rsidR="0001539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dxa" w:w="9924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8931"/>
      <w:gridCol w:w="993"/>
    </w:tblGrid>
    <w:tr w:rsidTr="00A4534F" w:rsidR="000A15B3" w:rsidRPr="008A51DE">
      <w:tc>
        <w:tcPr>
          <w:tcW w:type="dxa" w:w="8931"/>
        </w:tcPr>
        <w:p w:rsidRDefault="000A15B3" w:rsidP="00943549" w:rsidR="000A15B3" w:rsidRPr="008A51DE">
          <w:pPr>
            <w:pStyle w:val="Podnoje"/>
            <w:tabs>
              <w:tab w:pos="4536" w:val="clear"/>
              <w:tab w:pos="9072" w:val="clear"/>
              <w:tab w:pos="7371" w:val="left"/>
            </w:tabs>
            <w:jc w:val="center"/>
            <w:rPr>
              <w:rFonts w:cs="Arial" w:hAnsi="Arial" w:ascii="Arial"/>
              <w:sz w:val="14"/>
              <w:szCs w:val="14"/>
            </w:rPr>
          </w:pPr>
        </w:p>
      </w:tc>
      <w:tc>
        <w:tcPr>
          <w:tcW w:type="dxa" w:w="993"/>
        </w:tcPr>
        <w:p w:rsidRDefault="000A15B3" w:rsidP="00A4534F" w:rsidR="000A15B3" w:rsidRPr="008A51DE">
          <w:pPr>
            <w:pStyle w:val="Podnoje"/>
            <w:jc w:val="right"/>
            <w:rPr>
              <w:rFonts w:cs="Arial" w:hAnsi="Arial" w:ascii="Arial"/>
              <w:sz w:val="14"/>
              <w:szCs w:val="14"/>
            </w:rPr>
          </w:pPr>
          <w:r w:rsidRPr="008A51DE">
            <w:rPr>
              <w:rFonts w:cs="Arial" w:hAnsi="Arial" w:ascii="Arial"/>
              <w:sz w:val="18"/>
              <w:szCs w:val="14"/>
            </w:rPr>
            <w:fldChar w:fldCharType="begin"/>
          </w:r>
          <w:r w:rsidRPr="008A51DE">
            <w:rPr>
              <w:rFonts w:cs="Arial" w:hAnsi="Arial" w:ascii="Arial"/>
              <w:sz w:val="18"/>
              <w:szCs w:val="14"/>
            </w:rPr>
            <w:instrText>PAGE   \* MERGEFORMAT</w:instrText>
          </w:r>
          <w:r w:rsidRPr="008A51DE">
            <w:rPr>
              <w:rFonts w:cs="Arial" w:hAnsi="Arial" w:ascii="Arial"/>
              <w:sz w:val="18"/>
              <w:szCs w:val="14"/>
            </w:rPr>
            <w:fldChar w:fldCharType="separate"/>
          </w:r>
          <w:r w:rsidR="00993537">
            <w:rPr>
              <w:rFonts w:cs="Arial" w:hAnsi="Arial" w:ascii="Arial"/>
              <w:noProof/>
              <w:sz w:val="18"/>
              <w:szCs w:val="14"/>
            </w:rPr>
            <w:t>5</w:t>
          </w:r>
          <w:r w:rsidRPr="008A51DE">
            <w:rPr>
              <w:rFonts w:cs="Arial" w:hAnsi="Arial" w:ascii="Arial"/>
              <w:sz w:val="18"/>
              <w:szCs w:val="14"/>
            </w:rPr>
            <w:fldChar w:fldCharType="end"/>
          </w:r>
        </w:p>
      </w:tc>
    </w:tr>
  </w:tbl>
  <w:p w:rsidRDefault="000A15B3" w:rsidP="00A4534F" w:rsidR="000A15B3" w:rsidRPr="00A453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5B3" w:rsidP="00FA7633" w:rsidR="000A15B3" w:rsidRPr="00B34F18">
    <w:pPr>
      <w:spacing w:lineRule="auto" w:line="240" w:after="0"/>
      <w:jc w:val="center"/>
      <w:rPr>
        <w:rFonts w:cstheme="minorHAnsi"/>
        <w:color w:themeShade="BF" w:themeColor="text2" w:val="323E4F"/>
        <w:sz w:val="16"/>
      </w:rPr>
    </w:pPr>
    <w:r w:rsidRPr="00B34F18">
      <w:rPr>
        <w:rFonts w:cstheme="minorHAnsi"/>
        <w:color w:themeShade="BF" w:themeColor="text2" w:val="323E4F"/>
        <w:sz w:val="16"/>
      </w:rPr>
      <w:t xml:space="preserve">Goran Jujnović Lučić, </w:t>
    </w:r>
    <w:r>
      <w:rPr>
        <w:rFonts w:cstheme="minorHAnsi"/>
        <w:color w:themeShade="BF" w:themeColor="text2" w:val="323E4F"/>
        <w:sz w:val="16"/>
      </w:rPr>
      <w:t>Strojarska cesta 20</w:t>
    </w:r>
    <w:r w:rsidRPr="00B34F18">
      <w:rPr>
        <w:rFonts w:cstheme="minorHAnsi"/>
        <w:color w:themeShade="BF" w:themeColor="text2" w:val="323E4F"/>
        <w:sz w:val="16"/>
      </w:rPr>
      <w:t>, 10000 Zagreb, OIB 62461289936,</w:t>
    </w:r>
  </w:p>
  <w:p w:rsidRDefault="000A15B3" w:rsidP="00FA7633" w:rsidR="000A15B3" w:rsidRPr="00B34F18">
    <w:pPr>
      <w:spacing w:lineRule="auto" w:line="240" w:after="0"/>
      <w:jc w:val="center"/>
      <w:rPr>
        <w:rFonts w:cstheme="minorHAnsi"/>
        <w:color w:themeShade="BF" w:themeColor="text2" w:val="323E4F"/>
        <w:sz w:val="16"/>
      </w:rPr>
    </w:pPr>
    <w:r w:rsidRPr="00B34F18">
      <w:rPr>
        <w:rFonts w:cstheme="minorHAnsi"/>
        <w:color w:themeShade="BF" w:themeColor="text2" w:val="323E4F"/>
        <w:sz w:val="16"/>
      </w:rPr>
      <w:t>M +385 (0)98 959 1622, email: g.jujnovic.lucic@</w:t>
    </w:r>
    <w:r>
      <w:rPr>
        <w:rFonts w:cstheme="minorHAnsi"/>
        <w:color w:themeShade="BF" w:themeColor="text2" w:val="323E4F"/>
        <w:sz w:val="16"/>
      </w:rPr>
      <w:t>jlm.hr</w:t>
    </w:r>
  </w:p>
  <w:p w:rsidRDefault="000A15B3" w:rsidP="00FA7633" w:rsidR="000A15B3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39D" w:rsidP="00FB6A41" w:rsidR="0001539D">
      <w:pPr>
        <w:spacing w:lineRule="auto" w:line="240" w:after="0"/>
      </w:pPr>
      <w:r>
        <w:separator/>
      </w:r>
    </w:p>
  </w:footnote>
  <w:footnote w:id="0" w:type="continuationSeparator">
    <w:p w:rsidRDefault="0001539D" w:rsidP="00FB6A41" w:rsidR="0001539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5B3" w:rsidP="002E640E" w:rsidR="000A15B3" w:rsidRPr="008A51DE">
    <w:pPr>
      <w:pStyle w:val="Zaglavlje"/>
      <w:tabs>
        <w:tab w:pos="4536" w:val="clear"/>
      </w:tabs>
      <w:rPr>
        <w:rFonts w:cs="Arial" w:hAnsi="Arial" w:ascii="Arial"/>
        <w:sz w:val="20"/>
      </w:rPr>
    </w:pPr>
    <w:r>
      <w:tab/>
    </w:r>
    <w:r w:rsidRPr="008A51DE">
      <w:rPr>
        <w:rFonts w:cs="Arial" w:hAnsi="Arial" w:ascii="Arial"/>
        <w:sz w:val="20"/>
      </w:rPr>
      <w:t xml:space="preserve">Posl. br.: </w:t>
    </w:r>
    <w:r w:rsidRPr="005F3227">
      <w:rPr>
        <w:rFonts w:cs="Arial" w:hAnsi="Arial" w:ascii="Arial"/>
        <w:sz w:val="20"/>
      </w:rPr>
      <w:t>St-52/11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auto" w:w="0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4643"/>
      <w:gridCol w:w="4643"/>
    </w:tblGrid>
    <w:tr w:rsidTr="008A51DE" w:rsidR="000A15B3" w:rsidRPr="008A51DE">
      <w:tc>
        <w:tcPr>
          <w:tcW w:type="dxa" w:w="4643"/>
        </w:tcPr>
        <w:p w:rsidRDefault="000A15B3" w:rsidR="000A15B3" w:rsidRPr="008A51DE">
          <w:pPr>
            <w:pStyle w:val="Zaglavlje"/>
            <w:rPr>
              <w:color w:themeShade="BF" w:themeColor="text2" w:val="323E4F"/>
            </w:rPr>
          </w:pPr>
        </w:p>
      </w:tc>
      <w:tc>
        <w:tcPr>
          <w:tcW w:type="dxa" w:w="4643"/>
        </w:tcPr>
        <w:p w:rsidRDefault="000A15B3" w:rsidP="008A51DE" w:rsidR="000A15B3" w:rsidRPr="008A51DE">
          <w:pPr>
            <w:pStyle w:val="Zaglavlje"/>
            <w:jc w:val="right"/>
            <w:rPr>
              <w:color w:themeShade="BF" w:themeColor="text2" w:val="323E4F"/>
            </w:rPr>
          </w:pPr>
        </w:p>
      </w:tc>
    </w:tr>
  </w:tbl>
  <w:p w:rsidRDefault="000A15B3" w:rsidR="000A15B3" w:rsidRPr="00B34F18">
    <w:pPr>
      <w:pStyle w:val="Zaglavlje"/>
      <w:rPr>
        <w:color w:themeShade="BF" w:themeColor="text2" w:val="323E4F"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43D46"/>
    <w:multiLevelType w:val="hybridMultilevel"/>
    <w:tmpl w:val="C24A2058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D1014F"/>
    <w:multiLevelType w:val="hybridMultilevel"/>
    <w:tmpl w:val="44E8C56E"/>
    <w:lvl w:tplc="A7109396" w:ilvl="0">
      <w:start w:val="7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8F4257"/>
    <w:multiLevelType w:val="hybridMultilevel"/>
    <w:tmpl w:val="119612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5C53C4"/>
    <w:multiLevelType w:val="hybridMultilevel"/>
    <w:tmpl w:val="9AC4F678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6D3ECF"/>
    <w:multiLevelType w:val="hybridMultilevel"/>
    <w:tmpl w:val="8BEC40D2"/>
    <w:lvl w:tplc="71287C12" w:ilvl="0">
      <w:start w:val="1"/>
      <w:numFmt w:val="decimal"/>
      <w:lvlText w:val="2.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AC2692"/>
    <w:multiLevelType w:val="hybridMultilevel"/>
    <w:tmpl w:val="E436A2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376564"/>
    <w:multiLevelType w:val="hybridMultilevel"/>
    <w:tmpl w:val="D1DC68A6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7C3119"/>
    <w:multiLevelType w:val="hybridMultilevel"/>
    <w:tmpl w:val="D4BE11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356E61"/>
    <w:multiLevelType w:val="hybridMultilevel"/>
    <w:tmpl w:val="7540B81A"/>
    <w:lvl w:tplc="27B2508C" w:ilvl="0">
      <w:start w:val="144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9A02506"/>
    <w:multiLevelType w:val="hybridMultilevel"/>
    <w:tmpl w:val="187A6266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4670AD8"/>
    <w:multiLevelType w:val="hybridMultilevel"/>
    <w:tmpl w:val="70EC7414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BE1DA0"/>
    <w:multiLevelType w:val="multilevel"/>
    <w:tmpl w:val="72CEC1C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2">
    <w:nsid w:val="718A0511"/>
    <w:multiLevelType w:val="hybridMultilevel"/>
    <w:tmpl w:val="85348EDA"/>
    <w:lvl w:tplc="BB6CA6F0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667334"/>
    <w:multiLevelType w:val="hybridMultilevel"/>
    <w:tmpl w:val="A0789632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F146543"/>
    <w:multiLevelType w:val="hybridMultilevel"/>
    <w:tmpl w:val="1690E8A6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12"/>
  </w:num>
  <w:num w:numId="5">
    <w:abstractNumId w:val="6"/>
  </w:num>
  <w:num w:numId="6">
    <w:abstractNumId w:val="13"/>
  </w:num>
  <w:num w:numId="7">
    <w:abstractNumId w:val="0"/>
  </w:num>
  <w:num w:numId="8">
    <w:abstractNumId w:val="8"/>
  </w:num>
  <w:num w:numId="9">
    <w:abstractNumId w:val="1"/>
  </w:num>
  <w:num w:numId="10">
    <w:abstractNumId w:val="14"/>
  </w:num>
  <w:num w:numId="11">
    <w:abstractNumId w:val="5"/>
  </w:num>
  <w:num w:numId="12">
    <w:abstractNumId w:val="7"/>
  </w:num>
  <w:num w:numId="13">
    <w:abstractNumId w:val="2"/>
  </w:num>
  <w:num w:numId="14">
    <w:abstractNumId w:val="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A41"/>
    <w:rsid w:val="00000655"/>
    <w:rsid w:val="00002557"/>
    <w:rsid w:val="00003BF7"/>
    <w:rsid w:val="0000709B"/>
    <w:rsid w:val="0001294C"/>
    <w:rsid w:val="0001302E"/>
    <w:rsid w:val="00013C89"/>
    <w:rsid w:val="00014359"/>
    <w:rsid w:val="0001539D"/>
    <w:rsid w:val="00015703"/>
    <w:rsid w:val="0001736A"/>
    <w:rsid w:val="00020144"/>
    <w:rsid w:val="000215F0"/>
    <w:rsid w:val="00021EE6"/>
    <w:rsid w:val="000221EC"/>
    <w:rsid w:val="000231F3"/>
    <w:rsid w:val="000236C4"/>
    <w:rsid w:val="00024ABB"/>
    <w:rsid w:val="000332E6"/>
    <w:rsid w:val="000345F0"/>
    <w:rsid w:val="00035150"/>
    <w:rsid w:val="00041298"/>
    <w:rsid w:val="000419B4"/>
    <w:rsid w:val="000431EE"/>
    <w:rsid w:val="000432CD"/>
    <w:rsid w:val="00045B50"/>
    <w:rsid w:val="00045B8F"/>
    <w:rsid w:val="000465E3"/>
    <w:rsid w:val="000503A3"/>
    <w:rsid w:val="00050BAD"/>
    <w:rsid w:val="00051792"/>
    <w:rsid w:val="000547B6"/>
    <w:rsid w:val="00057EA0"/>
    <w:rsid w:val="00066A63"/>
    <w:rsid w:val="00067479"/>
    <w:rsid w:val="00073323"/>
    <w:rsid w:val="00081A75"/>
    <w:rsid w:val="000842E9"/>
    <w:rsid w:val="00084C09"/>
    <w:rsid w:val="00085FC9"/>
    <w:rsid w:val="00087C83"/>
    <w:rsid w:val="000917AF"/>
    <w:rsid w:val="00092923"/>
    <w:rsid w:val="00097DB8"/>
    <w:rsid w:val="000A15B3"/>
    <w:rsid w:val="000A2E47"/>
    <w:rsid w:val="000A5DA3"/>
    <w:rsid w:val="000B1689"/>
    <w:rsid w:val="000B23E8"/>
    <w:rsid w:val="000B29BF"/>
    <w:rsid w:val="000B3EA3"/>
    <w:rsid w:val="000B5317"/>
    <w:rsid w:val="000B7474"/>
    <w:rsid w:val="000B7E66"/>
    <w:rsid w:val="000C23C6"/>
    <w:rsid w:val="000C3C6E"/>
    <w:rsid w:val="000C48F2"/>
    <w:rsid w:val="000C68B7"/>
    <w:rsid w:val="000C73F3"/>
    <w:rsid w:val="000D4493"/>
    <w:rsid w:val="000D72F2"/>
    <w:rsid w:val="000D7428"/>
    <w:rsid w:val="000E1B9A"/>
    <w:rsid w:val="000E2CED"/>
    <w:rsid w:val="000E2EB3"/>
    <w:rsid w:val="000E6064"/>
    <w:rsid w:val="000E7766"/>
    <w:rsid w:val="000F133D"/>
    <w:rsid w:val="000F5972"/>
    <w:rsid w:val="000F5B1B"/>
    <w:rsid w:val="000F717F"/>
    <w:rsid w:val="000F7CBE"/>
    <w:rsid w:val="00100818"/>
    <w:rsid w:val="00102F5B"/>
    <w:rsid w:val="001039E8"/>
    <w:rsid w:val="001047BF"/>
    <w:rsid w:val="00106498"/>
    <w:rsid w:val="0011010C"/>
    <w:rsid w:val="0011279B"/>
    <w:rsid w:val="00112AD1"/>
    <w:rsid w:val="0011376C"/>
    <w:rsid w:val="00113C8C"/>
    <w:rsid w:val="001168EB"/>
    <w:rsid w:val="00123228"/>
    <w:rsid w:val="00126973"/>
    <w:rsid w:val="00131A52"/>
    <w:rsid w:val="00131DF9"/>
    <w:rsid w:val="00135FA7"/>
    <w:rsid w:val="00137AD1"/>
    <w:rsid w:val="001404DD"/>
    <w:rsid w:val="001415B3"/>
    <w:rsid w:val="00141BF3"/>
    <w:rsid w:val="001432C0"/>
    <w:rsid w:val="0014606C"/>
    <w:rsid w:val="001513D9"/>
    <w:rsid w:val="001543D8"/>
    <w:rsid w:val="001574A8"/>
    <w:rsid w:val="00160557"/>
    <w:rsid w:val="001608E2"/>
    <w:rsid w:val="00160B53"/>
    <w:rsid w:val="00163E10"/>
    <w:rsid w:val="001654EF"/>
    <w:rsid w:val="001703B9"/>
    <w:rsid w:val="001727F7"/>
    <w:rsid w:val="00175D90"/>
    <w:rsid w:val="00175F41"/>
    <w:rsid w:val="001825DF"/>
    <w:rsid w:val="001840B6"/>
    <w:rsid w:val="00184D05"/>
    <w:rsid w:val="00185289"/>
    <w:rsid w:val="00185C9F"/>
    <w:rsid w:val="001864AE"/>
    <w:rsid w:val="00187F2E"/>
    <w:rsid w:val="00192550"/>
    <w:rsid w:val="001A30E4"/>
    <w:rsid w:val="001A3B37"/>
    <w:rsid w:val="001A4205"/>
    <w:rsid w:val="001A504A"/>
    <w:rsid w:val="001A532F"/>
    <w:rsid w:val="001A58A8"/>
    <w:rsid w:val="001A5B52"/>
    <w:rsid w:val="001A7B2D"/>
    <w:rsid w:val="001B0043"/>
    <w:rsid w:val="001B36D1"/>
    <w:rsid w:val="001B3E42"/>
    <w:rsid w:val="001B4162"/>
    <w:rsid w:val="001B45FA"/>
    <w:rsid w:val="001B5E73"/>
    <w:rsid w:val="001B6BD8"/>
    <w:rsid w:val="001C544B"/>
    <w:rsid w:val="001D1230"/>
    <w:rsid w:val="001D19CC"/>
    <w:rsid w:val="001D22E4"/>
    <w:rsid w:val="001D4B70"/>
    <w:rsid w:val="001D6830"/>
    <w:rsid w:val="001D6FE1"/>
    <w:rsid w:val="001E1B2E"/>
    <w:rsid w:val="001E416A"/>
    <w:rsid w:val="001F17EE"/>
    <w:rsid w:val="001F1D81"/>
    <w:rsid w:val="001F2186"/>
    <w:rsid w:val="001F2BD3"/>
    <w:rsid w:val="001F32F8"/>
    <w:rsid w:val="001F383E"/>
    <w:rsid w:val="001F6E89"/>
    <w:rsid w:val="00200237"/>
    <w:rsid w:val="00202087"/>
    <w:rsid w:val="00202D90"/>
    <w:rsid w:val="002048F0"/>
    <w:rsid w:val="00204F19"/>
    <w:rsid w:val="002065D5"/>
    <w:rsid w:val="0021454C"/>
    <w:rsid w:val="0021523D"/>
    <w:rsid w:val="002152E4"/>
    <w:rsid w:val="00215B3A"/>
    <w:rsid w:val="00216F0C"/>
    <w:rsid w:val="002219DE"/>
    <w:rsid w:val="00222405"/>
    <w:rsid w:val="00224D5A"/>
    <w:rsid w:val="00225CF9"/>
    <w:rsid w:val="0022761F"/>
    <w:rsid w:val="002341E5"/>
    <w:rsid w:val="00235F2B"/>
    <w:rsid w:val="002374F1"/>
    <w:rsid w:val="00242174"/>
    <w:rsid w:val="002433D2"/>
    <w:rsid w:val="00244A75"/>
    <w:rsid w:val="002453E7"/>
    <w:rsid w:val="00246D42"/>
    <w:rsid w:val="002532C7"/>
    <w:rsid w:val="00253D3F"/>
    <w:rsid w:val="0025469B"/>
    <w:rsid w:val="0026519F"/>
    <w:rsid w:val="0026661C"/>
    <w:rsid w:val="002669BD"/>
    <w:rsid w:val="00267F14"/>
    <w:rsid w:val="002705CC"/>
    <w:rsid w:val="00271C43"/>
    <w:rsid w:val="00272617"/>
    <w:rsid w:val="0027521C"/>
    <w:rsid w:val="00280DE9"/>
    <w:rsid w:val="00281BD1"/>
    <w:rsid w:val="002823AD"/>
    <w:rsid w:val="00282F01"/>
    <w:rsid w:val="0028358E"/>
    <w:rsid w:val="002839D9"/>
    <w:rsid w:val="0028416B"/>
    <w:rsid w:val="00286DD0"/>
    <w:rsid w:val="00287612"/>
    <w:rsid w:val="002957D7"/>
    <w:rsid w:val="00295AFA"/>
    <w:rsid w:val="002962EE"/>
    <w:rsid w:val="002A3BB0"/>
    <w:rsid w:val="002A4221"/>
    <w:rsid w:val="002A5AD3"/>
    <w:rsid w:val="002A63DD"/>
    <w:rsid w:val="002A7769"/>
    <w:rsid w:val="002A77E2"/>
    <w:rsid w:val="002B16B3"/>
    <w:rsid w:val="002B296E"/>
    <w:rsid w:val="002C0B76"/>
    <w:rsid w:val="002C2413"/>
    <w:rsid w:val="002C3438"/>
    <w:rsid w:val="002C4845"/>
    <w:rsid w:val="002C7D65"/>
    <w:rsid w:val="002C7DDD"/>
    <w:rsid w:val="002D0FCF"/>
    <w:rsid w:val="002D1FB4"/>
    <w:rsid w:val="002D273D"/>
    <w:rsid w:val="002D36CD"/>
    <w:rsid w:val="002D7753"/>
    <w:rsid w:val="002E046A"/>
    <w:rsid w:val="002E06CF"/>
    <w:rsid w:val="002E082B"/>
    <w:rsid w:val="002E0CBC"/>
    <w:rsid w:val="002E1AF7"/>
    <w:rsid w:val="002E50D0"/>
    <w:rsid w:val="002E5643"/>
    <w:rsid w:val="002E61D9"/>
    <w:rsid w:val="002E640E"/>
    <w:rsid w:val="002F4931"/>
    <w:rsid w:val="002F5A29"/>
    <w:rsid w:val="002F5A81"/>
    <w:rsid w:val="002F6D3A"/>
    <w:rsid w:val="002F6D94"/>
    <w:rsid w:val="002F7707"/>
    <w:rsid w:val="00300572"/>
    <w:rsid w:val="00300877"/>
    <w:rsid w:val="00301991"/>
    <w:rsid w:val="00305EF5"/>
    <w:rsid w:val="00312A40"/>
    <w:rsid w:val="00312BFC"/>
    <w:rsid w:val="003145E6"/>
    <w:rsid w:val="00315134"/>
    <w:rsid w:val="00315891"/>
    <w:rsid w:val="003161A8"/>
    <w:rsid w:val="00316993"/>
    <w:rsid w:val="00316A46"/>
    <w:rsid w:val="003173A0"/>
    <w:rsid w:val="00320BF3"/>
    <w:rsid w:val="00320EDC"/>
    <w:rsid w:val="003215C4"/>
    <w:rsid w:val="003226D4"/>
    <w:rsid w:val="00322BD1"/>
    <w:rsid w:val="00323550"/>
    <w:rsid w:val="00325CCC"/>
    <w:rsid w:val="00330060"/>
    <w:rsid w:val="003373ED"/>
    <w:rsid w:val="00341863"/>
    <w:rsid w:val="003418B6"/>
    <w:rsid w:val="003522E0"/>
    <w:rsid w:val="0035791B"/>
    <w:rsid w:val="00360419"/>
    <w:rsid w:val="00364E69"/>
    <w:rsid w:val="00366D07"/>
    <w:rsid w:val="003714ED"/>
    <w:rsid w:val="003723E4"/>
    <w:rsid w:val="00377852"/>
    <w:rsid w:val="003804D1"/>
    <w:rsid w:val="00381DC0"/>
    <w:rsid w:val="0038347F"/>
    <w:rsid w:val="0039174F"/>
    <w:rsid w:val="00392D4E"/>
    <w:rsid w:val="00395A97"/>
    <w:rsid w:val="003973B6"/>
    <w:rsid w:val="003A13BD"/>
    <w:rsid w:val="003A2E4D"/>
    <w:rsid w:val="003A687D"/>
    <w:rsid w:val="003A6EC4"/>
    <w:rsid w:val="003B029E"/>
    <w:rsid w:val="003B0E84"/>
    <w:rsid w:val="003B4066"/>
    <w:rsid w:val="003B5BED"/>
    <w:rsid w:val="003B636B"/>
    <w:rsid w:val="003C218C"/>
    <w:rsid w:val="003C4FCD"/>
    <w:rsid w:val="003C500E"/>
    <w:rsid w:val="003C5A64"/>
    <w:rsid w:val="003C764A"/>
    <w:rsid w:val="003D00F8"/>
    <w:rsid w:val="003D08ED"/>
    <w:rsid w:val="003D1093"/>
    <w:rsid w:val="003E1322"/>
    <w:rsid w:val="003E4214"/>
    <w:rsid w:val="003F325A"/>
    <w:rsid w:val="003F4F20"/>
    <w:rsid w:val="003F5592"/>
    <w:rsid w:val="003F622B"/>
    <w:rsid w:val="003F66C2"/>
    <w:rsid w:val="00405368"/>
    <w:rsid w:val="00405DE4"/>
    <w:rsid w:val="00406FAE"/>
    <w:rsid w:val="004107A3"/>
    <w:rsid w:val="004108A5"/>
    <w:rsid w:val="00411412"/>
    <w:rsid w:val="00411B1B"/>
    <w:rsid w:val="0041511E"/>
    <w:rsid w:val="00415977"/>
    <w:rsid w:val="00420282"/>
    <w:rsid w:val="00420FC7"/>
    <w:rsid w:val="00421CCA"/>
    <w:rsid w:val="00423A20"/>
    <w:rsid w:val="0042629B"/>
    <w:rsid w:val="00432EA4"/>
    <w:rsid w:val="00432EA7"/>
    <w:rsid w:val="00434A0B"/>
    <w:rsid w:val="00434A69"/>
    <w:rsid w:val="0043658F"/>
    <w:rsid w:val="004379B8"/>
    <w:rsid w:val="004410A1"/>
    <w:rsid w:val="00441EC3"/>
    <w:rsid w:val="00444EE7"/>
    <w:rsid w:val="004467A3"/>
    <w:rsid w:val="00447AF6"/>
    <w:rsid w:val="00447EB6"/>
    <w:rsid w:val="00455A0C"/>
    <w:rsid w:val="00461B17"/>
    <w:rsid w:val="00462C56"/>
    <w:rsid w:val="00463362"/>
    <w:rsid w:val="0046461F"/>
    <w:rsid w:val="00464AD2"/>
    <w:rsid w:val="00465410"/>
    <w:rsid w:val="00465566"/>
    <w:rsid w:val="00465CC9"/>
    <w:rsid w:val="0046732B"/>
    <w:rsid w:val="0047194F"/>
    <w:rsid w:val="004719AE"/>
    <w:rsid w:val="004754BD"/>
    <w:rsid w:val="004803A6"/>
    <w:rsid w:val="00480A05"/>
    <w:rsid w:val="0048211D"/>
    <w:rsid w:val="00482366"/>
    <w:rsid w:val="00483EA5"/>
    <w:rsid w:val="00487334"/>
    <w:rsid w:val="00487CB6"/>
    <w:rsid w:val="00491EA1"/>
    <w:rsid w:val="00493E30"/>
    <w:rsid w:val="00493F1B"/>
    <w:rsid w:val="00495019"/>
    <w:rsid w:val="004956CD"/>
    <w:rsid w:val="00495ABA"/>
    <w:rsid w:val="00496C16"/>
    <w:rsid w:val="004A017A"/>
    <w:rsid w:val="004A0745"/>
    <w:rsid w:val="004A540F"/>
    <w:rsid w:val="004A6677"/>
    <w:rsid w:val="004A6AA8"/>
    <w:rsid w:val="004B0E1B"/>
    <w:rsid w:val="004B3573"/>
    <w:rsid w:val="004B3A79"/>
    <w:rsid w:val="004B4D9A"/>
    <w:rsid w:val="004B5246"/>
    <w:rsid w:val="004C07A9"/>
    <w:rsid w:val="004C17BE"/>
    <w:rsid w:val="004C5278"/>
    <w:rsid w:val="004C58CF"/>
    <w:rsid w:val="004D28CF"/>
    <w:rsid w:val="004E0CB7"/>
    <w:rsid w:val="004E195E"/>
    <w:rsid w:val="004E3E15"/>
    <w:rsid w:val="004E676F"/>
    <w:rsid w:val="004E69DA"/>
    <w:rsid w:val="004F1275"/>
    <w:rsid w:val="004F58A2"/>
    <w:rsid w:val="004F77D1"/>
    <w:rsid w:val="00502A0B"/>
    <w:rsid w:val="00503092"/>
    <w:rsid w:val="005041BC"/>
    <w:rsid w:val="005043D5"/>
    <w:rsid w:val="00504818"/>
    <w:rsid w:val="00512B3E"/>
    <w:rsid w:val="00514418"/>
    <w:rsid w:val="00516B1A"/>
    <w:rsid w:val="00517656"/>
    <w:rsid w:val="00520D66"/>
    <w:rsid w:val="00522245"/>
    <w:rsid w:val="00522AE5"/>
    <w:rsid w:val="005303F3"/>
    <w:rsid w:val="00530B92"/>
    <w:rsid w:val="005319CD"/>
    <w:rsid w:val="005331EF"/>
    <w:rsid w:val="0053487B"/>
    <w:rsid w:val="00540458"/>
    <w:rsid w:val="0054493C"/>
    <w:rsid w:val="0054550A"/>
    <w:rsid w:val="005462C9"/>
    <w:rsid w:val="00546E6C"/>
    <w:rsid w:val="00550DAE"/>
    <w:rsid w:val="00551EA2"/>
    <w:rsid w:val="00553383"/>
    <w:rsid w:val="00554F95"/>
    <w:rsid w:val="00556DCD"/>
    <w:rsid w:val="00561907"/>
    <w:rsid w:val="00561CBD"/>
    <w:rsid w:val="00562CDB"/>
    <w:rsid w:val="00566E0C"/>
    <w:rsid w:val="005717A1"/>
    <w:rsid w:val="00572D7C"/>
    <w:rsid w:val="00574F9F"/>
    <w:rsid w:val="00575EE2"/>
    <w:rsid w:val="00576CCB"/>
    <w:rsid w:val="00577037"/>
    <w:rsid w:val="00581342"/>
    <w:rsid w:val="00582CF4"/>
    <w:rsid w:val="005840A2"/>
    <w:rsid w:val="00585D7C"/>
    <w:rsid w:val="00586EF2"/>
    <w:rsid w:val="0058712A"/>
    <w:rsid w:val="005904A8"/>
    <w:rsid w:val="005921D1"/>
    <w:rsid w:val="0059594E"/>
    <w:rsid w:val="005A07A6"/>
    <w:rsid w:val="005A15F4"/>
    <w:rsid w:val="005A204E"/>
    <w:rsid w:val="005A38A8"/>
    <w:rsid w:val="005A4E45"/>
    <w:rsid w:val="005B354C"/>
    <w:rsid w:val="005B3A4C"/>
    <w:rsid w:val="005B57CD"/>
    <w:rsid w:val="005B78A6"/>
    <w:rsid w:val="005B7EB7"/>
    <w:rsid w:val="005C1FFE"/>
    <w:rsid w:val="005C2756"/>
    <w:rsid w:val="005C629A"/>
    <w:rsid w:val="005D02BA"/>
    <w:rsid w:val="005D20DE"/>
    <w:rsid w:val="005D2838"/>
    <w:rsid w:val="005D2E46"/>
    <w:rsid w:val="005D7DA7"/>
    <w:rsid w:val="005E28A8"/>
    <w:rsid w:val="005E37B8"/>
    <w:rsid w:val="005E5915"/>
    <w:rsid w:val="005E737B"/>
    <w:rsid w:val="005F265D"/>
    <w:rsid w:val="005F3227"/>
    <w:rsid w:val="005F63BE"/>
    <w:rsid w:val="005F641C"/>
    <w:rsid w:val="006016F3"/>
    <w:rsid w:val="00603A26"/>
    <w:rsid w:val="00603AA3"/>
    <w:rsid w:val="00603CC2"/>
    <w:rsid w:val="00605CB7"/>
    <w:rsid w:val="006101D5"/>
    <w:rsid w:val="00612683"/>
    <w:rsid w:val="006139A1"/>
    <w:rsid w:val="00614E91"/>
    <w:rsid w:val="00615A15"/>
    <w:rsid w:val="0061654F"/>
    <w:rsid w:val="00616C0E"/>
    <w:rsid w:val="00621034"/>
    <w:rsid w:val="00623440"/>
    <w:rsid w:val="006239D4"/>
    <w:rsid w:val="00624CB7"/>
    <w:rsid w:val="006253F6"/>
    <w:rsid w:val="00625774"/>
    <w:rsid w:val="006271E8"/>
    <w:rsid w:val="00632342"/>
    <w:rsid w:val="00632DE2"/>
    <w:rsid w:val="00634B57"/>
    <w:rsid w:val="0063556D"/>
    <w:rsid w:val="0064169B"/>
    <w:rsid w:val="00641DAB"/>
    <w:rsid w:val="00643F25"/>
    <w:rsid w:val="006447CC"/>
    <w:rsid w:val="0064563E"/>
    <w:rsid w:val="006534B4"/>
    <w:rsid w:val="006549B7"/>
    <w:rsid w:val="00655AE1"/>
    <w:rsid w:val="00664DBA"/>
    <w:rsid w:val="00667B82"/>
    <w:rsid w:val="00667B93"/>
    <w:rsid w:val="006732A6"/>
    <w:rsid w:val="006769DE"/>
    <w:rsid w:val="00676FCF"/>
    <w:rsid w:val="0068200F"/>
    <w:rsid w:val="00682522"/>
    <w:rsid w:val="00685F1A"/>
    <w:rsid w:val="00686129"/>
    <w:rsid w:val="00686A70"/>
    <w:rsid w:val="0068728D"/>
    <w:rsid w:val="00687A34"/>
    <w:rsid w:val="00687E68"/>
    <w:rsid w:val="00694091"/>
    <w:rsid w:val="006975A2"/>
    <w:rsid w:val="006A21EE"/>
    <w:rsid w:val="006A2200"/>
    <w:rsid w:val="006A3E91"/>
    <w:rsid w:val="006A48A3"/>
    <w:rsid w:val="006A59DE"/>
    <w:rsid w:val="006A6376"/>
    <w:rsid w:val="006A7DFE"/>
    <w:rsid w:val="006B5AA4"/>
    <w:rsid w:val="006B5CCB"/>
    <w:rsid w:val="006B78F9"/>
    <w:rsid w:val="006C184D"/>
    <w:rsid w:val="006C1A4F"/>
    <w:rsid w:val="006C41F6"/>
    <w:rsid w:val="006C453B"/>
    <w:rsid w:val="006C486C"/>
    <w:rsid w:val="006C66C0"/>
    <w:rsid w:val="006C6E28"/>
    <w:rsid w:val="006D1E0D"/>
    <w:rsid w:val="006D2283"/>
    <w:rsid w:val="006D544F"/>
    <w:rsid w:val="006D5E8A"/>
    <w:rsid w:val="006D61C0"/>
    <w:rsid w:val="006D6EC0"/>
    <w:rsid w:val="006D7238"/>
    <w:rsid w:val="006E04DE"/>
    <w:rsid w:val="006E1425"/>
    <w:rsid w:val="006E3701"/>
    <w:rsid w:val="006E527C"/>
    <w:rsid w:val="006E5FF5"/>
    <w:rsid w:val="006E66CB"/>
    <w:rsid w:val="006E6895"/>
    <w:rsid w:val="006E78F8"/>
    <w:rsid w:val="006F2E77"/>
    <w:rsid w:val="006F57DC"/>
    <w:rsid w:val="006F6104"/>
    <w:rsid w:val="006F68AA"/>
    <w:rsid w:val="007016A5"/>
    <w:rsid w:val="00703A28"/>
    <w:rsid w:val="00703C75"/>
    <w:rsid w:val="00705DA4"/>
    <w:rsid w:val="00706996"/>
    <w:rsid w:val="00707409"/>
    <w:rsid w:val="00710849"/>
    <w:rsid w:val="007128D6"/>
    <w:rsid w:val="007131E5"/>
    <w:rsid w:val="007154D7"/>
    <w:rsid w:val="00715EB2"/>
    <w:rsid w:val="00717414"/>
    <w:rsid w:val="0072210E"/>
    <w:rsid w:val="00722B79"/>
    <w:rsid w:val="007359F8"/>
    <w:rsid w:val="00741A34"/>
    <w:rsid w:val="00743DCE"/>
    <w:rsid w:val="0074654C"/>
    <w:rsid w:val="007465BF"/>
    <w:rsid w:val="00750A05"/>
    <w:rsid w:val="00751A95"/>
    <w:rsid w:val="007541E5"/>
    <w:rsid w:val="00765E69"/>
    <w:rsid w:val="007667A9"/>
    <w:rsid w:val="0076748F"/>
    <w:rsid w:val="00770AE0"/>
    <w:rsid w:val="00775DE1"/>
    <w:rsid w:val="0077640D"/>
    <w:rsid w:val="007768CF"/>
    <w:rsid w:val="00776912"/>
    <w:rsid w:val="007777EF"/>
    <w:rsid w:val="0077783E"/>
    <w:rsid w:val="007811B4"/>
    <w:rsid w:val="007831E1"/>
    <w:rsid w:val="0078348D"/>
    <w:rsid w:val="00783F00"/>
    <w:rsid w:val="00784964"/>
    <w:rsid w:val="00786BA0"/>
    <w:rsid w:val="00787D68"/>
    <w:rsid w:val="00790880"/>
    <w:rsid w:val="00791411"/>
    <w:rsid w:val="007914C2"/>
    <w:rsid w:val="00791B7D"/>
    <w:rsid w:val="00792EF1"/>
    <w:rsid w:val="0079312C"/>
    <w:rsid w:val="00794AC9"/>
    <w:rsid w:val="007A3FAF"/>
    <w:rsid w:val="007A44AB"/>
    <w:rsid w:val="007B0E5E"/>
    <w:rsid w:val="007B4884"/>
    <w:rsid w:val="007B7C36"/>
    <w:rsid w:val="007C2F65"/>
    <w:rsid w:val="007C2FD8"/>
    <w:rsid w:val="007D1144"/>
    <w:rsid w:val="007D1C6A"/>
    <w:rsid w:val="007D2B33"/>
    <w:rsid w:val="007D7590"/>
    <w:rsid w:val="007E2401"/>
    <w:rsid w:val="007F4FB4"/>
    <w:rsid w:val="007F51FF"/>
    <w:rsid w:val="007F5265"/>
    <w:rsid w:val="007F6D34"/>
    <w:rsid w:val="007F7492"/>
    <w:rsid w:val="007F7632"/>
    <w:rsid w:val="0080030D"/>
    <w:rsid w:val="00801E12"/>
    <w:rsid w:val="00803FF6"/>
    <w:rsid w:val="00805EDE"/>
    <w:rsid w:val="00805FC9"/>
    <w:rsid w:val="00806621"/>
    <w:rsid w:val="00807D00"/>
    <w:rsid w:val="00810D63"/>
    <w:rsid w:val="00813525"/>
    <w:rsid w:val="008142E8"/>
    <w:rsid w:val="00814E99"/>
    <w:rsid w:val="0081573E"/>
    <w:rsid w:val="00817C83"/>
    <w:rsid w:val="008207B1"/>
    <w:rsid w:val="0082106E"/>
    <w:rsid w:val="00821A7C"/>
    <w:rsid w:val="0082200A"/>
    <w:rsid w:val="008229D6"/>
    <w:rsid w:val="00823DD6"/>
    <w:rsid w:val="008241F7"/>
    <w:rsid w:val="00827314"/>
    <w:rsid w:val="00832C3A"/>
    <w:rsid w:val="00833606"/>
    <w:rsid w:val="008365AD"/>
    <w:rsid w:val="008410AD"/>
    <w:rsid w:val="008412FF"/>
    <w:rsid w:val="00841D96"/>
    <w:rsid w:val="00843621"/>
    <w:rsid w:val="0084694D"/>
    <w:rsid w:val="00850C28"/>
    <w:rsid w:val="0085177D"/>
    <w:rsid w:val="00852668"/>
    <w:rsid w:val="008530CB"/>
    <w:rsid w:val="00854671"/>
    <w:rsid w:val="00854C0A"/>
    <w:rsid w:val="00856873"/>
    <w:rsid w:val="00857CA0"/>
    <w:rsid w:val="00857E29"/>
    <w:rsid w:val="00863250"/>
    <w:rsid w:val="008637E8"/>
    <w:rsid w:val="008659B0"/>
    <w:rsid w:val="0086629A"/>
    <w:rsid w:val="0086760F"/>
    <w:rsid w:val="00867D67"/>
    <w:rsid w:val="0087125F"/>
    <w:rsid w:val="00871A11"/>
    <w:rsid w:val="00872F9E"/>
    <w:rsid w:val="00876613"/>
    <w:rsid w:val="0087710E"/>
    <w:rsid w:val="00880E09"/>
    <w:rsid w:val="008812DF"/>
    <w:rsid w:val="0089383E"/>
    <w:rsid w:val="00893859"/>
    <w:rsid w:val="0089477F"/>
    <w:rsid w:val="008947F9"/>
    <w:rsid w:val="008972FC"/>
    <w:rsid w:val="00897554"/>
    <w:rsid w:val="00897DF6"/>
    <w:rsid w:val="008A454C"/>
    <w:rsid w:val="008A51DE"/>
    <w:rsid w:val="008A7EFD"/>
    <w:rsid w:val="008B051B"/>
    <w:rsid w:val="008B1534"/>
    <w:rsid w:val="008B3F9B"/>
    <w:rsid w:val="008B7D65"/>
    <w:rsid w:val="008B7F2B"/>
    <w:rsid w:val="008C0188"/>
    <w:rsid w:val="008C255B"/>
    <w:rsid w:val="008C2763"/>
    <w:rsid w:val="008C38D5"/>
    <w:rsid w:val="008C75AF"/>
    <w:rsid w:val="008C7B92"/>
    <w:rsid w:val="008D1492"/>
    <w:rsid w:val="008D1E98"/>
    <w:rsid w:val="008D3021"/>
    <w:rsid w:val="008D47A1"/>
    <w:rsid w:val="008D7DB7"/>
    <w:rsid w:val="008D7E7B"/>
    <w:rsid w:val="008E02D2"/>
    <w:rsid w:val="008E098D"/>
    <w:rsid w:val="008E26BB"/>
    <w:rsid w:val="008E3A3A"/>
    <w:rsid w:val="008E3F4D"/>
    <w:rsid w:val="008E4C39"/>
    <w:rsid w:val="008E5ACB"/>
    <w:rsid w:val="008E5BAD"/>
    <w:rsid w:val="008E773E"/>
    <w:rsid w:val="008F1BAF"/>
    <w:rsid w:val="008F1D56"/>
    <w:rsid w:val="008F7C55"/>
    <w:rsid w:val="00901C61"/>
    <w:rsid w:val="0090230E"/>
    <w:rsid w:val="00903987"/>
    <w:rsid w:val="0090715C"/>
    <w:rsid w:val="00907F0D"/>
    <w:rsid w:val="00911217"/>
    <w:rsid w:val="00912107"/>
    <w:rsid w:val="00912710"/>
    <w:rsid w:val="00914B05"/>
    <w:rsid w:val="00916757"/>
    <w:rsid w:val="00917C3E"/>
    <w:rsid w:val="009238EC"/>
    <w:rsid w:val="00924007"/>
    <w:rsid w:val="00924AA3"/>
    <w:rsid w:val="009254DB"/>
    <w:rsid w:val="00926178"/>
    <w:rsid w:val="00927F13"/>
    <w:rsid w:val="009337A1"/>
    <w:rsid w:val="009351A7"/>
    <w:rsid w:val="009374C4"/>
    <w:rsid w:val="00941B98"/>
    <w:rsid w:val="00943549"/>
    <w:rsid w:val="00943FA5"/>
    <w:rsid w:val="009465B5"/>
    <w:rsid w:val="00946B9E"/>
    <w:rsid w:val="00950924"/>
    <w:rsid w:val="00950941"/>
    <w:rsid w:val="009527A0"/>
    <w:rsid w:val="009559C9"/>
    <w:rsid w:val="009626CB"/>
    <w:rsid w:val="00963800"/>
    <w:rsid w:val="00965E11"/>
    <w:rsid w:val="0097066B"/>
    <w:rsid w:val="0097116C"/>
    <w:rsid w:val="009735C2"/>
    <w:rsid w:val="009746C1"/>
    <w:rsid w:val="009751BC"/>
    <w:rsid w:val="00975BFC"/>
    <w:rsid w:val="00976FEC"/>
    <w:rsid w:val="00981FA0"/>
    <w:rsid w:val="00982B0F"/>
    <w:rsid w:val="00983B4D"/>
    <w:rsid w:val="00985ED2"/>
    <w:rsid w:val="00990770"/>
    <w:rsid w:val="00991277"/>
    <w:rsid w:val="00993537"/>
    <w:rsid w:val="00994B6B"/>
    <w:rsid w:val="0099513F"/>
    <w:rsid w:val="0099789F"/>
    <w:rsid w:val="009A0978"/>
    <w:rsid w:val="009A0F43"/>
    <w:rsid w:val="009A1CF8"/>
    <w:rsid w:val="009A2884"/>
    <w:rsid w:val="009B07D5"/>
    <w:rsid w:val="009B0C43"/>
    <w:rsid w:val="009B222F"/>
    <w:rsid w:val="009B3D53"/>
    <w:rsid w:val="009B4141"/>
    <w:rsid w:val="009B7642"/>
    <w:rsid w:val="009C15A7"/>
    <w:rsid w:val="009C19CC"/>
    <w:rsid w:val="009C39AD"/>
    <w:rsid w:val="009C3DC4"/>
    <w:rsid w:val="009C426E"/>
    <w:rsid w:val="009C492D"/>
    <w:rsid w:val="009C4D04"/>
    <w:rsid w:val="009C6ED8"/>
    <w:rsid w:val="009D0B4C"/>
    <w:rsid w:val="009D4E8C"/>
    <w:rsid w:val="009D5906"/>
    <w:rsid w:val="009D670D"/>
    <w:rsid w:val="009D79C9"/>
    <w:rsid w:val="009E0051"/>
    <w:rsid w:val="009E0201"/>
    <w:rsid w:val="009E41EF"/>
    <w:rsid w:val="009F4ADD"/>
    <w:rsid w:val="00A11852"/>
    <w:rsid w:val="00A13655"/>
    <w:rsid w:val="00A16356"/>
    <w:rsid w:val="00A230BE"/>
    <w:rsid w:val="00A240A5"/>
    <w:rsid w:val="00A272D2"/>
    <w:rsid w:val="00A27E00"/>
    <w:rsid w:val="00A27E59"/>
    <w:rsid w:val="00A30725"/>
    <w:rsid w:val="00A30740"/>
    <w:rsid w:val="00A309D0"/>
    <w:rsid w:val="00A32D25"/>
    <w:rsid w:val="00A35702"/>
    <w:rsid w:val="00A3709F"/>
    <w:rsid w:val="00A403BB"/>
    <w:rsid w:val="00A4534F"/>
    <w:rsid w:val="00A46000"/>
    <w:rsid w:val="00A46B50"/>
    <w:rsid w:val="00A5305D"/>
    <w:rsid w:val="00A5369C"/>
    <w:rsid w:val="00A53D0F"/>
    <w:rsid w:val="00A54059"/>
    <w:rsid w:val="00A56A6C"/>
    <w:rsid w:val="00A56D52"/>
    <w:rsid w:val="00A611E6"/>
    <w:rsid w:val="00A622A0"/>
    <w:rsid w:val="00A64195"/>
    <w:rsid w:val="00A6608B"/>
    <w:rsid w:val="00A67A30"/>
    <w:rsid w:val="00A67E7D"/>
    <w:rsid w:val="00A71B85"/>
    <w:rsid w:val="00A71C8F"/>
    <w:rsid w:val="00A7245D"/>
    <w:rsid w:val="00A73EB0"/>
    <w:rsid w:val="00A7460B"/>
    <w:rsid w:val="00A74C9A"/>
    <w:rsid w:val="00A75187"/>
    <w:rsid w:val="00A76DA7"/>
    <w:rsid w:val="00A775FF"/>
    <w:rsid w:val="00A80B7A"/>
    <w:rsid w:val="00A81697"/>
    <w:rsid w:val="00A86393"/>
    <w:rsid w:val="00A869FA"/>
    <w:rsid w:val="00A878A1"/>
    <w:rsid w:val="00A90A8A"/>
    <w:rsid w:val="00A95D6F"/>
    <w:rsid w:val="00AA2C97"/>
    <w:rsid w:val="00AB0867"/>
    <w:rsid w:val="00AB5A9B"/>
    <w:rsid w:val="00AB5B0A"/>
    <w:rsid w:val="00AB6B18"/>
    <w:rsid w:val="00AB6DFC"/>
    <w:rsid w:val="00AD14C2"/>
    <w:rsid w:val="00AD6F75"/>
    <w:rsid w:val="00AD755E"/>
    <w:rsid w:val="00AE016D"/>
    <w:rsid w:val="00AE0C1C"/>
    <w:rsid w:val="00AE45FA"/>
    <w:rsid w:val="00AE4E81"/>
    <w:rsid w:val="00AE622A"/>
    <w:rsid w:val="00AE7C4E"/>
    <w:rsid w:val="00AF2F3D"/>
    <w:rsid w:val="00AF4BDB"/>
    <w:rsid w:val="00AF4CB3"/>
    <w:rsid w:val="00AF745D"/>
    <w:rsid w:val="00B05332"/>
    <w:rsid w:val="00B10304"/>
    <w:rsid w:val="00B141E3"/>
    <w:rsid w:val="00B15AB9"/>
    <w:rsid w:val="00B16266"/>
    <w:rsid w:val="00B21CB4"/>
    <w:rsid w:val="00B22D6F"/>
    <w:rsid w:val="00B237EB"/>
    <w:rsid w:val="00B305BB"/>
    <w:rsid w:val="00B30DA6"/>
    <w:rsid w:val="00B32C49"/>
    <w:rsid w:val="00B33CB7"/>
    <w:rsid w:val="00B342DC"/>
    <w:rsid w:val="00B34E74"/>
    <w:rsid w:val="00B34F18"/>
    <w:rsid w:val="00B351AA"/>
    <w:rsid w:val="00B4150A"/>
    <w:rsid w:val="00B440A8"/>
    <w:rsid w:val="00B45250"/>
    <w:rsid w:val="00B47D67"/>
    <w:rsid w:val="00B5626E"/>
    <w:rsid w:val="00B66ABA"/>
    <w:rsid w:val="00B71A63"/>
    <w:rsid w:val="00B724C7"/>
    <w:rsid w:val="00B72D65"/>
    <w:rsid w:val="00B76DF4"/>
    <w:rsid w:val="00B77A60"/>
    <w:rsid w:val="00B77D7E"/>
    <w:rsid w:val="00B8231E"/>
    <w:rsid w:val="00B83764"/>
    <w:rsid w:val="00B84567"/>
    <w:rsid w:val="00B84661"/>
    <w:rsid w:val="00B84FA0"/>
    <w:rsid w:val="00B8566E"/>
    <w:rsid w:val="00B879DA"/>
    <w:rsid w:val="00B90730"/>
    <w:rsid w:val="00B927B0"/>
    <w:rsid w:val="00B95E47"/>
    <w:rsid w:val="00B966E2"/>
    <w:rsid w:val="00B97F7C"/>
    <w:rsid w:val="00BA11A3"/>
    <w:rsid w:val="00BA1B5E"/>
    <w:rsid w:val="00BA6B61"/>
    <w:rsid w:val="00BB07B1"/>
    <w:rsid w:val="00BB5109"/>
    <w:rsid w:val="00BB56BC"/>
    <w:rsid w:val="00BB7E0A"/>
    <w:rsid w:val="00BB7ECB"/>
    <w:rsid w:val="00BC337E"/>
    <w:rsid w:val="00BD3FB8"/>
    <w:rsid w:val="00BD46B3"/>
    <w:rsid w:val="00BD7090"/>
    <w:rsid w:val="00BE1A77"/>
    <w:rsid w:val="00BE2B7F"/>
    <w:rsid w:val="00BE333B"/>
    <w:rsid w:val="00BE3DF2"/>
    <w:rsid w:val="00BE4DD3"/>
    <w:rsid w:val="00BE4E88"/>
    <w:rsid w:val="00BF0595"/>
    <w:rsid w:val="00BF303F"/>
    <w:rsid w:val="00BF395C"/>
    <w:rsid w:val="00BF68D9"/>
    <w:rsid w:val="00C00ECD"/>
    <w:rsid w:val="00C0421D"/>
    <w:rsid w:val="00C064F2"/>
    <w:rsid w:val="00C13F96"/>
    <w:rsid w:val="00C21ADE"/>
    <w:rsid w:val="00C226C7"/>
    <w:rsid w:val="00C23FCD"/>
    <w:rsid w:val="00C24F5C"/>
    <w:rsid w:val="00C25260"/>
    <w:rsid w:val="00C336B9"/>
    <w:rsid w:val="00C42FB8"/>
    <w:rsid w:val="00C449A0"/>
    <w:rsid w:val="00C44C01"/>
    <w:rsid w:val="00C44C7E"/>
    <w:rsid w:val="00C45008"/>
    <w:rsid w:val="00C478EE"/>
    <w:rsid w:val="00C47E65"/>
    <w:rsid w:val="00C50FCA"/>
    <w:rsid w:val="00C534BF"/>
    <w:rsid w:val="00C55C44"/>
    <w:rsid w:val="00C569CF"/>
    <w:rsid w:val="00C604E2"/>
    <w:rsid w:val="00C618AB"/>
    <w:rsid w:val="00C61B32"/>
    <w:rsid w:val="00C667EE"/>
    <w:rsid w:val="00C675EA"/>
    <w:rsid w:val="00C704F6"/>
    <w:rsid w:val="00C70783"/>
    <w:rsid w:val="00C71F9A"/>
    <w:rsid w:val="00C757E7"/>
    <w:rsid w:val="00C762F1"/>
    <w:rsid w:val="00C77621"/>
    <w:rsid w:val="00C84CF9"/>
    <w:rsid w:val="00C94A45"/>
    <w:rsid w:val="00C95868"/>
    <w:rsid w:val="00CA1F31"/>
    <w:rsid w:val="00CA24B8"/>
    <w:rsid w:val="00CA2C25"/>
    <w:rsid w:val="00CB04B4"/>
    <w:rsid w:val="00CB16CD"/>
    <w:rsid w:val="00CB1B02"/>
    <w:rsid w:val="00CB1E59"/>
    <w:rsid w:val="00CB4788"/>
    <w:rsid w:val="00CB4ABB"/>
    <w:rsid w:val="00CB6B00"/>
    <w:rsid w:val="00CB704B"/>
    <w:rsid w:val="00CB70BC"/>
    <w:rsid w:val="00CB7F47"/>
    <w:rsid w:val="00CC1DDB"/>
    <w:rsid w:val="00CC3046"/>
    <w:rsid w:val="00CC3F0B"/>
    <w:rsid w:val="00CC44E9"/>
    <w:rsid w:val="00CC7A3E"/>
    <w:rsid w:val="00CC7ABD"/>
    <w:rsid w:val="00CD10F2"/>
    <w:rsid w:val="00CD1C5D"/>
    <w:rsid w:val="00CD2607"/>
    <w:rsid w:val="00CD4204"/>
    <w:rsid w:val="00CD6F08"/>
    <w:rsid w:val="00CD79B7"/>
    <w:rsid w:val="00CE22BB"/>
    <w:rsid w:val="00CE336D"/>
    <w:rsid w:val="00CE5D4B"/>
    <w:rsid w:val="00CF1F48"/>
    <w:rsid w:val="00CF2F06"/>
    <w:rsid w:val="00CF30A4"/>
    <w:rsid w:val="00CF334E"/>
    <w:rsid w:val="00CF4207"/>
    <w:rsid w:val="00CF5A08"/>
    <w:rsid w:val="00CF5FCC"/>
    <w:rsid w:val="00CF659F"/>
    <w:rsid w:val="00D0012B"/>
    <w:rsid w:val="00D00D2D"/>
    <w:rsid w:val="00D013C4"/>
    <w:rsid w:val="00D026D0"/>
    <w:rsid w:val="00D05899"/>
    <w:rsid w:val="00D0775D"/>
    <w:rsid w:val="00D1031F"/>
    <w:rsid w:val="00D14407"/>
    <w:rsid w:val="00D175AB"/>
    <w:rsid w:val="00D21D91"/>
    <w:rsid w:val="00D22176"/>
    <w:rsid w:val="00D2692B"/>
    <w:rsid w:val="00D30AB4"/>
    <w:rsid w:val="00D31350"/>
    <w:rsid w:val="00D33BAA"/>
    <w:rsid w:val="00D37926"/>
    <w:rsid w:val="00D40422"/>
    <w:rsid w:val="00D427B1"/>
    <w:rsid w:val="00D45E05"/>
    <w:rsid w:val="00D468B4"/>
    <w:rsid w:val="00D534C6"/>
    <w:rsid w:val="00D55246"/>
    <w:rsid w:val="00D561BC"/>
    <w:rsid w:val="00D56821"/>
    <w:rsid w:val="00D608A9"/>
    <w:rsid w:val="00D615B4"/>
    <w:rsid w:val="00D634F9"/>
    <w:rsid w:val="00D6684A"/>
    <w:rsid w:val="00D744EE"/>
    <w:rsid w:val="00D74666"/>
    <w:rsid w:val="00D805CE"/>
    <w:rsid w:val="00D821BC"/>
    <w:rsid w:val="00D8228A"/>
    <w:rsid w:val="00D830CB"/>
    <w:rsid w:val="00D85B6C"/>
    <w:rsid w:val="00D90BBA"/>
    <w:rsid w:val="00D92A03"/>
    <w:rsid w:val="00D9387D"/>
    <w:rsid w:val="00D93A92"/>
    <w:rsid w:val="00D9500C"/>
    <w:rsid w:val="00D967DF"/>
    <w:rsid w:val="00D96D40"/>
    <w:rsid w:val="00DA1B9D"/>
    <w:rsid w:val="00DA6FF5"/>
    <w:rsid w:val="00DB1F33"/>
    <w:rsid w:val="00DB2762"/>
    <w:rsid w:val="00DB2E99"/>
    <w:rsid w:val="00DC01E9"/>
    <w:rsid w:val="00DC0EAC"/>
    <w:rsid w:val="00DC130B"/>
    <w:rsid w:val="00DD01D6"/>
    <w:rsid w:val="00DD1944"/>
    <w:rsid w:val="00DD20B1"/>
    <w:rsid w:val="00DD4017"/>
    <w:rsid w:val="00DE1760"/>
    <w:rsid w:val="00DE1A46"/>
    <w:rsid w:val="00DE29C6"/>
    <w:rsid w:val="00DE3370"/>
    <w:rsid w:val="00DE5F67"/>
    <w:rsid w:val="00DF1968"/>
    <w:rsid w:val="00DF2DDC"/>
    <w:rsid w:val="00DF3D0E"/>
    <w:rsid w:val="00E00D64"/>
    <w:rsid w:val="00E012D2"/>
    <w:rsid w:val="00E014C8"/>
    <w:rsid w:val="00E01A0C"/>
    <w:rsid w:val="00E01C32"/>
    <w:rsid w:val="00E02D36"/>
    <w:rsid w:val="00E05F3F"/>
    <w:rsid w:val="00E07F80"/>
    <w:rsid w:val="00E13B51"/>
    <w:rsid w:val="00E15819"/>
    <w:rsid w:val="00E168B3"/>
    <w:rsid w:val="00E16A11"/>
    <w:rsid w:val="00E25E5A"/>
    <w:rsid w:val="00E34254"/>
    <w:rsid w:val="00E34915"/>
    <w:rsid w:val="00E500C7"/>
    <w:rsid w:val="00E5138E"/>
    <w:rsid w:val="00E51721"/>
    <w:rsid w:val="00E51940"/>
    <w:rsid w:val="00E52BF4"/>
    <w:rsid w:val="00E5503A"/>
    <w:rsid w:val="00E602FD"/>
    <w:rsid w:val="00E6088E"/>
    <w:rsid w:val="00E62C98"/>
    <w:rsid w:val="00E63B49"/>
    <w:rsid w:val="00E640ED"/>
    <w:rsid w:val="00E657AC"/>
    <w:rsid w:val="00E668FC"/>
    <w:rsid w:val="00E66A2A"/>
    <w:rsid w:val="00E702C1"/>
    <w:rsid w:val="00E73FFC"/>
    <w:rsid w:val="00E74906"/>
    <w:rsid w:val="00E7545A"/>
    <w:rsid w:val="00E800F3"/>
    <w:rsid w:val="00E80F87"/>
    <w:rsid w:val="00E81287"/>
    <w:rsid w:val="00E8200D"/>
    <w:rsid w:val="00E90161"/>
    <w:rsid w:val="00E92342"/>
    <w:rsid w:val="00E95CB7"/>
    <w:rsid w:val="00E96D96"/>
    <w:rsid w:val="00E97235"/>
    <w:rsid w:val="00E97988"/>
    <w:rsid w:val="00EA008C"/>
    <w:rsid w:val="00EA0AF5"/>
    <w:rsid w:val="00EA2D51"/>
    <w:rsid w:val="00EA477C"/>
    <w:rsid w:val="00EA558D"/>
    <w:rsid w:val="00EA5C64"/>
    <w:rsid w:val="00EB15DB"/>
    <w:rsid w:val="00EB1E52"/>
    <w:rsid w:val="00EB3465"/>
    <w:rsid w:val="00EB4BDC"/>
    <w:rsid w:val="00EB5839"/>
    <w:rsid w:val="00EC3504"/>
    <w:rsid w:val="00EC391F"/>
    <w:rsid w:val="00EC5D81"/>
    <w:rsid w:val="00EC7A8A"/>
    <w:rsid w:val="00ED1F9E"/>
    <w:rsid w:val="00ED7AC2"/>
    <w:rsid w:val="00EE08B5"/>
    <w:rsid w:val="00EE19E0"/>
    <w:rsid w:val="00EE4C27"/>
    <w:rsid w:val="00EE5BF8"/>
    <w:rsid w:val="00EE799B"/>
    <w:rsid w:val="00EF2182"/>
    <w:rsid w:val="00EF2872"/>
    <w:rsid w:val="00EF4E0C"/>
    <w:rsid w:val="00EF68FB"/>
    <w:rsid w:val="00EF73C5"/>
    <w:rsid w:val="00EF7D85"/>
    <w:rsid w:val="00F050C7"/>
    <w:rsid w:val="00F05445"/>
    <w:rsid w:val="00F134E1"/>
    <w:rsid w:val="00F14CA2"/>
    <w:rsid w:val="00F14EAC"/>
    <w:rsid w:val="00F150C5"/>
    <w:rsid w:val="00F16F23"/>
    <w:rsid w:val="00F1749D"/>
    <w:rsid w:val="00F217B8"/>
    <w:rsid w:val="00F23377"/>
    <w:rsid w:val="00F23884"/>
    <w:rsid w:val="00F23E2B"/>
    <w:rsid w:val="00F241EA"/>
    <w:rsid w:val="00F24BC5"/>
    <w:rsid w:val="00F30A7C"/>
    <w:rsid w:val="00F32C84"/>
    <w:rsid w:val="00F352B9"/>
    <w:rsid w:val="00F36A2A"/>
    <w:rsid w:val="00F4129A"/>
    <w:rsid w:val="00F41335"/>
    <w:rsid w:val="00F42833"/>
    <w:rsid w:val="00F428F0"/>
    <w:rsid w:val="00F440E6"/>
    <w:rsid w:val="00F44269"/>
    <w:rsid w:val="00F4487E"/>
    <w:rsid w:val="00F45B12"/>
    <w:rsid w:val="00F45EEA"/>
    <w:rsid w:val="00F55204"/>
    <w:rsid w:val="00F60A10"/>
    <w:rsid w:val="00F61030"/>
    <w:rsid w:val="00F65F51"/>
    <w:rsid w:val="00F66CAA"/>
    <w:rsid w:val="00F66FEB"/>
    <w:rsid w:val="00F67A75"/>
    <w:rsid w:val="00F734F5"/>
    <w:rsid w:val="00F762BB"/>
    <w:rsid w:val="00F7726D"/>
    <w:rsid w:val="00F8125B"/>
    <w:rsid w:val="00F81A4A"/>
    <w:rsid w:val="00F840D0"/>
    <w:rsid w:val="00F877D3"/>
    <w:rsid w:val="00F911C8"/>
    <w:rsid w:val="00F9298D"/>
    <w:rsid w:val="00F951E1"/>
    <w:rsid w:val="00F95EEC"/>
    <w:rsid w:val="00FA01AD"/>
    <w:rsid w:val="00FA3CD2"/>
    <w:rsid w:val="00FA4408"/>
    <w:rsid w:val="00FA68A6"/>
    <w:rsid w:val="00FA7633"/>
    <w:rsid w:val="00FB0EF8"/>
    <w:rsid w:val="00FB3B9F"/>
    <w:rsid w:val="00FB6A41"/>
    <w:rsid w:val="00FB7240"/>
    <w:rsid w:val="00FB7754"/>
    <w:rsid w:val="00FC1A83"/>
    <w:rsid w:val="00FC2A6D"/>
    <w:rsid w:val="00FC5C5E"/>
    <w:rsid w:val="00FC68D3"/>
    <w:rsid w:val="00FD1FE0"/>
    <w:rsid w:val="00FD24F0"/>
    <w:rsid w:val="00FE2C14"/>
    <w:rsid w:val="00FE5ABC"/>
    <w:rsid w:val="00FE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1697"/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B05332"/>
    <w:pPr>
      <w:keepNext/>
      <w:keepLines/>
      <w:spacing w:after="0"/>
      <w:outlineLvl w:val="0"/>
    </w:pPr>
    <w:rPr>
      <w:rFonts w:eastAsiaTheme="majorEastAsia" w:cs="Arial" w:hAnsi="Arial Narrow" w:ascii="Arial Narrow"/>
      <w:b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4C58CF"/>
    <w:pPr>
      <w:keepNext/>
      <w:keepLines/>
      <w:spacing w:after="0"/>
      <w:outlineLvl w:val="1"/>
    </w:pPr>
    <w:rPr>
      <w:rFonts w:eastAsiaTheme="majorEastAsia" w:cs="Arial" w:hAnsi="Arial Narrow" w:ascii="Arial Narrow"/>
      <w:b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E5BF8"/>
    <w:pPr>
      <w:keepNext/>
      <w:keepLines/>
      <w:spacing w:after="0" w:before="40"/>
      <w:outlineLvl w:val="2"/>
    </w:pPr>
    <w:rPr>
      <w:rFonts w:cstheme="majorBidi" w:eastAsiaTheme="majorEastAsia" w:hAnsi="Arial" w:ascii="Arial"/>
      <w:b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6A4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B6A41"/>
  </w:style>
  <w:style w:styleId="Podnoje" w:type="paragraph">
    <w:name w:val="footer"/>
    <w:basedOn w:val="Normal"/>
    <w:link w:val="PodnojeChar"/>
    <w:uiPriority w:val="99"/>
    <w:unhideWhenUsed/>
    <w:rsid w:val="00FB6A4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B6A41"/>
  </w:style>
  <w:style w:styleId="Reetkatablice" w:type="table">
    <w:name w:val="Table Grid"/>
    <w:basedOn w:val="Obinatablica"/>
    <w:uiPriority w:val="39"/>
    <w:rsid w:val="00FB6A4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3C4FCD"/>
    <w:pPr>
      <w:tabs>
        <w:tab w:pos="9060" w:leader="dot" w:val="right"/>
      </w:tabs>
      <w:spacing w:after="100"/>
    </w:pPr>
    <w:rPr>
      <w:rFonts w:eastAsia="Calibri"/>
      <w:b/>
      <w:noProof/>
    </w:rPr>
  </w:style>
  <w:style w:styleId="Hiperveza" w:type="character">
    <w:name w:val="Hyperlink"/>
    <w:basedOn w:val="Zadanifontodlomka"/>
    <w:uiPriority w:val="99"/>
    <w:unhideWhenUsed/>
    <w:rsid w:val="00FB6A41"/>
    <w:rPr>
      <w:color w:themeColor="hyperlink" w:val="0563C1"/>
      <w:u w:val="single"/>
    </w:rPr>
  </w:style>
  <w:style w:customStyle="true" w:styleId="Naslov2Char" w:type="character">
    <w:name w:val="Naslov 2 Char"/>
    <w:basedOn w:val="Zadanifontodlomka"/>
    <w:link w:val="Naslov2"/>
    <w:uiPriority w:val="9"/>
    <w:rsid w:val="004C58CF"/>
    <w:rPr>
      <w:rFonts w:eastAsiaTheme="majorEastAsia" w:cs="Arial" w:hAnsi="Arial Narrow" w:ascii="Arial Narrow"/>
      <w:b/>
    </w:rPr>
  </w:style>
  <w:style w:styleId="Sadraj2" w:type="paragraph">
    <w:name w:val="toc 2"/>
    <w:basedOn w:val="Normal"/>
    <w:next w:val="Normal"/>
    <w:autoRedefine/>
    <w:uiPriority w:val="39"/>
    <w:unhideWhenUsed/>
    <w:rsid w:val="007131E5"/>
    <w:pPr>
      <w:spacing w:after="100"/>
      <w:ind w:left="220"/>
    </w:pPr>
  </w:style>
  <w:style w:customStyle="true" w:styleId="Naslov1Char" w:type="character">
    <w:name w:val="Naslov 1 Char"/>
    <w:basedOn w:val="Zadanifontodlomka"/>
    <w:link w:val="Naslov1"/>
    <w:uiPriority w:val="9"/>
    <w:rsid w:val="00B05332"/>
    <w:rPr>
      <w:rFonts w:eastAsiaTheme="majorEastAsia" w:cs="Arial" w:hAnsi="Arial Narrow" w:ascii="Arial Narrow"/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E8C"/>
    <w:pPr>
      <w:spacing w:lineRule="auto" w:line="240" w:after="0"/>
    </w:pPr>
    <w:rPr>
      <w:rFonts w:cs="Calibri" w:hAnsi="Calibri" w:ascii="Calibr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E8C"/>
    <w:rPr>
      <w:rFonts w:cs="Calibri" w:hAnsi="Calibri" w:ascii="Calibri"/>
      <w:sz w:val="18"/>
      <w:szCs w:val="18"/>
    </w:rPr>
  </w:style>
  <w:style w:styleId="Odlomakpopisa" w:type="paragraph">
    <w:name w:val="List Paragraph"/>
    <w:basedOn w:val="Normal"/>
    <w:uiPriority w:val="34"/>
    <w:qFormat/>
    <w:rsid w:val="00E5503A"/>
    <w:pPr>
      <w:ind w:left="720"/>
      <w:contextualSpacing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C3504"/>
    <w:pPr>
      <w:spacing w:lineRule="auto" w:line="240"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EC3504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EC3504"/>
    <w:rPr>
      <w:vertAlign w:val="superscript"/>
    </w:rPr>
  </w:style>
  <w:style w:styleId="Bezproreda" w:type="paragraph">
    <w:name w:val="No Spacing"/>
    <w:link w:val="BezproredaChar"/>
    <w:uiPriority w:val="1"/>
    <w:qFormat/>
    <w:rsid w:val="00705DA4"/>
    <w:pPr>
      <w:spacing w:lineRule="auto" w:line="240" w:after="0"/>
    </w:pPr>
    <w:rPr>
      <w:rFonts w:eastAsiaTheme="minorEastAsia"/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rsid w:val="00705DA4"/>
    <w:rPr>
      <w:rFonts w:eastAsiaTheme="minorEastAsia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EE5BF8"/>
    <w:rPr>
      <w:rFonts w:cstheme="majorBidi" w:eastAsiaTheme="majorEastAsia" w:hAnsi="Arial" w:ascii="Arial"/>
      <w:b/>
      <w:szCs w:val="24"/>
    </w:rPr>
  </w:style>
  <w:style w:styleId="Sadraj3" w:type="paragraph">
    <w:name w:val="toc 3"/>
    <w:basedOn w:val="Normal"/>
    <w:next w:val="Normal"/>
    <w:autoRedefine/>
    <w:uiPriority w:val="39"/>
    <w:unhideWhenUsed/>
    <w:rsid w:val="00A775FF"/>
    <w:pPr>
      <w:spacing w:after="100"/>
      <w:ind w:left="440"/>
    </w:pPr>
  </w:style>
  <w:style w:styleId="Tekstrezerviranogmjesta" w:type="character">
    <w:name w:val="Placeholder Text"/>
    <w:basedOn w:val="Zadanifontodlomka"/>
    <w:uiPriority w:val="99"/>
    <w:semiHidden/>
    <w:rsid w:val="009935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537"/>
    <w:rPr>
      <w:rFonts w:eastAsiaTheme="minorEastAsia" w:cs="Times New Roman" w:hAnsi="Times New Roman" w:ascii="Times New Roman"/>
      <w:b/>
      <w:color w:themeShade="BF" w:themeColor="text2" w:val="323E4F"/>
      <w:sz w:val="24"/>
      <w:szCs w:val="36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3537"/>
    <w:rPr>
      <w:rFonts w:cstheme="minorHAnsi" w:eastAsiaTheme="minorEastAsia" w:hAnsi="Arial Narrow" w:ascii="Arial Narrow"/>
      <w:b/>
      <w:color w:themeShade="BF" w:themeColor="text2" w:val="323E4F"/>
      <w:sz w:val="36"/>
      <w:szCs w:val="36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3537"/>
    <w:rPr>
      <w:rFonts w:cstheme="minorHAnsi" w:eastAsiaTheme="minorEastAsia" w:hAnsi="Arial Narrow" w:ascii="Arial Narrow"/>
      <w:b w:val="false"/>
      <w:color w:themeShade="BF" w:themeColor="text2" w:val="323E4F"/>
      <w:sz w:val="36"/>
      <w:szCs w:val="36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3537"/>
    <w:rPr>
      <w:rFonts w:cstheme="minorHAnsi" w:eastAsiaTheme="minorEastAsia" w:hAnsi="Arial Narrow" w:ascii="Arial Narrow"/>
      <w:b w:val="false"/>
      <w:color w:themeShade="BF" w:themeColor="text2" w:val="323E4F"/>
      <w:sz w:val="36"/>
      <w:szCs w:val="36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1697"/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B05332"/>
    <w:pPr>
      <w:keepNext/>
      <w:keepLines/>
      <w:spacing w:after="0"/>
      <w:outlineLvl w:val="0"/>
    </w:pPr>
    <w:rPr>
      <w:rFonts w:ascii="Arial Narrow" w:cs="Arial" w:eastAsiaTheme="majorEastAsia" w:hAnsi="Arial Narrow"/>
      <w:b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4C58CF"/>
    <w:pPr>
      <w:keepNext/>
      <w:keepLines/>
      <w:spacing w:after="0"/>
      <w:outlineLvl w:val="1"/>
    </w:pPr>
    <w:rPr>
      <w:rFonts w:ascii="Arial Narrow" w:cs="Arial" w:eastAsiaTheme="majorEastAsia" w:hAnsi="Arial Narrow"/>
      <w:b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E5BF8"/>
    <w:pPr>
      <w:keepNext/>
      <w:keepLines/>
      <w:spacing w:after="0" w:before="40"/>
      <w:outlineLvl w:val="2"/>
    </w:pPr>
    <w:rPr>
      <w:rFonts w:ascii="Arial" w:cstheme="majorBidi" w:eastAsiaTheme="majorEastAsia" w:hAnsi="Arial"/>
      <w:b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6A4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B6A41"/>
  </w:style>
  <w:style w:styleId="Podnoje" w:type="paragraph">
    <w:name w:val="footer"/>
    <w:basedOn w:val="Normal"/>
    <w:link w:val="PodnojeChar"/>
    <w:uiPriority w:val="99"/>
    <w:unhideWhenUsed/>
    <w:rsid w:val="00FB6A4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B6A41"/>
  </w:style>
  <w:style w:styleId="Reetkatablice" w:type="table">
    <w:name w:val="Table Grid"/>
    <w:basedOn w:val="Obinatablica"/>
    <w:uiPriority w:val="39"/>
    <w:rsid w:val="00FB6A4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3C4FCD"/>
    <w:pPr>
      <w:tabs>
        <w:tab w:leader="dot" w:pos="9060" w:val="right"/>
      </w:tabs>
      <w:spacing w:after="100"/>
    </w:pPr>
    <w:rPr>
      <w:rFonts w:eastAsia="Calibri"/>
      <w:b/>
      <w:noProof/>
    </w:rPr>
  </w:style>
  <w:style w:styleId="Hiperveza" w:type="character">
    <w:name w:val="Hyperlink"/>
    <w:basedOn w:val="Zadanifontodlomka"/>
    <w:uiPriority w:val="99"/>
    <w:unhideWhenUsed/>
    <w:rsid w:val="00FB6A41"/>
    <w:rPr>
      <w:color w:themeColor="hyperlink" w:val="0563C1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4C58CF"/>
    <w:rPr>
      <w:rFonts w:ascii="Arial Narrow" w:cs="Arial" w:eastAsiaTheme="majorEastAsia" w:hAnsi="Arial Narrow"/>
      <w:b/>
    </w:rPr>
  </w:style>
  <w:style w:styleId="Sadraj2" w:type="paragraph">
    <w:name w:val="toc 2"/>
    <w:basedOn w:val="Normal"/>
    <w:next w:val="Normal"/>
    <w:autoRedefine/>
    <w:uiPriority w:val="39"/>
    <w:unhideWhenUsed/>
    <w:rsid w:val="007131E5"/>
    <w:pPr>
      <w:spacing w:after="100"/>
      <w:ind w:left="220"/>
    </w:pPr>
  </w:style>
  <w:style w:customStyle="1" w:styleId="Naslov1Char" w:type="character">
    <w:name w:val="Naslov 1 Char"/>
    <w:basedOn w:val="Zadanifontodlomka"/>
    <w:link w:val="Naslov1"/>
    <w:uiPriority w:val="9"/>
    <w:rsid w:val="00B05332"/>
    <w:rPr>
      <w:rFonts w:ascii="Arial Narrow" w:cs="Arial" w:eastAsiaTheme="majorEastAsia" w:hAnsi="Arial Narrow"/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E8C"/>
    <w:pPr>
      <w:spacing w:after="0" w:line="240" w:lineRule="auto"/>
    </w:pPr>
    <w:rPr>
      <w:rFonts w:ascii="Calibri" w:cs="Calibri" w:hAnsi="Calibr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E8C"/>
    <w:rPr>
      <w:rFonts w:ascii="Calibri" w:cs="Calibri" w:hAnsi="Calibri"/>
      <w:sz w:val="18"/>
      <w:szCs w:val="18"/>
    </w:rPr>
  </w:style>
  <w:style w:styleId="Odlomakpopisa" w:type="paragraph">
    <w:name w:val="List Paragraph"/>
    <w:basedOn w:val="Normal"/>
    <w:uiPriority w:val="34"/>
    <w:qFormat/>
    <w:rsid w:val="00E5503A"/>
    <w:pPr>
      <w:ind w:left="720"/>
      <w:contextualSpacing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C3504"/>
    <w:pPr>
      <w:spacing w:after="0" w:line="240" w:lineRule="auto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EC3504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EC3504"/>
    <w:rPr>
      <w:vertAlign w:val="superscript"/>
    </w:rPr>
  </w:style>
  <w:style w:styleId="Bezproreda" w:type="paragraph">
    <w:name w:val="No Spacing"/>
    <w:link w:val="BezproredaChar"/>
    <w:uiPriority w:val="1"/>
    <w:qFormat/>
    <w:rsid w:val="00705DA4"/>
    <w:pPr>
      <w:spacing w:after="0" w:line="240" w:lineRule="auto"/>
    </w:pPr>
    <w:rPr>
      <w:rFonts w:eastAsiaTheme="minorEastAsia"/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rsid w:val="00705DA4"/>
    <w:rPr>
      <w:rFonts w:eastAsiaTheme="minorEastAsia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EE5BF8"/>
    <w:rPr>
      <w:rFonts w:ascii="Arial" w:cstheme="majorBidi" w:eastAsiaTheme="majorEastAsia" w:hAnsi="Arial"/>
      <w:b/>
      <w:szCs w:val="24"/>
    </w:rPr>
  </w:style>
  <w:style w:styleId="Sadraj3" w:type="paragraph">
    <w:name w:val="toc 3"/>
    <w:basedOn w:val="Normal"/>
    <w:next w:val="Normal"/>
    <w:autoRedefine/>
    <w:uiPriority w:val="39"/>
    <w:unhideWhenUsed/>
    <w:rsid w:val="00A775FF"/>
    <w:pPr>
      <w:spacing w:after="100"/>
      <w:ind w:left="440"/>
    </w:pPr>
  </w:style>
  <w:style w:styleId="Tekstrezerviranogmjesta" w:type="character">
    <w:name w:val="Placeholder Text"/>
    <w:basedOn w:val="Zadanifontodlomka"/>
    <w:uiPriority w:val="99"/>
    <w:semiHidden/>
    <w:rsid w:val="009935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537"/>
    <w:rPr>
      <w:rFonts w:ascii="Times New Roman" w:cs="Times New Roman" w:eastAsiaTheme="minorEastAsia" w:hAnsi="Times New Roman"/>
      <w:b/>
      <w:color w:themeColor="text2" w:themeShade="BF" w:val="323E4F"/>
      <w:sz w:val="24"/>
      <w:szCs w:val="36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3537"/>
    <w:rPr>
      <w:rFonts w:ascii="Arial Narrow" w:cstheme="minorHAnsi" w:eastAsiaTheme="minorEastAsia" w:hAnsi="Arial Narrow"/>
      <w:b/>
      <w:color w:themeColor="text2" w:themeShade="BF" w:val="323E4F"/>
      <w:sz w:val="36"/>
      <w:szCs w:val="36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3537"/>
    <w:rPr>
      <w:rFonts w:ascii="Arial Narrow" w:cstheme="minorHAnsi" w:eastAsiaTheme="minorEastAsia" w:hAnsi="Arial Narrow"/>
      <w:b w:val="0"/>
      <w:color w:themeColor="text2" w:themeShade="BF" w:val="323E4F"/>
      <w:sz w:val="36"/>
      <w:szCs w:val="36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3537"/>
    <w:rPr>
      <w:rFonts w:ascii="Arial Narrow" w:cstheme="minorHAnsi" w:eastAsiaTheme="minorEastAsia" w:hAnsi="Arial Narrow"/>
      <w:b w:val="0"/>
      <w:color w:themeColor="text2" w:themeShade="BF" w:val="323E4F"/>
      <w:sz w:val="36"/>
      <w:szCs w:val="36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6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08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326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02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7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823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941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424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2918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778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98319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01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ns23:CoverPageProperti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ns23:PublishDate>2014-07-23T00:00:00</ns23:PublishDate>
  <ns23:Abstract/>
  <ns23:CompanyAddress>MILANA AMRUŠA 13, 10000 ZAGREBOIB 62461289936</ns23:CompanyAddress>
  <ns23:CompanyPhone/>
  <ns23:CompanyFax/>
  <ns23:CompanyEmail/>
</ns23:CoverPageProperties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3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Harvard - Anglia" SelectedStyle="\HarvardAnglia2008OfficeOnline.xsl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customXml/itemProps3.xml><?xml version="1.0" encoding="utf-8"?>
<ds:datastoreItem xmlns:ds="http://schemas.openxmlformats.org/officeDocument/2006/customXml" ds:itemID="{6D91F367-798A-4787-B88D-190D1F548F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Privremeni stečajni upravitelj</properties:Company>
  <properties:Pages>6</properties:Pages>
  <properties:Words>1150</properties:Words>
  <properties:Characters>6871</properties:Characters>
  <properties:Lines>171</properties:Lines>
  <properties:Paragraphs>84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IZVJEŠĆE STEČAJNOG UPRAVITELJA
o tijeku stečajnog postupka i stanju stečajne mase</vt:lpstr>
      <vt:lpstr>IZVJEŠĆE STEČAJNOG UPRAVITELJA
o tijeku stečajnog postupka i stanju stečajne mase</vt:lpstr>
    </vt:vector>
  </properties:TitlesOfParts>
  <properties:LinksUpToDate>false</properties:LinksUpToDate>
  <properties:CharactersWithSpaces>7941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2018-06-06T09:14:00Z</dcterms:created>
  <dc:creator>Goran Jujnović Lučić</dc:creator>
  <cp:lastModifiedBy>Valentina Delač</cp:lastModifiedBy>
  <cp:lastPrinted>2018-03-07T14:26:00Z</cp:lastPrinted>
  <dcterms:modified xmlns:xsi="http://www.w3.org/2001/XMLSchema-instance" xsi:type="dcterms:W3CDTF">2018-06-06T09:15:00Z</dcterms:modified>
  <cp:revision>3</cp:revision>
  <dc:subject>za stečajnog dužnika DENI BUS d.o.o.</dc:subject>
  <dc:title>IZVJEŠĆE STEČAJNOG UPRAVITELJA
o tijeku stečajnog postupka i stanju stečajne mase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St-52/2011-168 / Podnesak - Izvješće stečajnog upravitelja (180522 Izvijesce stecajnog upravitelja DRVOPLAST_final.docx)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