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6805DE" w:rsidR="00077C09" w:rsidP="000E1F39" w:rsidRDefault="00077C09" w14:paraId="a95c6af" w14:textId="a95c6af">
      <w:pPr>
        <w:jc w:val="center"/>
        <w15:collapsed w:val="false"/>
        <w:rPr>
          <w:rFonts w:ascii="Times New Roman" w:hAnsi="Times New Roman"/>
          <w:b/>
          <w:sz w:val="28"/>
        </w:rPr>
      </w:pPr>
      <w:bookmarkStart w:name="_GoBack" w:id="0"/>
      <w:bookmarkEnd w:id="0"/>
      <w:r w:rsidRPr="006805DE">
        <w:rPr>
          <w:rFonts w:ascii="Times New Roman" w:hAnsi="Times New Roman"/>
          <w:b/>
          <w:sz w:val="28"/>
        </w:rPr>
        <w:t>Obrazac 20.</w:t>
      </w:r>
    </w:p>
    <w:p w:rsidRPr="006805DE" w:rsidR="00077C09" w:rsidP="000E1F39" w:rsidRDefault="00077C09">
      <w:pPr>
        <w:jc w:val="center"/>
        <w:rPr>
          <w:rFonts w:ascii="Times New Roman" w:hAnsi="Times New Roman"/>
          <w:b/>
          <w:sz w:val="24"/>
        </w:rPr>
      </w:pPr>
      <w:r w:rsidRPr="006805DE">
        <w:rPr>
          <w:rFonts w:ascii="Times New Roman" w:hAnsi="Times New Roman"/>
          <w:b/>
          <w:sz w:val="24"/>
        </w:rPr>
        <w:t xml:space="preserve">IZVJEŠĆE </w:t>
      </w:r>
      <w:r w:rsidRPr="006805DE">
        <w:rPr>
          <w:rFonts w:ascii="Times New Roman" w:hAnsi="Times New Roman"/>
          <w:b/>
          <w:sz w:val="24"/>
          <w:szCs w:val="24"/>
        </w:rPr>
        <w:t>STEČAJNOGA</w:t>
      </w:r>
      <w:r w:rsidRPr="006805DE">
        <w:rPr>
          <w:rFonts w:ascii="Times New Roman" w:hAnsi="Times New Roman"/>
          <w:b/>
          <w:sz w:val="24"/>
        </w:rPr>
        <w:t xml:space="preserve"> UPRAVITELJA O TIJEKU </w:t>
      </w:r>
      <w:r w:rsidRPr="006805DE">
        <w:rPr>
          <w:rFonts w:ascii="Times New Roman" w:hAnsi="Times New Roman"/>
          <w:b/>
          <w:sz w:val="24"/>
          <w:szCs w:val="24"/>
        </w:rPr>
        <w:t>STEČAJNOGA</w:t>
      </w:r>
      <w:r w:rsidRPr="006805DE">
        <w:rPr>
          <w:rFonts w:ascii="Times New Roman" w:hAnsi="Times New Roman"/>
          <w:b/>
          <w:sz w:val="24"/>
        </w:rPr>
        <w:t xml:space="preserve"> POSTUPKA I STANJU STEČAJNE MASE</w:t>
      </w:r>
    </w:p>
    <w:p w:rsidRPr="006805DE" w:rsidR="00077C09" w:rsidP="000E1F39" w:rsidRDefault="00077C09">
      <w:pPr>
        <w:jc w:val="center"/>
        <w:rPr>
          <w:rFonts w:ascii="Times New Roman" w:hAnsi="Times New Roman"/>
          <w:b/>
          <w:sz w:val="24"/>
        </w:rPr>
      </w:pPr>
    </w:p>
    <w:p w:rsidRPr="006805DE" w:rsidR="00077C09" w:rsidP="000E1F39" w:rsidRDefault="00077C09">
      <w:pPr>
        <w:jc w:val="both"/>
        <w:rPr>
          <w:rFonts w:ascii="Times New Roman" w:hAnsi="Times New Roman"/>
          <w:i/>
          <w:sz w:val="24"/>
        </w:rPr>
      </w:pPr>
      <w:r w:rsidRPr="006805DE">
        <w:rPr>
          <w:rFonts w:ascii="Times New Roman" w:hAnsi="Times New Roman"/>
          <w:b/>
          <w:sz w:val="24"/>
          <w:szCs w:val="24"/>
        </w:rPr>
        <w:t>Nadle</w:t>
      </w:r>
      <w:r w:rsidRPr="006805DE">
        <w:rPr>
          <w:rFonts w:ascii="Times New Roman" w:hAnsi="Times New Roman"/>
          <w:b/>
          <w:sz w:val="24"/>
        </w:rPr>
        <w:t>ž</w:t>
      </w:r>
      <w:r w:rsidRPr="006805DE">
        <w:rPr>
          <w:rFonts w:ascii="Times New Roman" w:hAnsi="Times New Roman"/>
          <w:b/>
          <w:sz w:val="24"/>
          <w:szCs w:val="24"/>
        </w:rPr>
        <w:t>ni</w:t>
      </w:r>
      <w:r w:rsidRPr="006805DE">
        <w:rPr>
          <w:rFonts w:ascii="Times New Roman" w:hAnsi="Times New Roman"/>
          <w:b/>
          <w:sz w:val="24"/>
        </w:rPr>
        <w:t xml:space="preserve"> </w:t>
      </w:r>
      <w:r w:rsidRPr="006805DE">
        <w:rPr>
          <w:rFonts w:ascii="Times New Roman" w:hAnsi="Times New Roman"/>
          <w:b/>
          <w:sz w:val="24"/>
          <w:szCs w:val="24"/>
        </w:rPr>
        <w:t>trgova</w:t>
      </w:r>
      <w:r w:rsidRPr="006805DE">
        <w:rPr>
          <w:rFonts w:ascii="Times New Roman" w:hAnsi="Times New Roman"/>
          <w:b/>
          <w:sz w:val="24"/>
        </w:rPr>
        <w:t>č</w:t>
      </w:r>
      <w:r w:rsidRPr="006805DE">
        <w:rPr>
          <w:rFonts w:ascii="Times New Roman" w:hAnsi="Times New Roman"/>
          <w:b/>
          <w:sz w:val="24"/>
          <w:szCs w:val="24"/>
        </w:rPr>
        <w:t>ki</w:t>
      </w:r>
      <w:r w:rsidRPr="006805DE">
        <w:rPr>
          <w:rFonts w:ascii="Times New Roman" w:hAnsi="Times New Roman"/>
          <w:b/>
          <w:sz w:val="24"/>
        </w:rPr>
        <w:t xml:space="preserve"> </w:t>
      </w:r>
      <w:r w:rsidRPr="006805DE">
        <w:rPr>
          <w:rFonts w:ascii="Times New Roman" w:hAnsi="Times New Roman"/>
          <w:b/>
          <w:sz w:val="24"/>
          <w:szCs w:val="24"/>
        </w:rPr>
        <w:t xml:space="preserve">sud: </w:t>
      </w:r>
      <w:r w:rsidRPr="006805DE">
        <w:rPr>
          <w:rFonts w:ascii="Times New Roman" w:hAnsi="Times New Roman"/>
          <w:i/>
          <w:sz w:val="24"/>
          <w:szCs w:val="24"/>
        </w:rPr>
        <w:t xml:space="preserve">Trgovački sud u </w:t>
      </w:r>
      <w:r>
        <w:rPr>
          <w:rFonts w:ascii="Times New Roman" w:hAnsi="Times New Roman"/>
          <w:i/>
          <w:sz w:val="24"/>
          <w:szCs w:val="24"/>
        </w:rPr>
        <w:t>Zagrebu</w:t>
      </w:r>
    </w:p>
    <w:p w:rsidRPr="00172852" w:rsidR="00077C09" w:rsidP="000E1F39" w:rsidRDefault="00077C09">
      <w:pPr>
        <w:jc w:val="both"/>
        <w:rPr>
          <w:rFonts w:ascii="Times New Roman" w:hAnsi="Times New Roman"/>
          <w:i/>
          <w:sz w:val="24"/>
          <w:szCs w:val="24"/>
        </w:rPr>
      </w:pPr>
      <w:r w:rsidRPr="006805DE">
        <w:rPr>
          <w:rFonts w:ascii="Times New Roman" w:hAnsi="Times New Roman"/>
          <w:b/>
          <w:sz w:val="24"/>
          <w:szCs w:val="24"/>
        </w:rPr>
        <w:t xml:space="preserve">Poslovni broj spisa: </w:t>
      </w:r>
      <w:r w:rsidRPr="008D5AC2">
        <w:rPr>
          <w:rFonts w:ascii="Times New Roman" w:hAnsi="Times New Roman"/>
          <w:i/>
          <w:sz w:val="24"/>
          <w:szCs w:val="24"/>
        </w:rPr>
        <w:t xml:space="preserve">St – </w:t>
      </w:r>
      <w:r>
        <w:rPr>
          <w:rFonts w:ascii="Times New Roman" w:hAnsi="Times New Roman"/>
          <w:i/>
          <w:sz w:val="24"/>
          <w:szCs w:val="24"/>
        </w:rPr>
        <w:t>269/2018</w:t>
      </w:r>
    </w:p>
    <w:p w:rsidRPr="00C02ED5" w:rsidR="00077C09" w:rsidP="00C02ED5" w:rsidRDefault="00077C09">
      <w:pPr>
        <w:jc w:val="both"/>
        <w:rPr>
          <w:rFonts w:ascii="Times New Roman" w:hAnsi="Times New Roman"/>
          <w:b/>
          <w:i/>
          <w:sz w:val="24"/>
          <w:szCs w:val="24"/>
        </w:rPr>
      </w:pPr>
      <w:r w:rsidRPr="006805DE">
        <w:rPr>
          <w:rFonts w:ascii="Times New Roman" w:hAnsi="Times New Roman"/>
          <w:b/>
          <w:sz w:val="24"/>
          <w:szCs w:val="24"/>
        </w:rPr>
        <w:t>Dužnik:</w:t>
      </w:r>
      <w:r w:rsidRPr="006805D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STAZA NEKRETNINE</w:t>
      </w:r>
      <w:r w:rsidRPr="00C02ED5">
        <w:rPr>
          <w:rFonts w:ascii="Times New Roman" w:hAnsi="Times New Roman"/>
          <w:i/>
          <w:sz w:val="24"/>
          <w:szCs w:val="24"/>
        </w:rPr>
        <w:t xml:space="preserve"> d.o.o. u stečaju</w:t>
      </w:r>
      <w:r>
        <w:rPr>
          <w:rFonts w:ascii="Times New Roman" w:hAnsi="Times New Roman"/>
          <w:i/>
          <w:sz w:val="24"/>
          <w:szCs w:val="24"/>
        </w:rPr>
        <w:t>, Savska 141, Zagreb,</w:t>
      </w:r>
      <w:r w:rsidRPr="00C02ED5">
        <w:rPr>
          <w:rFonts w:ascii="Times New Roman" w:hAnsi="Times New Roman"/>
          <w:i/>
          <w:sz w:val="24"/>
          <w:szCs w:val="24"/>
        </w:rPr>
        <w:t xml:space="preserve"> OIB: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2067C3">
        <w:rPr>
          <w:rFonts w:ascii="Times New Roman" w:hAnsi="Times New Roman"/>
          <w:i/>
          <w:sz w:val="24"/>
          <w:szCs w:val="24"/>
        </w:rPr>
        <w:t>29995621986</w:t>
      </w:r>
    </w:p>
    <w:p w:rsidRPr="006805DE" w:rsidR="00077C09" w:rsidP="004B7F1F" w:rsidRDefault="00077C09">
      <w:pPr>
        <w:jc w:val="both"/>
        <w:rPr>
          <w:rFonts w:ascii="Times New Roman" w:hAnsi="Times New Roman"/>
          <w:i/>
          <w:sz w:val="28"/>
          <w:szCs w:val="28"/>
        </w:rPr>
      </w:pPr>
    </w:p>
    <w:p w:rsidR="00077C09" w:rsidP="00701389" w:rsidRDefault="00077C09">
      <w:pPr>
        <w:jc w:val="both"/>
        <w:rPr>
          <w:rFonts w:ascii="Times New Roman" w:hAnsi="Times New Roman"/>
          <w:b/>
          <w:sz w:val="24"/>
          <w:szCs w:val="24"/>
        </w:rPr>
      </w:pPr>
      <w:r w:rsidRPr="006805DE">
        <w:rPr>
          <w:rFonts w:ascii="Times New Roman" w:hAnsi="Times New Roman"/>
          <w:b/>
          <w:sz w:val="24"/>
          <w:szCs w:val="24"/>
        </w:rPr>
        <w:t xml:space="preserve">I.  TIJEK STEČAJNOGA POSTUPKA U RAZDOBLJU </w:t>
      </w:r>
      <w:r>
        <w:rPr>
          <w:rFonts w:ascii="Times New Roman" w:hAnsi="Times New Roman"/>
          <w:b/>
          <w:sz w:val="24"/>
          <w:szCs w:val="24"/>
        </w:rPr>
        <w:t>od 22. svibnja do 22. kolovoza 2019. godine</w:t>
      </w:r>
    </w:p>
    <w:p w:rsidR="00077C09" w:rsidP="00701389" w:rsidRDefault="00077C09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Radi procjene vrijednosti nekretnina (utvrđivanja početne cijene u postupku prodaje) koje će očekivano biti predmet prodaje, stečajni upravitelj sklopio je ugovor s ovlaštenim sudskim vještakom za graditeljstvo s područja Ogulina (Marinko Košutić). </w:t>
      </w:r>
    </w:p>
    <w:p w:rsidR="00077C09" w:rsidP="00701389" w:rsidRDefault="00077C09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Očekuje se da će vještačenje biti dostavljeno u narednom kraćem razdoblju – tako je vještak telefonski obavijestio stečajnog upravitelja.</w:t>
      </w:r>
    </w:p>
    <w:p w:rsidRPr="00034B35" w:rsidR="00077C09" w:rsidP="00701389" w:rsidRDefault="00077C09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Ugovor je sklopljen 21. lipnja 2019. godine.  </w:t>
      </w:r>
      <w:r>
        <w:rPr>
          <w:rFonts w:ascii="Times New Roman" w:hAnsi="Times New Roman"/>
          <w:sz w:val="24"/>
          <w:szCs w:val="24"/>
        </w:rPr>
        <w:tab/>
      </w:r>
    </w:p>
    <w:p w:rsidRPr="006805DE" w:rsidR="00077C09" w:rsidP="00410B43" w:rsidRDefault="00077C09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</w:t>
      </w:r>
    </w:p>
    <w:p w:rsidR="00077C09" w:rsidP="000E1F39" w:rsidRDefault="00077C09">
      <w:pPr>
        <w:rPr>
          <w:rFonts w:ascii="Times New Roman" w:hAnsi="Times New Roman"/>
          <w:b/>
          <w:sz w:val="24"/>
          <w:szCs w:val="24"/>
        </w:rPr>
      </w:pPr>
      <w:r w:rsidRPr="006805DE">
        <w:rPr>
          <w:rFonts w:ascii="Times New Roman" w:hAnsi="Times New Roman"/>
          <w:b/>
          <w:sz w:val="24"/>
          <w:szCs w:val="24"/>
        </w:rPr>
        <w:t>II. STANJE STEČAJNE MASE</w:t>
      </w:r>
    </w:p>
    <w:p w:rsidRPr="005F2086" w:rsidR="00077C09" w:rsidP="005F2086" w:rsidRDefault="00077C09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Pr="005F2086">
        <w:rPr>
          <w:rFonts w:ascii="Times New Roman" w:hAnsi="Times New Roman"/>
          <w:sz w:val="24"/>
          <w:szCs w:val="24"/>
        </w:rPr>
        <w:t>Uvidom u zemljišnu knjigu Općinskog suda u Karlovcu, Stalna služba Ogulin utvrđeno je da Dužnik ima imovine u vidu nekretnina upisanih u Z.U. 988 K.O. Jasenak i to:</w:t>
      </w:r>
    </w:p>
    <w:p w:rsidRPr="005F2086" w:rsidR="00077C09" w:rsidP="005F2086" w:rsidRDefault="00077C09">
      <w:pPr>
        <w:jc w:val="both"/>
        <w:rPr>
          <w:rFonts w:ascii="Times New Roman" w:hAnsi="Times New Roman"/>
          <w:sz w:val="24"/>
          <w:szCs w:val="24"/>
        </w:rPr>
      </w:pPr>
      <w:r w:rsidRPr="005F2086">
        <w:rPr>
          <w:rFonts w:ascii="Times New Roman" w:hAnsi="Times New Roman"/>
          <w:sz w:val="24"/>
          <w:szCs w:val="24"/>
        </w:rPr>
        <w:tab/>
        <w:t>- zem. čest. 253</w:t>
      </w:r>
      <w:r>
        <w:rPr>
          <w:rFonts w:ascii="Times New Roman" w:hAnsi="Times New Roman"/>
          <w:sz w:val="24"/>
          <w:szCs w:val="24"/>
        </w:rPr>
        <w:t>8 u naravi pašnjak, površine 417</w:t>
      </w:r>
      <w:r w:rsidRPr="005F2086">
        <w:rPr>
          <w:rFonts w:ascii="Times New Roman" w:hAnsi="Times New Roman"/>
          <w:sz w:val="24"/>
          <w:szCs w:val="24"/>
        </w:rPr>
        <w:t>m2</w:t>
      </w:r>
    </w:p>
    <w:p w:rsidRPr="005F2086" w:rsidR="00077C09" w:rsidP="005F2086" w:rsidRDefault="00077C09">
      <w:pPr>
        <w:jc w:val="both"/>
        <w:rPr>
          <w:rFonts w:ascii="Times New Roman" w:hAnsi="Times New Roman"/>
          <w:sz w:val="24"/>
          <w:szCs w:val="24"/>
        </w:rPr>
      </w:pPr>
      <w:r w:rsidRPr="005F2086">
        <w:rPr>
          <w:rFonts w:ascii="Times New Roman" w:hAnsi="Times New Roman"/>
          <w:sz w:val="24"/>
          <w:szCs w:val="24"/>
        </w:rPr>
        <w:tab/>
        <w:t>- zem. čest. 25</w:t>
      </w:r>
      <w:r>
        <w:rPr>
          <w:rFonts w:ascii="Times New Roman" w:hAnsi="Times New Roman"/>
          <w:sz w:val="24"/>
          <w:szCs w:val="24"/>
        </w:rPr>
        <w:t>39 u naravi oranica, površine 539</w:t>
      </w:r>
      <w:r w:rsidRPr="005F2086">
        <w:rPr>
          <w:rFonts w:ascii="Times New Roman" w:hAnsi="Times New Roman"/>
          <w:sz w:val="24"/>
          <w:szCs w:val="24"/>
        </w:rPr>
        <w:t>m2</w:t>
      </w:r>
    </w:p>
    <w:p w:rsidRPr="005F2086" w:rsidR="00077C09" w:rsidP="005F2086" w:rsidRDefault="00077C09">
      <w:pPr>
        <w:jc w:val="both"/>
        <w:rPr>
          <w:rFonts w:ascii="Times New Roman" w:hAnsi="Times New Roman"/>
          <w:sz w:val="24"/>
          <w:szCs w:val="24"/>
          <w:u w:val="single"/>
        </w:rPr>
      </w:pPr>
      <w:r w:rsidRPr="005F2086">
        <w:rPr>
          <w:rFonts w:ascii="Times New Roman" w:hAnsi="Times New Roman"/>
          <w:sz w:val="24"/>
          <w:szCs w:val="24"/>
        </w:rPr>
        <w:tab/>
      </w:r>
      <w:r w:rsidRPr="005F2086">
        <w:rPr>
          <w:rFonts w:ascii="Times New Roman" w:hAnsi="Times New Roman"/>
          <w:sz w:val="24"/>
          <w:szCs w:val="24"/>
          <w:u w:val="single"/>
        </w:rPr>
        <w:t xml:space="preserve">- zem. čest. 2560/1 u naravi </w:t>
      </w:r>
      <w:r>
        <w:rPr>
          <w:rFonts w:ascii="Times New Roman" w:hAnsi="Times New Roman"/>
          <w:sz w:val="24"/>
          <w:szCs w:val="24"/>
          <w:u w:val="single"/>
        </w:rPr>
        <w:t>oranica, površine 1.041m2</w:t>
      </w:r>
    </w:p>
    <w:p w:rsidRPr="002214E1" w:rsidR="00077C09" w:rsidP="005D6ABA" w:rsidRDefault="00077C09">
      <w:pPr>
        <w:jc w:val="both"/>
        <w:rPr>
          <w:rFonts w:ascii="Times New Roman" w:hAnsi="Times New Roman"/>
          <w:b/>
          <w:sz w:val="24"/>
          <w:szCs w:val="24"/>
        </w:rPr>
      </w:pPr>
      <w:r w:rsidRPr="005F2086">
        <w:rPr>
          <w:rFonts w:ascii="Times New Roman" w:hAnsi="Times New Roman"/>
          <w:sz w:val="24"/>
          <w:szCs w:val="24"/>
        </w:rPr>
        <w:tab/>
        <w:t xml:space="preserve">           </w:t>
      </w:r>
      <w:r>
        <w:rPr>
          <w:rFonts w:ascii="Times New Roman" w:hAnsi="Times New Roman"/>
          <w:b/>
          <w:sz w:val="24"/>
          <w:szCs w:val="24"/>
        </w:rPr>
        <w:t>Ukupna površina nekretnina: 1.807</w:t>
      </w:r>
      <w:r w:rsidRPr="005F2086">
        <w:rPr>
          <w:rFonts w:ascii="Times New Roman" w:hAnsi="Times New Roman"/>
          <w:b/>
          <w:sz w:val="24"/>
          <w:szCs w:val="24"/>
        </w:rPr>
        <w:t>m2</w:t>
      </w:r>
    </w:p>
    <w:p w:rsidR="00077C09" w:rsidP="002214E1" w:rsidRDefault="00077C09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Opisane nekretnine ujedno su i jedina stečajna masa Dužnika.</w:t>
      </w:r>
    </w:p>
    <w:p w:rsidRPr="002214E1" w:rsidR="00077C09" w:rsidP="002214E1" w:rsidRDefault="00077C09">
      <w:pPr>
        <w:jc w:val="both"/>
        <w:rPr>
          <w:rFonts w:ascii="Times New Roman" w:hAnsi="Times New Roman"/>
          <w:sz w:val="24"/>
          <w:szCs w:val="24"/>
        </w:rPr>
      </w:pPr>
    </w:p>
    <w:p w:rsidR="00077C09" w:rsidP="000E1F39" w:rsidRDefault="00077C09">
      <w:pPr>
        <w:rPr>
          <w:rFonts w:ascii="Times New Roman" w:hAnsi="Times New Roman"/>
          <w:b/>
          <w:sz w:val="24"/>
          <w:szCs w:val="24"/>
        </w:rPr>
      </w:pPr>
      <w:r w:rsidRPr="006805DE">
        <w:rPr>
          <w:rFonts w:ascii="Times New Roman" w:hAnsi="Times New Roman"/>
          <w:b/>
          <w:sz w:val="24"/>
          <w:szCs w:val="24"/>
        </w:rPr>
        <w:t>III. RADNJE KOJE ĆE SE PODUZETI U NAREDNOM RAZDOBLJU</w:t>
      </w:r>
    </w:p>
    <w:p w:rsidRPr="002214E1" w:rsidR="00077C09" w:rsidP="002214E1" w:rsidRDefault="00077C09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Nakon primitka vještva o procjeni vrijednosti nekretnina stečajni upravitelj, zajedno s elaboratom o procjeni, dostaviti će sudu uz prijedlog da se pristupi prodaji nekretnina putem FINA-e.</w:t>
      </w:r>
      <w:r>
        <w:rPr>
          <w:rFonts w:ascii="Times New Roman" w:hAnsi="Times New Roman"/>
          <w:b/>
          <w:sz w:val="24"/>
          <w:szCs w:val="24"/>
        </w:rPr>
        <w:tab/>
      </w:r>
    </w:p>
    <w:p w:rsidR="00077C09" w:rsidP="00E42A1D" w:rsidRDefault="00077C09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</w:t>
      </w:r>
    </w:p>
    <w:p w:rsidRPr="006805DE" w:rsidR="00077C09" w:rsidP="00E42A1D" w:rsidRDefault="00077C09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6805DE">
        <w:rPr>
          <w:rFonts w:ascii="Times New Roman" w:hAnsi="Times New Roman"/>
          <w:sz w:val="24"/>
          <w:szCs w:val="24"/>
        </w:rPr>
        <w:t>U Šibeniku,</w:t>
      </w:r>
      <w:r>
        <w:rPr>
          <w:rFonts w:ascii="Times New Roman" w:hAnsi="Times New Roman"/>
          <w:sz w:val="24"/>
          <w:szCs w:val="24"/>
        </w:rPr>
        <w:t xml:space="preserve"> 22. kolovoza </w:t>
      </w:r>
      <w:r w:rsidRPr="006805DE">
        <w:rPr>
          <w:rFonts w:ascii="Times New Roman" w:hAnsi="Times New Roman"/>
          <w:sz w:val="24"/>
          <w:szCs w:val="24"/>
        </w:rPr>
        <w:t xml:space="preserve"> 201</w:t>
      </w:r>
      <w:r>
        <w:rPr>
          <w:rFonts w:ascii="Times New Roman" w:hAnsi="Times New Roman"/>
          <w:sz w:val="24"/>
          <w:szCs w:val="24"/>
        </w:rPr>
        <w:t>9</w:t>
      </w:r>
      <w:r w:rsidRPr="006805DE">
        <w:rPr>
          <w:rFonts w:ascii="Times New Roman" w:hAnsi="Times New Roman"/>
          <w:sz w:val="24"/>
          <w:szCs w:val="24"/>
        </w:rPr>
        <w:t>. godine</w:t>
      </w:r>
    </w:p>
    <w:p w:rsidRPr="006805DE" w:rsidR="00077C09" w:rsidP="008806FB" w:rsidRDefault="00077C09">
      <w:pPr>
        <w:jc w:val="right"/>
        <w:rPr>
          <w:rFonts w:ascii="Times New Roman" w:hAnsi="Times New Roman"/>
          <w:sz w:val="24"/>
          <w:szCs w:val="24"/>
        </w:rPr>
      </w:pPr>
      <w:r w:rsidRPr="006805DE">
        <w:rPr>
          <w:rFonts w:ascii="Times New Roman" w:hAnsi="Times New Roman"/>
          <w:sz w:val="24"/>
          <w:szCs w:val="24"/>
        </w:rPr>
        <w:t>Stečajni upravitelj</w:t>
      </w:r>
    </w:p>
    <w:p w:rsidRPr="006805DE" w:rsidR="00077C09" w:rsidP="008806FB" w:rsidRDefault="00077C09">
      <w:pPr>
        <w:jc w:val="right"/>
        <w:rPr>
          <w:rFonts w:ascii="Times New Roman" w:hAnsi="Times New Roman"/>
          <w:sz w:val="24"/>
          <w:szCs w:val="24"/>
        </w:rPr>
      </w:pPr>
    </w:p>
    <w:p w:rsidRPr="00E42A1D" w:rsidR="00077C09" w:rsidP="00E42A1D" w:rsidRDefault="00077C09">
      <w:pPr>
        <w:jc w:val="right"/>
        <w:rPr>
          <w:rFonts w:ascii="Times New Roman" w:hAnsi="Times New Roman"/>
          <w:sz w:val="24"/>
          <w:szCs w:val="24"/>
        </w:rPr>
      </w:pPr>
      <w:r w:rsidRPr="006805DE">
        <w:rPr>
          <w:rFonts w:ascii="Times New Roman" w:hAnsi="Times New Roman"/>
          <w:sz w:val="24"/>
          <w:szCs w:val="24"/>
        </w:rPr>
        <w:t>Ivan Rude, odvjetnik</w:t>
      </w:r>
    </w:p>
    <w:sectPr w:rsidRPr="00E42A1D" w:rsidR="00077C09" w:rsidSect="00154FC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 w:cs="Times New Roman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16E7E"/>
    <w:rsid w:val="000227DA"/>
    <w:rsid w:val="00024B67"/>
    <w:rsid w:val="00034B35"/>
    <w:rsid w:val="0004137F"/>
    <w:rsid w:val="0004724D"/>
    <w:rsid w:val="0004779B"/>
    <w:rsid w:val="00051552"/>
    <w:rsid w:val="0005193F"/>
    <w:rsid w:val="00065500"/>
    <w:rsid w:val="00077C09"/>
    <w:rsid w:val="000B1C09"/>
    <w:rsid w:val="000B4DDF"/>
    <w:rsid w:val="000C7638"/>
    <w:rsid w:val="000D7CD3"/>
    <w:rsid w:val="000E1F39"/>
    <w:rsid w:val="00100040"/>
    <w:rsid w:val="00154FC9"/>
    <w:rsid w:val="00172852"/>
    <w:rsid w:val="001826FC"/>
    <w:rsid w:val="00195F1A"/>
    <w:rsid w:val="001A2E75"/>
    <w:rsid w:val="001A5E8F"/>
    <w:rsid w:val="001C2D35"/>
    <w:rsid w:val="001C5FD1"/>
    <w:rsid w:val="001E28A3"/>
    <w:rsid w:val="002067C3"/>
    <w:rsid w:val="0021005E"/>
    <w:rsid w:val="00211BE1"/>
    <w:rsid w:val="00220C4F"/>
    <w:rsid w:val="002214E1"/>
    <w:rsid w:val="00235ACC"/>
    <w:rsid w:val="002436FD"/>
    <w:rsid w:val="002663EA"/>
    <w:rsid w:val="00270937"/>
    <w:rsid w:val="00272766"/>
    <w:rsid w:val="00280477"/>
    <w:rsid w:val="002903A7"/>
    <w:rsid w:val="002C1FC9"/>
    <w:rsid w:val="002D2CB8"/>
    <w:rsid w:val="002D5F85"/>
    <w:rsid w:val="00306431"/>
    <w:rsid w:val="003356CF"/>
    <w:rsid w:val="003365EA"/>
    <w:rsid w:val="00342F65"/>
    <w:rsid w:val="00352273"/>
    <w:rsid w:val="00360E67"/>
    <w:rsid w:val="003610C0"/>
    <w:rsid w:val="00361B37"/>
    <w:rsid w:val="003726DD"/>
    <w:rsid w:val="00374FC2"/>
    <w:rsid w:val="003B44DC"/>
    <w:rsid w:val="003B6B97"/>
    <w:rsid w:val="003B74B3"/>
    <w:rsid w:val="003F71C4"/>
    <w:rsid w:val="00410B43"/>
    <w:rsid w:val="00410CE1"/>
    <w:rsid w:val="00413A36"/>
    <w:rsid w:val="004420CC"/>
    <w:rsid w:val="00460987"/>
    <w:rsid w:val="004B4C4D"/>
    <w:rsid w:val="004B7F1F"/>
    <w:rsid w:val="004E0081"/>
    <w:rsid w:val="004F4D5C"/>
    <w:rsid w:val="00502ED1"/>
    <w:rsid w:val="00504584"/>
    <w:rsid w:val="005230FC"/>
    <w:rsid w:val="005325E8"/>
    <w:rsid w:val="005507EE"/>
    <w:rsid w:val="005732CA"/>
    <w:rsid w:val="005947F7"/>
    <w:rsid w:val="005C2739"/>
    <w:rsid w:val="005D6ABA"/>
    <w:rsid w:val="005F2086"/>
    <w:rsid w:val="00625A85"/>
    <w:rsid w:val="00631ABC"/>
    <w:rsid w:val="00637673"/>
    <w:rsid w:val="00655B39"/>
    <w:rsid w:val="00662091"/>
    <w:rsid w:val="006805DE"/>
    <w:rsid w:val="0068639D"/>
    <w:rsid w:val="006D0DBA"/>
    <w:rsid w:val="006E68ED"/>
    <w:rsid w:val="006F7DAB"/>
    <w:rsid w:val="00701389"/>
    <w:rsid w:val="007047F4"/>
    <w:rsid w:val="00747B60"/>
    <w:rsid w:val="00763FE6"/>
    <w:rsid w:val="007856D9"/>
    <w:rsid w:val="007900FC"/>
    <w:rsid w:val="0079536C"/>
    <w:rsid w:val="007A4A58"/>
    <w:rsid w:val="007B5506"/>
    <w:rsid w:val="007B7E30"/>
    <w:rsid w:val="007C5BFC"/>
    <w:rsid w:val="007D09AC"/>
    <w:rsid w:val="00801C75"/>
    <w:rsid w:val="00804F3D"/>
    <w:rsid w:val="008053C8"/>
    <w:rsid w:val="00813526"/>
    <w:rsid w:val="00820E0F"/>
    <w:rsid w:val="008512FB"/>
    <w:rsid w:val="00857176"/>
    <w:rsid w:val="0086519B"/>
    <w:rsid w:val="008806FB"/>
    <w:rsid w:val="00887BCE"/>
    <w:rsid w:val="008D5AC2"/>
    <w:rsid w:val="008E56F7"/>
    <w:rsid w:val="009253EE"/>
    <w:rsid w:val="009906A5"/>
    <w:rsid w:val="009A304E"/>
    <w:rsid w:val="009A6EEE"/>
    <w:rsid w:val="009D07D9"/>
    <w:rsid w:val="009F3201"/>
    <w:rsid w:val="009F47E8"/>
    <w:rsid w:val="00A0596E"/>
    <w:rsid w:val="00A142D6"/>
    <w:rsid w:val="00A44A7D"/>
    <w:rsid w:val="00A5152F"/>
    <w:rsid w:val="00A94F1D"/>
    <w:rsid w:val="00AA1801"/>
    <w:rsid w:val="00AB3E96"/>
    <w:rsid w:val="00AC6DB4"/>
    <w:rsid w:val="00B40BEB"/>
    <w:rsid w:val="00B46BDF"/>
    <w:rsid w:val="00B5348A"/>
    <w:rsid w:val="00B70C3C"/>
    <w:rsid w:val="00B71FD4"/>
    <w:rsid w:val="00BD127E"/>
    <w:rsid w:val="00BF3A1D"/>
    <w:rsid w:val="00C02ED5"/>
    <w:rsid w:val="00C3002C"/>
    <w:rsid w:val="00C3080C"/>
    <w:rsid w:val="00C54331"/>
    <w:rsid w:val="00C61F72"/>
    <w:rsid w:val="00C6712F"/>
    <w:rsid w:val="00C776F7"/>
    <w:rsid w:val="00C831D5"/>
    <w:rsid w:val="00CA281D"/>
    <w:rsid w:val="00CA32FC"/>
    <w:rsid w:val="00D62C73"/>
    <w:rsid w:val="00D66E7F"/>
    <w:rsid w:val="00D85FF3"/>
    <w:rsid w:val="00D96A30"/>
    <w:rsid w:val="00DA5A9C"/>
    <w:rsid w:val="00DD0F27"/>
    <w:rsid w:val="00DD381F"/>
    <w:rsid w:val="00DE0E55"/>
    <w:rsid w:val="00DF69D2"/>
    <w:rsid w:val="00E036B9"/>
    <w:rsid w:val="00E229F4"/>
    <w:rsid w:val="00E32865"/>
    <w:rsid w:val="00E42A1D"/>
    <w:rsid w:val="00E56070"/>
    <w:rsid w:val="00E71EBF"/>
    <w:rsid w:val="00E779DA"/>
    <w:rsid w:val="00E85DAB"/>
    <w:rsid w:val="00EE7E86"/>
    <w:rsid w:val="00EF46A0"/>
    <w:rsid w:val="00F11719"/>
    <w:rsid w:val="00F23F1D"/>
    <w:rsid w:val="00F32490"/>
    <w:rsid w:val="00F64277"/>
    <w:rsid w:val="00FA0CFB"/>
    <w:rsid w:val="00FB5026"/>
    <w:rsid w:val="00FC0175"/>
    <w:rsid w:val="00FD158C"/>
    <w:rsid w:val="00FF0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SimSun" w:cs="Times New Roman"/>
        <w:sz w:val="22"/>
        <w:szCs w:val="22"/>
        <w:lang w:val="hr-HR" w:eastAsia="hr-HR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locked="true" w:uiPriority="0" w:semiHidden="false" w:unhideWhenUsed="false" w:qFormat="true"/>
    <w:lsdException w:name="heading 1" w:locked="true" w:uiPriority="0" w:semiHidden="false" w:unhideWhenUsed="false" w:qFormat="true"/>
    <w:lsdException w:name="heading 2" w:locked="true" w:uiPriority="0" w:qFormat="true"/>
    <w:lsdException w:name="heading 3" w:locked="true" w:uiPriority="0" w:qFormat="true"/>
    <w:lsdException w:name="heading 4" w:locked="true" w:uiPriority="0" w:qFormat="true"/>
    <w:lsdException w:name="heading 5" w:locked="true" w:uiPriority="0" w:qFormat="true"/>
    <w:lsdException w:name="heading 6" w:locked="true" w:uiPriority="0" w:qFormat="true"/>
    <w:lsdException w:name="heading 7" w:locked="true" w:uiPriority="0" w:qFormat="true"/>
    <w:lsdException w:name="heading 8" w:locked="true" w:uiPriority="0" w:qFormat="true"/>
    <w:lsdException w:name="heading 9" w:locked="true" w:uiPriority="0" w:qFormat="true"/>
    <w:lsdException w:name="toc 1" w:locked="true" w:uiPriority="0" w:semiHidden="false" w:unhideWhenUsed="false"/>
    <w:lsdException w:name="toc 2" w:locked="true" w:uiPriority="0" w:semiHidden="false" w:unhideWhenUsed="false"/>
    <w:lsdException w:name="toc 3" w:locked="true" w:uiPriority="0" w:semiHidden="false" w:unhideWhenUsed="false"/>
    <w:lsdException w:name="toc 4" w:locked="true" w:uiPriority="0" w:semiHidden="false" w:unhideWhenUsed="false"/>
    <w:lsdException w:name="toc 5" w:locked="true" w:uiPriority="0" w:semiHidden="false" w:unhideWhenUsed="false"/>
    <w:lsdException w:name="toc 6" w:locked="true" w:uiPriority="0" w:semiHidden="false" w:unhideWhenUsed="false"/>
    <w:lsdException w:name="toc 7" w:locked="true" w:uiPriority="0" w:semiHidden="false" w:unhideWhenUsed="false"/>
    <w:lsdException w:name="toc 8" w:locked="true" w:uiPriority="0" w:semiHidden="false" w:unhideWhenUsed="false"/>
    <w:lsdException w:name="toc 9" w:locked="true" w:uiPriority="0" w:semiHidden="false" w:unhideWhenUsed="false"/>
    <w:lsdException w:name="caption" w:locked="true" w:uiPriority="0" w:qFormat="true"/>
    <w:lsdException w:name="Title" w:locked="true" w:uiPriority="0" w:semiHidden="false" w:unhideWhenUsed="false" w:qFormat="true"/>
    <w:lsdException w:name="Default Paragraph Font" w:locked="true" w:uiPriority="0" w:semiHidden="false" w:unhideWhenUsed="false"/>
    <w:lsdException w:name="Subtitle" w:locked="true" w:uiPriority="0" w:semiHidden="false" w:unhideWhenUsed="false" w:qFormat="true"/>
    <w:lsdException w:name="Strong" w:locked="true" w:uiPriority="0" w:semiHidden="false" w:unhideWhenUsed="false" w:qFormat="true"/>
    <w:lsdException w:name="Emphasis" w:locked="true" w:uiPriority="0" w:semiHidden="false" w:unhideWhenUsed="false" w:qFormat="true"/>
    <w:lsdException w:name="Table Grid" w:locked="true" w:uiPriority="0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C02ED5"/>
    <w:pPr>
      <w:spacing w:after="80"/>
    </w:pPr>
    <w:rPr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rsid w:val="0063767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locked/>
    <w:rsid w:val="00DE0E55"/>
    <w:rPr>
      <w:rFonts w:ascii="Times New Roman" w:hAnsi="Times New Roman" w:cs="Times New Roman"/>
      <w:sz w:val="2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631AB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31ABC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31ABC"/>
    <w:rPr>
      <w:rFonts w:ascii="Times New Roman" w:hAnsi="Times New Roman"/>
      <w:b/>
      <w:sz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31ABC"/>
    <w:rPr>
      <w:rFonts w:ascii="Times New Roman" w:hAnsi="Times New Roman" w:cs="Times New Roman"/>
      <w:b w:val="false"/>
      <w:sz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31ABC"/>
    <w:rPr>
      <w:rFonts w:ascii="Times New Roman" w:hAnsi="Times New Roman" w:cs="Times New Roman"/>
      <w:b w:val="false"/>
      <w:sz w:val="28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SimSun" w:hAnsi="Calibr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02ED5"/>
    <w:pPr>
      <w:spacing w:after="80"/>
    </w:pPr>
    <w:rPr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rsid w:val="0063767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DE0E55"/>
    <w:rPr>
      <w:rFonts w:ascii="Times New Roman" w:cs="Times New Roman" w:hAnsi="Times New Roman"/>
      <w:sz w:val="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31A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1AB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1ABC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1ABC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1ABC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.xml" Type="http://schemas.openxmlformats.org/officeDocument/2006/relationships/styles" Id="rId3"/><Relationship Target="fontTable.xml" Type="http://schemas.openxmlformats.org/officeDocument/2006/relationships/fontTabl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IBM Corporation</properties:Company>
  <properties:Pages>1</properties:Pages>
  <properties:Words>225</properties:Words>
  <properties:Characters>1315</properties:Characters>
  <properties:Lines>35</properties:Lines>
  <properties:Paragraphs>21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Obrazac 20</vt:lpstr>
    </vt:vector>
  </properties:TitlesOfParts>
  <properties:LinksUpToDate>false</properties:LinksUpToDate>
  <properties:CharactersWithSpaces>1555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2019-08-29T07:10:00Z</dcterms:created>
  <dc:creator>ADMINIBM</dc:creator>
  <cp:lastModifiedBy>Monika Grbac</cp:lastModifiedBy>
  <cp:lastPrinted>2018-08-09T10:14:00Z</cp:lastPrinted>
  <dcterms:modified xmlns:xsi="http://www.w3.org/2001/XMLSchema-instance" xsi:type="dcterms:W3CDTF">2019-08-29T07:10:00Z</dcterms:modified>
  <cp:revision>3</cp:revision>
  <dc:title>Obrazac 20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St-269/2018-41 / Podnesak - Izvješće stečajnog upravitelja (izvješće od 27.8.19..docx)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