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6D4BC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D4BC1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6D4BC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6D4BC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6D4BC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1ac54a" w14:paraId="31ac54a" w:rsidRDefault="006F5244" w:rsidP="006F5244" w:rsidR="006F5244" w:rsidRPr="006D4BC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>3 St-</w:t>
      </w:r>
      <w:r w:rsidR="0053137F" w:rsidRPr="006D4BC1">
        <w:rPr>
          <w:rFonts w:cs="Times New Roman" w:hAnsi="Times New Roman" w:ascii="Times New Roman"/>
          <w:sz w:val="24"/>
          <w:szCs w:val="24"/>
        </w:rPr>
        <w:t>1823/16</w:t>
      </w:r>
      <w:r w:rsidR="001A7325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6D4BC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6D4BC1">
      <w:pPr>
        <w:jc w:val="center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>R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E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P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U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B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L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I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K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="007E0BC7" w:rsidRPr="006D4BC1">
        <w:rPr>
          <w:rFonts w:cs="Times New Roman" w:hAnsi="Times New Roman" w:ascii="Times New Roman"/>
          <w:sz w:val="24"/>
          <w:szCs w:val="24"/>
        </w:rPr>
        <w:t>A</w:t>
      </w:r>
      <w:r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 </w:t>
      </w:r>
      <w:r w:rsidRPr="006D4BC1">
        <w:rPr>
          <w:rFonts w:cs="Times New Roman" w:hAnsi="Times New Roman" w:ascii="Times New Roman"/>
          <w:sz w:val="24"/>
          <w:szCs w:val="24"/>
        </w:rPr>
        <w:t>H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R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V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A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T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S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K</w:t>
      </w:r>
      <w:r w:rsidR="009309AC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="007E0BC7" w:rsidRPr="006D4BC1">
        <w:rPr>
          <w:rFonts w:cs="Times New Roman" w:hAnsi="Times New Roman" w:ascii="Times New Roman"/>
          <w:sz w:val="24"/>
          <w:szCs w:val="24"/>
        </w:rPr>
        <w:t>A</w:t>
      </w:r>
    </w:p>
    <w:p w:rsidRDefault="001E470B" w:rsidP="0036625F" w:rsidR="001E470B" w:rsidRPr="006D4BC1">
      <w:pPr>
        <w:jc w:val="center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6D4BC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9903DC" w:rsidR="009903DC" w:rsidRPr="006D4BC1">
      <w:pPr>
        <w:jc w:val="both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6D4BC1">
        <w:rPr>
          <w:rFonts w:cs="Times New Roman" w:hAnsi="Times New Roman" w:ascii="Times New Roman"/>
          <w:sz w:val="24"/>
          <w:szCs w:val="24"/>
        </w:rPr>
        <w:t xml:space="preserve">, </w:t>
      </w:r>
      <w:r w:rsidRPr="006D4BC1">
        <w:rPr>
          <w:rFonts w:cs="Times New Roman" w:hAnsi="Times New Roman" w:ascii="Times New Roman"/>
          <w:sz w:val="24"/>
          <w:szCs w:val="24"/>
        </w:rPr>
        <w:t>po su</w:t>
      </w:r>
      <w:r w:rsidR="00BB733D" w:rsidRPr="006D4BC1">
        <w:rPr>
          <w:rFonts w:cs="Times New Roman" w:hAnsi="Times New Roman" w:ascii="Times New Roman"/>
          <w:sz w:val="24"/>
          <w:szCs w:val="24"/>
        </w:rPr>
        <w:t>d</w:t>
      </w:r>
      <w:r w:rsidRPr="006D4BC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 w:rsidRPr="006D4BC1">
        <w:rPr>
          <w:rFonts w:cs="Times New Roman" w:hAnsi="Times New Roman" w:ascii="Times New Roman"/>
          <w:sz w:val="24"/>
          <w:szCs w:val="24"/>
        </w:rPr>
        <w:t>dužnikom</w:t>
      </w:r>
      <w:r w:rsidR="0053137F" w:rsidRPr="006D4BC1">
        <w:rPr>
          <w:rFonts w:cs="Times New Roman" w:hAnsi="Times New Roman" w:ascii="Times New Roman"/>
          <w:sz w:val="24"/>
          <w:szCs w:val="24"/>
        </w:rPr>
        <w:t xml:space="preserve">  HYUNDAI AUTO ZAGREB d.o.o. u stečaju, Zagreb, Žitnjak, Slavonska avenija 11/B, OIB: 81638087458, 6. travnja 2017.</w:t>
      </w:r>
    </w:p>
    <w:p w:rsidRDefault="009903DC" w:rsidP="009903DC" w:rsidR="009903DC" w:rsidRPr="006D4BC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6D4BC1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>r i j e š i o   j</w:t>
      </w:r>
      <w:r w:rsidRPr="006D4BC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D4BC1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 w:rsidRPr="006D4BC1">
      <w:pPr>
        <w:jc w:val="both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6D4BC1">
      <w:pPr>
        <w:jc w:val="both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ab/>
        <w:t>I. Utvrđene su slijedeće tražbine:</w:t>
      </w:r>
    </w:p>
    <w:p w:rsidRDefault="007E0BC7" w:rsidP="009903DC" w:rsidR="007E0BC7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DB4D74" w:rsidR="00DB4D74" w:rsidRPr="006D4BC1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D4BC1">
        <w:rPr>
          <w:rFonts w:cs="Times New Roman" w:hAnsi="Times New Roman" w:ascii="Times New Roman"/>
          <w:bCs/>
          <w:sz w:val="24"/>
          <w:szCs w:val="24"/>
        </w:rPr>
        <w:tab/>
      </w:r>
      <w:r w:rsidR="00DB4D74" w:rsidRPr="006D4BC1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B4D74" w:rsidP="00DB4D74" w:rsidR="00DB4D74" w:rsidRPr="006D4BC1">
      <w:pPr>
        <w:jc w:val="both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A10A75" w:rsidR="00DB4D74" w:rsidRPr="006D4BC1">
        <w:tc>
          <w:tcPr>
            <w:tcW w:type="dxa" w:w="660"/>
          </w:tcPr>
          <w:p w:rsidRDefault="00DB4D74" w:rsidP="00DB4D74" w:rsidR="00DB4D74" w:rsidRPr="006D4BC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DB4D74" w:rsidP="00DB4D74" w:rsidR="00DB4D74" w:rsidRPr="006D4BC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2164B9" w:rsidR="006D4BC1" w:rsidRPr="006D4BC1">
        <w:tc>
          <w:tcPr>
            <w:tcW w:type="dxa" w:w="660"/>
            <w:vAlign w:val="center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6D4BC1" w:rsidP="006D4BC1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MAVREK PROJEKTI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Sesvete,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08299470620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14.000,00</w:t>
            </w:r>
          </w:p>
        </w:tc>
      </w:tr>
      <w:tr w:rsidTr="002164B9" w:rsidR="006D4BC1" w:rsidRPr="006D4BC1">
        <w:trPr>
          <w:trHeight w:val="329"/>
        </w:trPr>
        <w:tc>
          <w:tcPr>
            <w:tcW w:type="dxa" w:w="660"/>
            <w:vAlign w:val="center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6D4BC1" w:rsidP="006D4BC1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GORDANA GULAN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Prkos, Škabrnja,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80785474349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61.505,53</w:t>
            </w:r>
          </w:p>
        </w:tc>
      </w:tr>
      <w:tr w:rsidTr="002164B9" w:rsidR="006D4BC1" w:rsidRPr="006D4BC1">
        <w:trPr>
          <w:trHeight w:val="703"/>
        </w:trPr>
        <w:tc>
          <w:tcPr>
            <w:tcW w:type="dxa" w:w="660"/>
            <w:vAlign w:val="center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A10A75" w:rsidP="006D4BC1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</w:t>
            </w:r>
            <w:r w:rsidR="006D4BC1"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CA d.o.o. </w:t>
            </w:r>
            <w:r w:rsidR="006D4BC1">
              <w:rPr>
                <w:rFonts w:cs="Times New Roman" w:hAnsi="Times New Roman" w:ascii="Times New Roman"/>
                <w:sz w:val="24"/>
                <w:szCs w:val="24"/>
              </w:rPr>
              <w:t xml:space="preserve">Varaždin, </w:t>
            </w:r>
            <w:r w:rsidR="006D4BC1" w:rsidRPr="006D4BC1">
              <w:rPr>
                <w:rFonts w:cs="Times New Roman" w:hAnsi="Times New Roman" w:ascii="Times New Roman"/>
                <w:sz w:val="24"/>
                <w:szCs w:val="24"/>
              </w:rPr>
              <w:t>OIB: 63873177102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6.075,70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B2 KAPITAL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57509775367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3.694,98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ČISTOĆA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Split,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38812451417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3.012,01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HRVATSKA POŠTA d.d.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 OIB: 87311810356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2.892,81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BERNER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OIB: 66471923099 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16.952,59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HRVATSKI TELEKOM d.d.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81793146560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4.975,84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ED1A4B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JAVNI BILJEŽNIK JASNA ZORIĆ, OIB: 08842223138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332,50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ED1A4B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FOND ZA ZAŠTITU OKOLIŠA I ENERGETSKU UČINKOVITOST, OIB: 85828625994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27.465,10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A10A75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SBERBANK d.d. Zagreb, </w:t>
            </w:r>
            <w:r w:rsidR="006D4BC1" w:rsidRPr="006D4BC1">
              <w:rPr>
                <w:rFonts w:cs="Times New Roman" w:hAnsi="Times New Roman" w:ascii="Times New Roman"/>
                <w:sz w:val="24"/>
                <w:szCs w:val="24"/>
              </w:rPr>
              <w:t>OIB: 78427478595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19.945.916,78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ZAGREBPROKROM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OIB:75240065883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60.156,70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EKOTEX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OIB: 07941830049 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1.539,44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GRAD ZAGREB, OIB: 61817894937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265.050,10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TRCZ AUTOMOBILI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OIB: 49622102670 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66.603,94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HRVATSKE VODE, OIB: 28921383001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70.619,36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FINANCIJSKA AGENCIJA,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85821130368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1.103,61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ISKON Internet d.d.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OIB: 36779353407 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54.037,35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HEP ELEKTRA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OIB:43965974818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20.625,10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ZAGREBAČKI HOLDING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OIB:85584865987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8.284,08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HRVATSKO DRUŠTVO SKLADATELJA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OIB:56668956985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421,89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6D4BC1" w:rsidP="00ED1A4B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DRUŽBA ZA UPRAVLJANJE TERJATEV BANK d.o.o.</w:t>
            </w:r>
          </w:p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OIB:35965662412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bCs/>
                <w:sz w:val="24"/>
                <w:szCs w:val="24"/>
              </w:rPr>
              <w:t>29.715.667,00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Odvjetnik Damir Pokupec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,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OIB:06575655795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84.375,00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WURTH HRVATSKA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OIB:52641439848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19.435,48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CWS-boco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OIB:51026536351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99.536,41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2.726,10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A10A75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ALLIANZ ZAGREB d.d. Zagreb, </w:t>
            </w:r>
            <w:r w:rsidR="006D4BC1" w:rsidRPr="006D4BC1">
              <w:rPr>
                <w:rFonts w:cs="Times New Roman" w:hAnsi="Times New Roman" w:ascii="Times New Roman"/>
                <w:sz w:val="24"/>
                <w:szCs w:val="24"/>
              </w:rPr>
              <w:t>OIB:23759810849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28.390,80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Gradska plinara Zagreb-opskrba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OIB:74364571096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51.214,67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HEP –OPSKRBA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OIB:63073332379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28.795,95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GRAD KAŠTELA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OIB:08727843572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88.511,81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A10A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VODOOPSKRBA I ODVODNJA d.o.o. 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</w:p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83416546499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1.637,23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VULKAL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Zagreb,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90439696130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12.283,84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A10A75" w:rsidR="00A10A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AUTO NOVAKOVIĆ d.o.o.</w:t>
            </w:r>
            <w:r w:rsidR="00A10A75">
              <w:rPr>
                <w:rFonts w:cs="Times New Roman" w:hAnsi="Times New Roman" w:ascii="Times New Roman"/>
                <w:sz w:val="24"/>
                <w:szCs w:val="24"/>
              </w:rPr>
              <w:t xml:space="preserve"> Slavonski Brod, </w:t>
            </w:r>
          </w:p>
          <w:p w:rsidRDefault="006D4BC1" w:rsidP="00A10A75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68621794820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8.013,11</w:t>
            </w:r>
          </w:p>
        </w:tc>
      </w:tr>
      <w:tr w:rsidTr="002164B9" w:rsidR="006D4BC1" w:rsidRPr="006D4BC1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D4BC1" w:rsidP="00DB4D74" w:rsidR="006D4BC1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380"/>
            <w:vAlign w:val="center"/>
          </w:tcPr>
          <w:p w:rsidRDefault="006D4BC1" w:rsidP="002164B9" w:rsidR="006D4BC1" w:rsidRPr="006D4BC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ESS-ELECTRONIC SECURITY SPLIT, vl. Ivan Kegalj</w:t>
            </w:r>
            <w:r w:rsidR="002164B9">
              <w:rPr>
                <w:rFonts w:cs="Times New Roman" w:hAnsi="Times New Roman" w:ascii="Times New Roman"/>
                <w:sz w:val="24"/>
                <w:szCs w:val="24"/>
              </w:rPr>
              <w:t xml:space="preserve">, Split, Kroz smrdečac 7,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 51332692930</w:t>
            </w:r>
          </w:p>
        </w:tc>
        <w:tc>
          <w:tcPr>
            <w:tcW w:type="dxa" w:w="1596"/>
            <w:vAlign w:val="center"/>
          </w:tcPr>
          <w:p w:rsidRDefault="006D4BC1" w:rsidP="002164B9" w:rsidR="006D4BC1" w:rsidRPr="006D4BC1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10.108,00</w:t>
            </w:r>
          </w:p>
        </w:tc>
      </w:tr>
    </w:tbl>
    <w:p w:rsidRDefault="00DB4D74" w:rsidP="00D27EA3" w:rsidR="00DB4D74" w:rsidRPr="006D4BC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 w:rsidRPr="006D4BC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6D4BC1">
      <w:pPr>
        <w:jc w:val="both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ab/>
      </w:r>
      <w:r w:rsidR="00D27EA3" w:rsidRPr="006D4BC1">
        <w:rPr>
          <w:rFonts w:cs="Times New Roman" w:hAnsi="Times New Roman" w:ascii="Times New Roman"/>
          <w:sz w:val="24"/>
          <w:szCs w:val="24"/>
        </w:rPr>
        <w:t>II. Osporen</w:t>
      </w:r>
      <w:r w:rsidR="006D4BC1" w:rsidRPr="006D4BC1">
        <w:rPr>
          <w:rFonts w:cs="Times New Roman" w:hAnsi="Times New Roman" w:ascii="Times New Roman"/>
          <w:sz w:val="24"/>
          <w:szCs w:val="24"/>
        </w:rPr>
        <w:t>a</w:t>
      </w:r>
      <w:r w:rsidR="00D27EA3" w:rsidRPr="006D4BC1">
        <w:rPr>
          <w:rFonts w:cs="Times New Roman" w:hAnsi="Times New Roman" w:ascii="Times New Roman"/>
          <w:sz w:val="24"/>
          <w:szCs w:val="24"/>
        </w:rPr>
        <w:t xml:space="preserve"> </w:t>
      </w:r>
      <w:r w:rsidR="006D4BC1" w:rsidRPr="006D4BC1">
        <w:rPr>
          <w:rFonts w:cs="Times New Roman" w:hAnsi="Times New Roman" w:ascii="Times New Roman"/>
          <w:sz w:val="24"/>
          <w:szCs w:val="24"/>
        </w:rPr>
        <w:t>je</w:t>
      </w:r>
      <w:r w:rsidR="00D27EA3" w:rsidRPr="006D4BC1">
        <w:rPr>
          <w:rFonts w:cs="Times New Roman" w:hAnsi="Times New Roman" w:ascii="Times New Roman"/>
          <w:sz w:val="24"/>
          <w:szCs w:val="24"/>
        </w:rPr>
        <w:t xml:space="preserve"> slijedeć</w:t>
      </w:r>
      <w:r w:rsidR="006D4BC1" w:rsidRPr="006D4BC1">
        <w:rPr>
          <w:rFonts w:cs="Times New Roman" w:hAnsi="Times New Roman" w:ascii="Times New Roman"/>
          <w:sz w:val="24"/>
          <w:szCs w:val="24"/>
        </w:rPr>
        <w:t>a</w:t>
      </w:r>
      <w:r w:rsidR="00D27EA3" w:rsidRPr="006D4BC1">
        <w:rPr>
          <w:rFonts w:cs="Times New Roman" w:hAnsi="Times New Roman" w:ascii="Times New Roman"/>
          <w:sz w:val="24"/>
          <w:szCs w:val="24"/>
        </w:rPr>
        <w:t xml:space="preserve"> tražbine:</w:t>
      </w:r>
    </w:p>
    <w:p w:rsidRDefault="00D27EA3" w:rsidP="00D27EA3" w:rsidR="00D27EA3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6D4BC1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D4BC1">
        <w:rPr>
          <w:rFonts w:cs="Times New Roman" w:hAnsi="Times New Roman" w:ascii="Times New Roman"/>
          <w:bCs/>
          <w:sz w:val="24"/>
          <w:szCs w:val="24"/>
        </w:rPr>
        <w:tab/>
      </w:r>
      <w:r w:rsidRPr="006D4BC1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6D4BC1">
      <w:pPr>
        <w:jc w:val="both"/>
        <w:rPr>
          <w:rFonts w:cs="Times New Roman" w:hAnsi="Times New Roman" w:ascii="Times New Roman"/>
          <w:sz w:val="24"/>
          <w:szCs w:val="24"/>
        </w:rPr>
      </w:pPr>
      <w:r w:rsidRPr="006D4BC1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6D4BC1">
        <w:tc>
          <w:tcPr>
            <w:tcW w:type="dxa" w:w="660"/>
          </w:tcPr>
          <w:p w:rsidRDefault="00D27EA3" w:rsidP="00D27EA3" w:rsidR="00D27EA3" w:rsidRPr="006D4BC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6D4BC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6D4BC1">
        <w:tc>
          <w:tcPr>
            <w:tcW w:type="dxa" w:w="660"/>
            <w:vAlign w:val="center"/>
          </w:tcPr>
          <w:p w:rsidRDefault="006D4BC1" w:rsidP="00DB4D74" w:rsidR="00D27EA3" w:rsidRPr="006D4BC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53137F" w:rsidP="006D4BC1" w:rsidR="00D27EA3" w:rsidRPr="006D4BC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KOMUNALAC d.o.o. Samobor, </w:t>
            </w:r>
            <w:r w:rsidR="006D4BC1" w:rsidRPr="006D4BC1">
              <w:rPr>
                <w:rFonts w:cs="Times New Roman" w:hAnsi="Times New Roman" w:ascii="Times New Roman"/>
                <w:sz w:val="24"/>
                <w:szCs w:val="24"/>
              </w:rPr>
              <w:t xml:space="preserve">Ulica 151 samoborske brigade HV 2, 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OIB:17055681355</w:t>
            </w: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540"/>
            <w:vAlign w:val="center"/>
          </w:tcPr>
          <w:p w:rsidRDefault="006D4BC1" w:rsidP="00D27EA3" w:rsidR="00D27EA3" w:rsidRPr="006D4BC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6D4BC1">
              <w:rPr>
                <w:rFonts w:cs="Times New Roman" w:hAnsi="Times New Roman" w:ascii="Times New Roman"/>
                <w:sz w:val="24"/>
                <w:szCs w:val="24"/>
              </w:rPr>
              <w:t>484,28</w:t>
            </w:r>
          </w:p>
        </w:tc>
      </w:tr>
    </w:tbl>
    <w:p w:rsidRDefault="00DB4D74" w:rsidP="00DB4D74" w:rsidR="00DB4D74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D4BC1">
        <w:rPr>
          <w:rFonts w:cs="Times New Roman" w:hAnsi="Times New Roman" w:ascii="Times New Roman"/>
          <w:bCs/>
          <w:sz w:val="24"/>
          <w:szCs w:val="24"/>
        </w:rPr>
        <w:tab/>
        <w:t>III. Upućuj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>e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 xml:space="preserve">vjerovnik </w:t>
      </w:r>
      <w:r w:rsidRPr="006D4BC1">
        <w:rPr>
          <w:rFonts w:cs="Times New Roman" w:hAnsi="Times New Roman" w:ascii="Times New Roman"/>
          <w:bCs/>
          <w:sz w:val="24"/>
          <w:szCs w:val="24"/>
        </w:rPr>
        <w:t>čij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>e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>je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>a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>a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>e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 w:rsidRPr="006D4BC1">
        <w:rPr>
          <w:rFonts w:cs="Times New Roman" w:hAnsi="Times New Roman" w:ascii="Times New Roman"/>
          <w:bCs/>
          <w:sz w:val="24"/>
          <w:szCs w:val="24"/>
        </w:rPr>
        <w:t>e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6D4BC1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6D4BC1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6D4BC1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D4BC1">
        <w:rPr>
          <w:rFonts w:cs="Times New Roman" w:hAnsi="Times New Roman" w:ascii="Times New Roman"/>
          <w:bCs/>
          <w:sz w:val="24"/>
          <w:szCs w:val="24"/>
        </w:rPr>
        <w:tab/>
        <w:t xml:space="preserve">Na ispitnom ročištu ispitane su prijavljene tražbine vjerovnika navedenih u ovom rješenju, prema svojim iznosima i redu, sukladno članku 260. Stečajnog zakona (Narodne novine, 71/15; nastavno: SZ) nakon čega je sud na temelju članka 264. </w:t>
      </w:r>
      <w:r w:rsidR="007E0BC7" w:rsidRPr="006D4BC1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Pr="006D4BC1">
        <w:rPr>
          <w:rFonts w:cs="Times New Roman" w:hAnsi="Times New Roman" w:ascii="Times New Roman"/>
          <w:bCs/>
          <w:sz w:val="24"/>
          <w:szCs w:val="24"/>
        </w:rPr>
        <w:t>sastavio tablicu ispitanih tražbina</w:t>
      </w:r>
      <w:r w:rsidR="002164B9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Pr="006D4BC1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2164B9" w:rsidP="009903DC" w:rsidR="002164B9" w:rsidRPr="006D4BC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D4BC1">
        <w:rPr>
          <w:rFonts w:cs="Times New Roman" w:hAnsi="Times New Roman" w:ascii="Times New Roman"/>
          <w:bCs/>
          <w:sz w:val="24"/>
          <w:szCs w:val="24"/>
        </w:rPr>
        <w:tab/>
      </w:r>
      <w:r w:rsidR="004B5C92" w:rsidRPr="006D4BC1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>a</w:t>
      </w:r>
      <w:r w:rsidR="004B5C92" w:rsidRPr="006D4BC1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2164B9">
        <w:rPr>
          <w:rFonts w:cs="Times New Roman" w:hAnsi="Times New Roman" w:ascii="Times New Roman"/>
          <w:bCs/>
          <w:sz w:val="24"/>
          <w:szCs w:val="24"/>
        </w:rPr>
        <w:t xml:space="preserve">Komunalac d.o.o. 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>osporena je od strane stečajn</w:t>
      </w:r>
      <w:r w:rsidR="002164B9">
        <w:rPr>
          <w:rFonts w:cs="Times New Roman" w:hAnsi="Times New Roman" w:ascii="Times New Roman"/>
          <w:bCs/>
          <w:sz w:val="24"/>
          <w:szCs w:val="24"/>
        </w:rPr>
        <w:t>e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 xml:space="preserve"> upravitelj</w:t>
      </w:r>
      <w:r w:rsidR="002164B9">
        <w:rPr>
          <w:rFonts w:cs="Times New Roman" w:hAnsi="Times New Roman" w:ascii="Times New Roman"/>
          <w:bCs/>
          <w:sz w:val="24"/>
          <w:szCs w:val="24"/>
        </w:rPr>
        <w:t>ice u cijelosti, za iznos od 484,28 kn, jer se radi o novčanoj kazni koja predstavlja tražbinu nižeg isplatnog reda, a vjerovnici nižih isplatnih redova nisu bili pozvani na prijavu svojih tražbina.</w:t>
      </w:r>
      <w:r w:rsidR="00131986" w:rsidRPr="006D4BC1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2164B9" w:rsidP="009903DC" w:rsidR="002164B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164B9" w:rsidP="004D29D6" w:rsidR="004D29D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</w:r>
      <w:r w:rsidR="004D29D6">
        <w:rPr>
          <w:rFonts w:cs="Times New Roman" w:hAnsi="Times New Roman" w:ascii="Times New Roman"/>
          <w:bCs/>
          <w:sz w:val="24"/>
          <w:szCs w:val="24"/>
        </w:rPr>
        <w:t>Slijedom navedenog, temeljem članka 265. stavak 1., 266. stavak 1. i 267. stavak 1. SZ donio i ovo rješenje.</w:t>
      </w:r>
    </w:p>
    <w:p w:rsidRDefault="004D29D6" w:rsidP="004D29D6" w:rsidR="004D29D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D29D6" w:rsidP="004D29D6" w:rsidR="004D29D6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 6. travnja 2017.</w:t>
      </w:r>
    </w:p>
    <w:p w:rsidRDefault="004D29D6" w:rsidP="004D29D6" w:rsidR="004D29D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KOVAČIĆ, v.r.</w:t>
      </w: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pravo na žalbu ima svaki vjerovnik u dijelu koji se tiče njegove prijavljene tražbine odnosno tražbine koju je osporio te stečajni upravitelj. Žalba se podnosi ovome sudu u roku od 8 dana od dana dostave izvatka iz rješenja. </w:t>
      </w: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4D29D6" w:rsidP="004D29D6" w:rsidR="004D29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4D29D6" w:rsidR="0029479C" w:rsidRPr="001A732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29479C" w:rsidRPr="001A732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C5A" w:rsidR="004E7C5A">
      <w:r>
        <w:separator/>
      </w:r>
    </w:p>
  </w:endnote>
  <w:endnote w:id="0" w:type="continuationSeparator">
    <w:p w:rsidRDefault="004E7C5A" w:rsidR="004E7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C5A" w:rsidR="004E7C5A">
      <w:r>
        <w:separator/>
      </w:r>
    </w:p>
  </w:footnote>
  <w:footnote w:id="0" w:type="continuationSeparator">
    <w:p w:rsidRDefault="004E7C5A" w:rsidR="004E7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4D29D6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2164B9">
      <w:rPr>
        <w:rFonts w:cs="Times New Roman" w:hAnsi="Times New Roman" w:ascii="Times New Roman"/>
      </w:rPr>
      <w:t>1823/16</w:t>
    </w:r>
    <w:r w:rsidR="001A7325">
      <w:rPr>
        <w:rFonts w:cs="Times New Roman" w:hAnsi="Times New Roman" w:ascii="Times New Roman"/>
      </w:rPr>
      <w:t>-23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1D6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A7325"/>
    <w:rsid w:val="001B12CD"/>
    <w:rsid w:val="001E470B"/>
    <w:rsid w:val="001E4E5F"/>
    <w:rsid w:val="002164B9"/>
    <w:rsid w:val="002221D6"/>
    <w:rsid w:val="00235AAE"/>
    <w:rsid w:val="00256B52"/>
    <w:rsid w:val="002658A3"/>
    <w:rsid w:val="00281E63"/>
    <w:rsid w:val="0028293E"/>
    <w:rsid w:val="0029479C"/>
    <w:rsid w:val="002E01D5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C92"/>
    <w:rsid w:val="004D29D6"/>
    <w:rsid w:val="004E5730"/>
    <w:rsid w:val="004E7C5A"/>
    <w:rsid w:val="00514022"/>
    <w:rsid w:val="005272EF"/>
    <w:rsid w:val="0053137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0DED"/>
    <w:rsid w:val="006235E3"/>
    <w:rsid w:val="006819D2"/>
    <w:rsid w:val="006824AB"/>
    <w:rsid w:val="006D4BC1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0A75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0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0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7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St-1823/2016-23</izvorni_sadrzaj>
    <derivirana_varijabla naziv="DomainObject.Oznaka_1">St-1823/2016-23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St-1823/2016-23</izvorni_sadrzaj>
    <derivirana_varijabla naziv="DomainObject.PoslovniBrojDokumenta_1">St-1823/2016-23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603</properties:Words>
  <properties:Characters>3653</properties:Characters>
  <properties:Lines>184</properties:Lines>
  <properties:Paragraphs>109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2017-04-07T10:41:00Z</dcterms:created>
  <dc:creator>MK</dc:creator>
  <cp:lastModifiedBy>Sonja Pilić</cp:lastModifiedBy>
  <cp:lastPrinted>2017-04-07T10:44:00Z</cp:lastPrinted>
  <dcterms:modified xmlns:xsi="http://www.w3.org/2001/XMLSchema-instance" xsi:type="dcterms:W3CDTF">2017-04-18T12:25:00Z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St-1823/2016-23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