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07a14" w14:paraId="cb07a14" w:rsidRDefault="008C611E" w:rsidP="008C611E" w:rsidR="008C611E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723900" cx="539115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  <w:sz w:val="22"/>
          <w:szCs w:val="22"/>
        </w:rPr>
        <w:t xml:space="preserve">   </w:t>
      </w:r>
    </w:p>
    <w:p w:rsidRDefault="008C611E" w:rsidP="008C611E" w:rsidR="008C611E">
      <w:pPr>
        <w:ind w:firstLine="708"/>
        <w:jc w:val="both"/>
        <w:rPr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                                                </w:t>
      </w:r>
      <w:r>
        <w:rPr>
          <w:color w:val="222222"/>
          <w:sz w:val="22"/>
          <w:szCs w:val="22"/>
        </w:rPr>
        <w:tab/>
        <w:t xml:space="preserve">      </w:t>
      </w:r>
      <w:r>
        <w:rPr>
          <w:b/>
          <w:color w:val="222222"/>
          <w:sz w:val="22"/>
          <w:szCs w:val="22"/>
        </w:rPr>
        <w:t>Broj: 3/St-1635/2018-11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 pobjede 13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Slavonski Brod</w:t>
      </w:r>
    </w:p>
    <w:p w:rsidRDefault="008C611E" w:rsidP="008C611E" w:rsidR="008C611E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>
        <w:rPr>
          <w:b/>
          <w:color w:val="222222"/>
          <w:sz w:val="22"/>
          <w:szCs w:val="22"/>
        </w:rPr>
        <w:t>Z A K L J U Č A K</w:t>
      </w:r>
    </w:p>
    <w:p w:rsidRDefault="008C611E" w:rsidP="008C611E" w:rsidR="008C611E">
      <w:pPr>
        <w:ind w:firstLine="708"/>
        <w:jc w:val="both"/>
        <w:rPr>
          <w:color w:val="222222"/>
          <w:sz w:val="22"/>
          <w:szCs w:val="22"/>
        </w:rPr>
      </w:pPr>
    </w:p>
    <w:p w:rsidRDefault="008C611E" w:rsidP="008C611E" w:rsidR="008C611E">
      <w:pPr>
        <w:ind w:firstLine="708"/>
        <w:jc w:val="both"/>
        <w:rPr>
          <w:b/>
        </w:rPr>
      </w:pPr>
      <w:r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agencije, RC Zagreb za otvaranje stečajnog postupka nad dužnikom</w:t>
      </w:r>
      <w:r>
        <w:rPr>
          <w:b/>
          <w:color w:val="222222"/>
          <w:sz w:val="22"/>
          <w:szCs w:val="22"/>
        </w:rPr>
        <w:t xml:space="preserve"> </w:t>
      </w:r>
      <w:r>
        <w:rPr>
          <w:b/>
        </w:rPr>
        <w:t>VENERANDUM d.o.o., Zagreb, Rendićeva 14, OIB: 49729059339</w:t>
      </w:r>
      <w:r>
        <w:rPr>
          <w:b/>
          <w:sz w:val="22"/>
          <w:szCs w:val="22"/>
        </w:rPr>
        <w:t>,</w:t>
      </w:r>
      <w:r>
        <w:rPr>
          <w:color w:val="222222"/>
          <w:sz w:val="22"/>
          <w:szCs w:val="22"/>
        </w:rPr>
        <w:t xml:space="preserve"> 10. siječnja 2019.</w:t>
      </w:r>
    </w:p>
    <w:p w:rsidRDefault="008C611E" w:rsidP="008C611E" w:rsidR="008C611E">
      <w:pPr>
        <w:ind w:firstLine="708"/>
        <w:jc w:val="both"/>
        <w:rPr>
          <w:color w:val="222222"/>
          <w:sz w:val="22"/>
          <w:szCs w:val="22"/>
        </w:rPr>
      </w:pPr>
    </w:p>
    <w:p w:rsidRDefault="008C611E" w:rsidP="008C611E" w:rsidR="008C611E">
      <w:pPr>
        <w:ind w:firstLine="708"/>
        <w:jc w:val="center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 a k l j u č i o   j e</w:t>
      </w:r>
    </w:p>
    <w:p w:rsidRDefault="008C611E" w:rsidP="008C611E" w:rsidR="008C611E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>
        <w:rPr>
          <w:b/>
          <w:color w:val="222222"/>
          <w:sz w:val="22"/>
          <w:szCs w:val="22"/>
          <w:u w:val="single"/>
        </w:rPr>
        <w:t>8. veljače 2019. u 11,10 sati, soba 73, III kat, Stalna služba u Slavonskom Brodu, Trg pobjede 13, Slavonski Brod.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Obavještava se direktor dužnika da je steč.postupak nad dužnikom ustupljen na vođenje ovom sudu.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Na ročište se poziva predlagatelj i osoba ovlaštena za zastupanje </w:t>
      </w:r>
      <w:r>
        <w:rPr>
          <w:b/>
          <w:color w:val="222222"/>
          <w:sz w:val="22"/>
          <w:szCs w:val="22"/>
        </w:rPr>
        <w:t>Toni Milićević, Zagreb, Rendićeva 14</w:t>
      </w:r>
      <w:r>
        <w:rPr>
          <w:color w:val="222222"/>
          <w:sz w:val="22"/>
          <w:szCs w:val="22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>
        <w:rPr>
          <w:b/>
          <w:color w:val="222222"/>
          <w:sz w:val="22"/>
          <w:szCs w:val="22"/>
        </w:rPr>
        <w:t>St-1635/2018</w:t>
      </w:r>
      <w:r>
        <w:rPr>
          <w:color w:val="222222"/>
          <w:sz w:val="22"/>
          <w:szCs w:val="22"/>
        </w:rPr>
        <w:t xml:space="preserve"> te obavezno naznačiti kada ste u mogućnosti pristupiti na sud. Poziva se direktor dostaviti popis tražbina iz kojih će se jasno vidjeti kada su tražbine dospjele na naplatu i tko su dužnici te popis nekretnina i pokretnina.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Upozorava se uprava da zbog uskrate davanja podataka, odnosno davanja netočnih ili nepotpunih podataka odgovara za štetu i odgovara kao za davanje lažnog iskaza u postupku pred sudom. Upozorava se uprava da izjavu o imovini dužnika može dati i u formi prokazne izjave, a obrazac za istu se može pribaviti u Narodnim novinama te je potrebno ovjeriti potpis direktora i dostaviti na sud ukoliko postoje razlozi za nepristupanje direktora na sud.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Direktor može biti novčano kažnjen ukoliko ne dostavi fin. dokumentaciju dužnika, odnosno ne dođe na ročište.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Za donošenje odluke bit će dovoljna fin. dokumentacija dužnika i izjava o imovini.</w:t>
      </w:r>
    </w:p>
    <w:p w:rsidRDefault="00B467B3" w:rsidP="00B467B3" w:rsidR="00B467B3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</w:p>
    <w:p w:rsidRDefault="00B467B3" w:rsidP="00B467B3" w:rsidR="00B467B3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lastRenderedPageBreak/>
        <w:t>Obrazloženje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ovoj pravnoj stvari zakazano je ročište radi povodom prijedloga za otvaranje stečaja i radi odlučivanja o otvaranju stečajnog postupka na koje nije pristupio direktor dužnika niti je svoj izostanak opravdao.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U pravilu se direktor dužnika zove dva puta pa ukoliko ne pristupi ili ne dostavi potrebnu pisanu dokumentaciju i očitovanje, sud određuje imenovanje priv. steč. upravitelja koji pregledom dokumentacije na mjestu sjedištu dužnika, odnosno u računovodstvu dužnika daje očitovanje o relevantnim činjenicama prvenstveno o imovini dužnika jer je potrebno utvrditi je li ista dostatna za namirivanje troškova steč. postupka. U tome slučaju uprava dužnika se poziva na uplatu predujma koji ne može biti manji od 4.000,00 kn, a što se sve može izbjeći tako da uprava dužnika dostavi potrebnu dokumentaciju i očitovanje. </w:t>
      </w:r>
    </w:p>
    <w:p w:rsidRDefault="008C611E" w:rsidP="008C611E" w:rsidR="008C611E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8C611E" w:rsidP="008C611E" w:rsidR="008C611E"/>
    <w:p w:rsidRDefault="008C611E" w:rsidP="008C611E" w:rsidR="008C611E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U Slavonskom Brodu 10. siječnja 2019.</w:t>
      </w:r>
    </w:p>
    <w:p w:rsidRDefault="008C611E" w:rsidP="008C611E" w:rsidR="008C611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Stečajna sutkinja:                                                                          </w:t>
      </w:r>
    </w:p>
    <w:p w:rsidRDefault="008C611E" w:rsidP="008C611E" w:rsidR="008C611E">
      <w:pPr>
        <w:spacing w:beforeAutospacing="true" w:before="100"/>
        <w:ind w:firstLine="708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  <w:t xml:space="preserve">  Daniela Martini Maoduš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              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RJ. 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-dostaviti, Fini, putem eOglasne ploče i direktoru putem pošte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-objaviti zaključak na eOglasnoj ploči</w:t>
      </w: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color w:val="222222"/>
          <w:sz w:val="22"/>
          <w:szCs w:val="22"/>
        </w:rPr>
      </w:pPr>
    </w:p>
    <w:p w:rsidRDefault="008C611E" w:rsidP="008C611E" w:rsidR="008C611E">
      <w:pPr>
        <w:spacing w:beforeAutospacing="true" w:before="100"/>
        <w:rPr>
          <w:sz w:val="22"/>
          <w:szCs w:val="22"/>
        </w:rPr>
      </w:pPr>
    </w:p>
    <w:p w:rsidRDefault="008C611E" w:rsidP="008C611E" w:rsidR="008C611E"/>
    <w:p w:rsidRDefault="005E15FD" w:rsidP="008C611E" w:rsidR="005E15FD">
      <w:pPr>
        <w:spacing w:beforeAutospacing="true" w:before="100"/>
        <w:ind w:firstLine="708"/>
        <w:jc w:val="both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7B3"/>
    <w:rsid w:val="005E15FD"/>
    <w:rsid w:val="008C611E"/>
    <w:rsid w:val="00AC3EB5"/>
    <w:rsid w:val="00B46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7B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67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B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EB5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EB5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EB5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EB5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7B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67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B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3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EB5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EB5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EB5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EB5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1272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229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1635</izvorni_sadrzaj>
    <derivirana_varijabla naziv="DomainObject.Predmet.Broj_1">1635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TS ZG  USTUP</izvorni_sadrzaj>
    <derivirana_varijabla naziv="DomainObject.Predmet.Opis_1">TS ZG  USTUP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St-1635/2018</izvorni_sadrzaj>
    <derivirana_varijabla naziv="DomainObject.Predmet.OznakaBroj_1">St-1635/2018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VENERANDUM d.o.o.</izvorni_sadrzaj>
    <derivirana_varijabla naziv="DomainObject.Predmet.ProtustrankaFormated_1">  VENERANDUM d.o.o.</derivirana_varijabla>
  </DomainObject.Predmet.ProtustrankaFormated>
  <DomainObject.Predmet.ProtustrankaFormatedOIB>
    <izvorni_sadrzaj>  VENERANDUM d.o.o., OIB 49729059339</izvorni_sadrzaj>
    <derivirana_varijabla naziv="DomainObject.Predmet.ProtustrankaFormatedOIB_1">  VENERANDUM d.o.o., OIB 49729059339</derivirana_varijabla>
  </DomainObject.Predmet.ProtustrankaFormatedOIB>
  <DomainObject.Predmet.ProtustrankaFormatedWithAdress>
    <izvorni_sadrzaj> VENERANDUM d.o.o., Rendićeva 14, 10000 Zagreb</izvorni_sadrzaj>
    <derivirana_varijabla naziv="DomainObject.Predmet.ProtustrankaFormatedWithAdress_1"> VENERANDUM d.o.o., Rendićeva 14, 10000 Zagreb</derivirana_varijabla>
  </DomainObject.Predmet.ProtustrankaFormatedWithAdress>
  <DomainObject.Predmet.ProtustrankaFormatedWithAdressOIB>
    <izvorni_sadrzaj> VENERANDUM d.o.o., OIB 49729059339, Rendićeva 14, 10000 Zagreb</izvorni_sadrzaj>
    <derivirana_varijabla naziv="DomainObject.Predmet.ProtustrankaFormatedWithAdressOIB_1"> VENERANDUM d.o.o., OIB 49729059339, Rendićeva 14, 10000 Zagreb</derivirana_varijabla>
  </DomainObject.Predmet.ProtustrankaFormatedWithAdressOIB>
  <DomainObject.Predmet.ProtustrankaWithAdress>
    <izvorni_sadrzaj>VENERANDUM d.o.o. Rendićeva 14, 10000 Zagreb</izvorni_sadrzaj>
    <derivirana_varijabla naziv="DomainObject.Predmet.ProtustrankaWithAdress_1">VENERANDUM d.o.o. Rendićeva 14, 10000 Zagreb</derivirana_varijabla>
  </DomainObject.Predmet.ProtustrankaWithAdress>
  <DomainObject.Predmet.ProtustrankaWithAdressOIB>
    <izvorni_sadrzaj>VENERANDUM d.o.o., OIB 49729059339, Rendićeva 14, 10000 Zagreb</izvorni_sadrzaj>
    <derivirana_varijabla naziv="DomainObject.Predmet.ProtustrankaWithAdressOIB_1">VENERANDUM d.o.o., OIB 49729059339, Rendićeva 14, 10000 Zagreb</derivirana_varijabla>
  </DomainObject.Predmet.ProtustrankaWithAdressOIB>
  <DomainObject.Predmet.ProtustrankaNazivFormated>
    <izvorni_sadrzaj>VENERANDUM d.o.o.</izvorni_sadrzaj>
    <derivirana_varijabla naziv="DomainObject.Predmet.ProtustrankaNazivFormated_1">VENERANDUM d.o.o.</derivirana_varijabla>
  </DomainObject.Predmet.ProtustrankaNazivFormated>
  <DomainObject.Predmet.ProtustrankaNazivFormatedOIB>
    <izvorni_sadrzaj>VENERANDUM d.o.o., OIB 49729059339</izvorni_sadrzaj>
    <derivirana_varijabla naziv="DomainObject.Predmet.ProtustrankaNazivFormatedOIB_1">VENERANDUM d.o.o., OIB 49729059339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VENERANDUM d.o.o.</item>
    </izvorni_sadrzaj>
    <derivirana_varijabla naziv="DomainObject.Predmet.ProtuStrankaListFormated_1">
      <item>VENERANDUM d.o.o.</item>
    </derivirana_varijabla>
  </DomainObject.Predmet.ProtuStrankaListFormated>
  <DomainObject.Predmet.ProtuStrankaListFormatedOIB>
    <izvorni_sadrzaj>
      <item>VENERANDUM d.o.o., OIB 49729059339</item>
    </izvorni_sadrzaj>
    <derivirana_varijabla naziv="DomainObject.Predmet.ProtuStrankaListFormatedOIB_1">
      <item>VENERANDUM d.o.o., OIB 49729059339</item>
    </derivirana_varijabla>
  </DomainObject.Predmet.ProtuStrankaListFormatedOIB>
  <DomainObject.Predmet.ProtuStrankaListFormatedWithAdress>
    <izvorni_sadrzaj>
      <item>VENERANDUM d.o.o., Rendićeva 14, 10000 Zagreb</item>
    </izvorni_sadrzaj>
    <derivirana_varijabla naziv="DomainObject.Predmet.ProtuStrankaListFormatedWithAdress_1">
      <item>VENERANDUM d.o.o., Rendićeva 14, 10000 Zagreb</item>
    </derivirana_varijabla>
  </DomainObject.Predmet.ProtuStrankaListFormatedWithAdress>
  <DomainObject.Predmet.ProtuStrankaListFormatedWithAdressOIB>
    <izvorni_sadrzaj>
      <item>VENERANDUM d.o.o., OIB 49729059339, Rendićeva 14, 10000 Zagreb</item>
    </izvorni_sadrzaj>
    <derivirana_varijabla naziv="DomainObject.Predmet.ProtuStrankaListFormatedWithAdressOIB_1">
      <item>VENERANDUM d.o.o., OIB 49729059339, Rendićeva 14, 10000 Zagreb</item>
    </derivirana_varijabla>
  </DomainObject.Predmet.ProtuStrankaListFormatedWithAdressOIB>
  <DomainObject.Predmet.ProtuStrankaListNazivFormated>
    <izvorni_sadrzaj>
      <item>VENERANDUM d.o.o.</item>
    </izvorni_sadrzaj>
    <derivirana_varijabla naziv="DomainObject.Predmet.ProtuStrankaListNazivFormated_1">
      <item>VENERANDUM d.o.o.</item>
    </derivirana_varijabla>
  </DomainObject.Predmet.ProtuStrankaListNazivFormated>
  <DomainObject.Predmet.ProtuStrankaListNazivFormatedOIB>
    <izvorni_sadrzaj>
      <item>VENERANDUM d.o.o., OIB 49729059339</item>
    </izvorni_sadrzaj>
    <derivirana_varijabla naziv="DomainObject.Predmet.ProtuStrankaListNazivFormatedOIB_1">
      <item>VENERANDUM d.o.o., OIB 49729059339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VENERANDUM d.o.o.</izvorni_sadrzaj>
    <derivirana_varijabla naziv="DomainObject.Predmet.ProtustrankaIDrugi_1">VENERANDUM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VENERANDUM d.o.o., OIB 49729059339, Rendićeva 14, 10000 Zagreb</izvorni_sadrzaj>
    <derivirana_varijabla naziv="DomainObject.Predmet.ProtustrankaIDrugiAdressOIB_1">VENERANDUM d.o.o., OIB 49729059339, Rendićeva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VENERANDUM d.o.o.</item>
      <item>FINA Regionalni centar Zagreb</item>
    </izvorni_sadrzaj>
    <derivirana_varijabla naziv="DomainObject.Predmet.SudioniciListNaziv_1">
      <item>VENERANDUM d.o.o.</item>
      <item>FINA Regionalni centar Zagreb</item>
    </derivirana_varijabla>
  </DomainObject.Predmet.SudioniciListNaziv>
  <DomainObject.Predmet.SudioniciListAdressOIB>
    <izvorni_sadrzaj>
      <item>VENERANDUM d.o.o., OIB 49729059339, Rendićeva 14,10000 Zagreb</item>
      <item>FINA Regionalni centar Zagreb, OIB 85821130368, Trg svibanjskih žrtava 1995. 1,10000 Zagreb</item>
    </izvorni_sadrzaj>
    <derivirana_varijabla naziv="DomainObject.Predmet.SudioniciListAdressOIB_1">
      <item>VENERANDUM d.o.o., OIB 49729059339, Rendićeva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49729059339</item>
      <item>, OIB 85821130368</item>
    </izvorni_sadrzaj>
    <derivirana_varijabla naziv="DomainObject.Predmet.SudioniciListNazivOIB_1">
      <item>, OIB 49729059339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siječnja 2019.</izvorni_sadrzaj>
    <derivirana_varijabla naziv="DomainObject.Predmet.DatumZadnjeOdrzaneSudskeRadnje_1">8. siječnja 2019.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St-1635/2018-4</izvorni_sadrzaj>
    <derivirana_varijabla naziv="DomainObject.PredzadnjaOdlukaIzPredmeta.Oznaka_1">St-1635/2018-4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514</properties:Words>
  <properties:Characters>2813</properties:Characters>
  <properties:Lines>66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2019-01-10T08:08:00Z</dcterms:created>
  <dc:creator>wsadmin</dc:creator>
  <cp:lastModifiedBy>wsadmin</cp:lastModifiedBy>
  <cp:lastPrinted>2019-01-10T08:08:00Z</cp:lastPrinted>
  <dcterms:modified xmlns:xsi="http://www.w3.org/2001/XMLSchema-instance" xsi:type="dcterms:W3CDTF">2019-01-10T08:09:00Z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ročište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