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974c5" w14:paraId="5d974c5" w:rsidRDefault="00B066CF" w:rsidP="00B542FA" w:rsidR="00B066CF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DB76AC" w:rsidR="0043096E">
      <w:pPr>
        <w:jc w:val="both"/>
        <w:rPr>
          <w:noProof/>
          <w:szCs w:val="24"/>
        </w:rPr>
      </w:pPr>
      <w:r>
        <w:rPr>
          <w:noProof/>
          <w:szCs w:val="24"/>
        </w:rPr>
        <w:t xml:space="preserve">                  </w:t>
      </w:r>
      <w:r w:rsidRPr="00DB76AC">
        <w:rPr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B76AC" w:rsidR="00DB76AC" w:rsidRPr="00B066CF">
      <w:pPr>
        <w:jc w:val="both"/>
        <w:rPr>
          <w:sz w:val="24"/>
          <w:szCs w:val="24"/>
        </w:rPr>
      </w:pPr>
    </w:p>
    <w:p w:rsidRDefault="00D57412" w:rsidP="00D57412" w:rsidR="00D57412" w:rsidRPr="00D57412">
      <w:pPr>
        <w:jc w:val="both"/>
        <w:rPr>
          <w:sz w:val="24"/>
          <w:szCs w:val="24"/>
        </w:rPr>
      </w:pPr>
      <w:r w:rsidRPr="00D57412">
        <w:rPr>
          <w:sz w:val="24"/>
          <w:szCs w:val="24"/>
        </w:rPr>
        <w:t>REPUBLIKA HRVATSKA</w:t>
      </w:r>
      <w:r w:rsidRPr="00D57412">
        <w:rPr>
          <w:sz w:val="24"/>
          <w:szCs w:val="24"/>
        </w:rPr>
        <w:tab/>
      </w:r>
      <w:r w:rsidRPr="00D57412">
        <w:rPr>
          <w:sz w:val="24"/>
          <w:szCs w:val="24"/>
        </w:rPr>
        <w:tab/>
      </w:r>
      <w:r w:rsidRPr="00D57412">
        <w:rPr>
          <w:sz w:val="24"/>
          <w:szCs w:val="24"/>
        </w:rPr>
        <w:tab/>
      </w:r>
      <w:r w:rsidRPr="00D57412">
        <w:rPr>
          <w:sz w:val="24"/>
          <w:szCs w:val="24"/>
        </w:rPr>
        <w:tab/>
      </w:r>
      <w:r w:rsidRPr="00D57412">
        <w:rPr>
          <w:sz w:val="24"/>
          <w:szCs w:val="24"/>
        </w:rPr>
        <w:tab/>
      </w:r>
    </w:p>
    <w:p w:rsidRDefault="00D57412" w:rsidP="00D57412" w:rsidR="00D57412" w:rsidRPr="00D57412">
      <w:pPr>
        <w:jc w:val="both"/>
        <w:rPr>
          <w:sz w:val="24"/>
          <w:szCs w:val="24"/>
        </w:rPr>
      </w:pPr>
      <w:r w:rsidRPr="00D57412">
        <w:rPr>
          <w:sz w:val="24"/>
          <w:szCs w:val="24"/>
        </w:rPr>
        <w:t>TRGOVAČKI SUD U ZAGREBU</w:t>
      </w:r>
    </w:p>
    <w:p w:rsidRDefault="00D57412" w:rsidP="00D57412" w:rsidR="00D57412" w:rsidRPr="00D57412">
      <w:pPr>
        <w:jc w:val="both"/>
        <w:rPr>
          <w:sz w:val="24"/>
          <w:szCs w:val="24"/>
        </w:rPr>
      </w:pPr>
      <w:r w:rsidRPr="00D57412">
        <w:rPr>
          <w:sz w:val="24"/>
          <w:szCs w:val="24"/>
        </w:rPr>
        <w:t>Zagreb</w:t>
      </w:r>
      <w:r>
        <w:rPr>
          <w:sz w:val="24"/>
          <w:szCs w:val="24"/>
        </w:rPr>
        <w:t>, Amruševa 2/</w:t>
      </w:r>
      <w:r w:rsidR="00DB76AC">
        <w:rPr>
          <w:sz w:val="24"/>
          <w:szCs w:val="24"/>
        </w:rPr>
        <w:t>II</w:t>
      </w:r>
      <w:r w:rsidR="00DB76AC">
        <w:rPr>
          <w:sz w:val="24"/>
          <w:szCs w:val="24"/>
        </w:rPr>
        <w:tab/>
      </w:r>
      <w:r w:rsidR="00DB76AC">
        <w:rPr>
          <w:sz w:val="24"/>
          <w:szCs w:val="24"/>
        </w:rPr>
        <w:tab/>
      </w:r>
      <w:r w:rsidR="00DB76AC">
        <w:rPr>
          <w:sz w:val="24"/>
          <w:szCs w:val="24"/>
        </w:rPr>
        <w:tab/>
      </w:r>
      <w:r w:rsidR="00DB76AC">
        <w:rPr>
          <w:sz w:val="24"/>
          <w:szCs w:val="24"/>
        </w:rPr>
        <w:tab/>
        <w:t xml:space="preserve">                 </w:t>
      </w:r>
      <w:r w:rsidR="00504600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>70.St-</w:t>
      </w:r>
      <w:r w:rsidR="006B6371">
        <w:rPr>
          <w:sz w:val="24"/>
          <w:szCs w:val="24"/>
        </w:rPr>
        <w:t>1069</w:t>
      </w:r>
      <w:r w:rsidRPr="00D57412">
        <w:rPr>
          <w:sz w:val="24"/>
          <w:szCs w:val="24"/>
        </w:rPr>
        <w:t>/2017</w:t>
      </w:r>
    </w:p>
    <w:p w:rsidRDefault="00D57412" w:rsidP="00D57412" w:rsidR="00D57412" w:rsidRPr="00D57412">
      <w:pPr>
        <w:jc w:val="both"/>
        <w:rPr>
          <w:sz w:val="24"/>
          <w:szCs w:val="24"/>
        </w:rPr>
      </w:pPr>
    </w:p>
    <w:p w:rsidRDefault="00D57412" w:rsidP="00D57412" w:rsidR="00D57412" w:rsidRPr="00D57412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 H R VA T S K E</w:t>
      </w:r>
    </w:p>
    <w:p w:rsidRDefault="00D57412" w:rsidP="00D57412" w:rsidR="00D57412" w:rsidRPr="00D57412">
      <w:pPr>
        <w:jc w:val="center"/>
        <w:rPr>
          <w:sz w:val="24"/>
          <w:szCs w:val="24"/>
        </w:rPr>
      </w:pPr>
    </w:p>
    <w:p w:rsidRDefault="00D57412" w:rsidP="00D57412" w:rsidR="00D57412" w:rsidRPr="00D57412">
      <w:pPr>
        <w:jc w:val="center"/>
        <w:rPr>
          <w:sz w:val="24"/>
          <w:szCs w:val="24"/>
        </w:rPr>
      </w:pPr>
      <w:r w:rsidRPr="00D57412">
        <w:rPr>
          <w:sz w:val="24"/>
          <w:szCs w:val="24"/>
        </w:rPr>
        <w:t>R J E Š E N J E</w:t>
      </w:r>
    </w:p>
    <w:p w:rsidRDefault="00D57412" w:rsidP="00D57412" w:rsidR="00D57412" w:rsidRPr="00D57412">
      <w:pPr>
        <w:jc w:val="both"/>
        <w:rPr>
          <w:sz w:val="24"/>
          <w:szCs w:val="24"/>
        </w:rPr>
      </w:pPr>
    </w:p>
    <w:p w:rsidRDefault="006E75F1" w:rsidP="00D57412" w:rsidR="00504600">
      <w:pPr>
        <w:jc w:val="both"/>
        <w:rPr>
          <w:sz w:val="24"/>
          <w:szCs w:val="24"/>
        </w:rPr>
      </w:pPr>
      <w:r w:rsidRPr="006E75F1">
        <w:rPr>
          <w:sz w:val="24"/>
          <w:szCs w:val="24"/>
        </w:rPr>
        <w:t>Trgovački sud u Zagrebu, po sucu tog suda Maji Jurovicki, u stečajnom postupku nad Stečajnom masom iza stečajnog dužnika  ENIDERM  d.o.o. Zagreb, Livadićeva 1, OIB: 49111791497</w:t>
      </w:r>
      <w:r>
        <w:rPr>
          <w:sz w:val="24"/>
          <w:szCs w:val="24"/>
        </w:rPr>
        <w:t xml:space="preserve">, </w:t>
      </w:r>
      <w:r w:rsidR="00504600">
        <w:rPr>
          <w:sz w:val="24"/>
          <w:szCs w:val="24"/>
        </w:rPr>
        <w:t xml:space="preserve">dana </w:t>
      </w:r>
      <w:r w:rsidR="00864FD7" w:rsidRPr="00864FD7">
        <w:rPr>
          <w:sz w:val="24"/>
          <w:szCs w:val="24"/>
        </w:rPr>
        <w:t>29. svibnja 2018.</w:t>
      </w:r>
    </w:p>
    <w:p w:rsidRDefault="0043096E" w:rsidP="00D57412" w:rsidR="0043096E" w:rsidRPr="00EE5D09">
      <w:pPr>
        <w:jc w:val="both"/>
        <w:rPr>
          <w:sz w:val="24"/>
          <w:szCs w:val="24"/>
        </w:rPr>
      </w:pPr>
      <w:r w:rsidRPr="00EE5D09">
        <w:rPr>
          <w:sz w:val="24"/>
          <w:szCs w:val="24"/>
        </w:rPr>
        <w:tab/>
      </w:r>
      <w:r w:rsidRPr="00EE5D09">
        <w:rPr>
          <w:sz w:val="24"/>
          <w:szCs w:val="24"/>
        </w:rPr>
        <w:tab/>
      </w:r>
      <w:r w:rsidRPr="00EE5D09">
        <w:rPr>
          <w:sz w:val="24"/>
          <w:szCs w:val="24"/>
        </w:rPr>
        <w:tab/>
      </w:r>
      <w:r w:rsidRPr="00EE5D09">
        <w:rPr>
          <w:sz w:val="24"/>
          <w:szCs w:val="24"/>
        </w:rPr>
        <w:tab/>
      </w:r>
      <w:r w:rsidRPr="00EE5D09">
        <w:rPr>
          <w:sz w:val="24"/>
          <w:szCs w:val="24"/>
        </w:rPr>
        <w:tab/>
      </w:r>
    </w:p>
    <w:p w:rsidRDefault="0043096E" w:rsidR="0043096E" w:rsidRPr="00C068B4">
      <w:pPr>
        <w:ind w:firstLine="720" w:left="2880"/>
        <w:jc w:val="both"/>
        <w:rPr>
          <w:sz w:val="24"/>
          <w:szCs w:val="24"/>
        </w:rPr>
      </w:pPr>
      <w:r w:rsidRPr="00C068B4">
        <w:rPr>
          <w:sz w:val="24"/>
          <w:szCs w:val="24"/>
        </w:rPr>
        <w:t xml:space="preserve">r i j e š i o </w:t>
      </w:r>
      <w:r w:rsidR="009D5BEA">
        <w:rPr>
          <w:sz w:val="24"/>
          <w:szCs w:val="24"/>
        </w:rPr>
        <w:t xml:space="preserve"> </w:t>
      </w:r>
      <w:r w:rsidRPr="00C068B4">
        <w:rPr>
          <w:sz w:val="24"/>
          <w:szCs w:val="24"/>
        </w:rPr>
        <w:t xml:space="preserve"> j e </w:t>
      </w:r>
    </w:p>
    <w:p w:rsidRDefault="0043096E" w:rsidR="0043096E" w:rsidRPr="00C068B4">
      <w:pPr>
        <w:jc w:val="both"/>
        <w:rPr>
          <w:sz w:val="24"/>
          <w:szCs w:val="24"/>
        </w:rPr>
      </w:pPr>
    </w:p>
    <w:p w:rsidRDefault="009469F8" w:rsidP="009469F8" w:rsidR="004559AA" w:rsidRPr="00C068B4">
      <w:pPr>
        <w:ind w:firstLine="720"/>
        <w:jc w:val="both"/>
        <w:rPr>
          <w:sz w:val="24"/>
          <w:szCs w:val="24"/>
        </w:rPr>
      </w:pPr>
      <w:r w:rsidRPr="009D5BEA">
        <w:rPr>
          <w:sz w:val="24"/>
          <w:szCs w:val="24"/>
        </w:rPr>
        <w:t xml:space="preserve">I. </w:t>
      </w:r>
      <w:r w:rsidR="0043096E" w:rsidRPr="009D5BEA">
        <w:rPr>
          <w:sz w:val="24"/>
          <w:szCs w:val="24"/>
        </w:rPr>
        <w:t>Obustavlja se i zaključuje</w:t>
      </w:r>
      <w:r w:rsidR="0043096E" w:rsidRPr="00C068B4">
        <w:rPr>
          <w:b/>
          <w:sz w:val="24"/>
          <w:szCs w:val="24"/>
        </w:rPr>
        <w:t xml:space="preserve"> </w:t>
      </w:r>
      <w:r w:rsidR="0043096E" w:rsidRPr="00C068B4">
        <w:rPr>
          <w:sz w:val="24"/>
          <w:szCs w:val="24"/>
        </w:rPr>
        <w:t xml:space="preserve">stečajni postupak nad </w:t>
      </w:r>
      <w:r w:rsidR="006E75F1" w:rsidRPr="006E75F1">
        <w:rPr>
          <w:sz w:val="24"/>
          <w:szCs w:val="24"/>
        </w:rPr>
        <w:t>Stečajnom masom iza stečajnog dužnika  ENIDERM  d.o.o. Zagreb, Livadićeva 1, OIB: 49111791497</w:t>
      </w:r>
    </w:p>
    <w:p w:rsidRDefault="00B103B7" w:rsidP="009469F8" w:rsidR="00B103B7" w:rsidRPr="00C068B4">
      <w:pPr>
        <w:rPr>
          <w:sz w:val="24"/>
          <w:szCs w:val="24"/>
        </w:rPr>
      </w:pPr>
    </w:p>
    <w:p w:rsidRDefault="009469F8" w:rsidR="0043096E" w:rsidRPr="00C068B4">
      <w:pPr>
        <w:ind w:firstLine="720"/>
        <w:jc w:val="both"/>
        <w:rPr>
          <w:sz w:val="24"/>
          <w:szCs w:val="24"/>
        </w:rPr>
      </w:pPr>
      <w:r w:rsidRPr="00C068B4">
        <w:rPr>
          <w:sz w:val="24"/>
          <w:szCs w:val="24"/>
        </w:rPr>
        <w:t xml:space="preserve">II. </w:t>
      </w:r>
      <w:r w:rsidR="009D5BEA" w:rsidRPr="009D5BEA">
        <w:rPr>
          <w:sz w:val="24"/>
          <w:szCs w:val="24"/>
        </w:rPr>
        <w:t>Ovo rješenje će se objaviti na mrežnoj stranici e-oglasna ploča Trgovačkog suda u Zagrebu i nakon pravomoćnosti dostaviti registru ovog suda radi brisanja dužnika iz istog</w:t>
      </w:r>
      <w:r w:rsidRPr="00C068B4">
        <w:rPr>
          <w:sz w:val="24"/>
          <w:szCs w:val="24"/>
        </w:rPr>
        <w:t>.</w:t>
      </w:r>
    </w:p>
    <w:p w:rsidRDefault="0043096E" w:rsidP="000A0DD9" w:rsidR="0043096E" w:rsidRPr="00C068B4">
      <w:pPr>
        <w:rPr>
          <w:sz w:val="24"/>
          <w:szCs w:val="24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</w:rPr>
      </w:pPr>
      <w:r w:rsidRPr="00C068B4">
        <w:rPr>
          <w:sz w:val="24"/>
          <w:szCs w:val="24"/>
        </w:rPr>
        <w:t>Obrazloženje</w:t>
      </w:r>
    </w:p>
    <w:p w:rsidRDefault="009469F8" w:rsidR="009469F8" w:rsidRPr="00C068B4">
      <w:pPr>
        <w:jc w:val="both"/>
        <w:rPr>
          <w:sz w:val="24"/>
          <w:szCs w:val="24"/>
        </w:rPr>
      </w:pPr>
    </w:p>
    <w:p w:rsidRDefault="009469F8" w:rsidP="009469F8" w:rsidR="00CE0600" w:rsidRPr="00C068B4">
      <w:pPr>
        <w:jc w:val="both"/>
        <w:rPr>
          <w:sz w:val="24"/>
          <w:szCs w:val="24"/>
        </w:rPr>
      </w:pPr>
      <w:r w:rsidRPr="00C068B4">
        <w:rPr>
          <w:sz w:val="24"/>
          <w:szCs w:val="24"/>
        </w:rPr>
        <w:tab/>
        <w:t xml:space="preserve">U </w:t>
      </w:r>
      <w:r w:rsidRPr="000A0DD9">
        <w:rPr>
          <w:sz w:val="24"/>
          <w:szCs w:val="24"/>
        </w:rPr>
        <w:t>stečajnom</w:t>
      </w:r>
      <w:r w:rsidRPr="00C068B4">
        <w:rPr>
          <w:sz w:val="24"/>
          <w:szCs w:val="24"/>
        </w:rPr>
        <w:t xml:space="preserve"> </w:t>
      </w:r>
      <w:r w:rsidRPr="000A0DD9">
        <w:rPr>
          <w:sz w:val="24"/>
          <w:szCs w:val="24"/>
        </w:rPr>
        <w:t>postupku</w:t>
      </w:r>
      <w:r w:rsidRPr="00C068B4">
        <w:rPr>
          <w:sz w:val="24"/>
          <w:szCs w:val="24"/>
        </w:rPr>
        <w:t xml:space="preserve"> </w:t>
      </w:r>
      <w:r w:rsidRPr="000A0DD9">
        <w:rPr>
          <w:sz w:val="24"/>
          <w:szCs w:val="24"/>
        </w:rPr>
        <w:t>nad</w:t>
      </w:r>
      <w:r w:rsidRPr="00C068B4">
        <w:rPr>
          <w:sz w:val="24"/>
          <w:szCs w:val="24"/>
        </w:rPr>
        <w:t xml:space="preserve"> gore navedenim stečajnim dužnikom, stečajni upravitelj podnio je prijedlog za obustavu i zaključenje st</w:t>
      </w:r>
      <w:r w:rsidR="00F96493" w:rsidRPr="00C068B4">
        <w:rPr>
          <w:sz w:val="24"/>
          <w:szCs w:val="24"/>
        </w:rPr>
        <w:t>ečajnog postupka u smislu čl.</w:t>
      </w:r>
      <w:r w:rsidR="003957F6">
        <w:rPr>
          <w:sz w:val="24"/>
          <w:szCs w:val="24"/>
        </w:rPr>
        <w:t xml:space="preserve"> 29</w:t>
      </w:r>
      <w:r w:rsidRPr="00C068B4">
        <w:rPr>
          <w:sz w:val="24"/>
          <w:szCs w:val="24"/>
        </w:rPr>
        <w:t>3</w:t>
      </w:r>
      <w:r w:rsidR="003957F6">
        <w:rPr>
          <w:sz w:val="24"/>
          <w:szCs w:val="24"/>
        </w:rPr>
        <w:t>.</w:t>
      </w:r>
      <w:r w:rsidRPr="00C068B4">
        <w:rPr>
          <w:sz w:val="24"/>
          <w:szCs w:val="24"/>
        </w:rPr>
        <w:t xml:space="preserve"> </w:t>
      </w:r>
      <w:r w:rsidR="00BB5373">
        <w:rPr>
          <w:sz w:val="24"/>
          <w:szCs w:val="24"/>
        </w:rPr>
        <w:t>Stečajnog zakona (“Narodne novine” broj 71/15</w:t>
      </w:r>
      <w:r w:rsidR="00927AA2">
        <w:rPr>
          <w:sz w:val="24"/>
          <w:szCs w:val="24"/>
        </w:rPr>
        <w:t>, 104/17, dalje: SZ</w:t>
      </w:r>
      <w:r w:rsidR="00BB5373">
        <w:rPr>
          <w:sz w:val="24"/>
          <w:szCs w:val="24"/>
        </w:rPr>
        <w:t>),</w:t>
      </w:r>
      <w:r w:rsidRPr="00C068B4">
        <w:rPr>
          <w:sz w:val="24"/>
          <w:szCs w:val="24"/>
        </w:rPr>
        <w:t xml:space="preserve"> jer stečajna masa nije dostatna za </w:t>
      </w:r>
      <w:r w:rsidR="00CE0600" w:rsidRPr="00C068B4">
        <w:rPr>
          <w:sz w:val="24"/>
          <w:szCs w:val="24"/>
        </w:rPr>
        <w:t>pokriće troškova</w:t>
      </w:r>
      <w:r w:rsidRPr="00C068B4">
        <w:rPr>
          <w:sz w:val="24"/>
          <w:szCs w:val="24"/>
        </w:rPr>
        <w:t xml:space="preserve"> u stečajnom postupku.</w:t>
      </w:r>
    </w:p>
    <w:p w:rsidRDefault="00CE0600" w:rsidP="009469F8" w:rsidR="00007EDD" w:rsidRPr="00996509">
      <w:pPr>
        <w:jc w:val="both"/>
        <w:rPr>
          <w:sz w:val="24"/>
          <w:szCs w:val="24"/>
        </w:rPr>
      </w:pPr>
      <w:r w:rsidRPr="00C068B4">
        <w:rPr>
          <w:sz w:val="24"/>
          <w:szCs w:val="24"/>
        </w:rPr>
        <w:tab/>
      </w:r>
      <w:r w:rsidR="009E241F">
        <w:rPr>
          <w:sz w:val="24"/>
          <w:szCs w:val="24"/>
        </w:rPr>
        <w:t>S</w:t>
      </w:r>
      <w:r w:rsidRPr="00C068B4">
        <w:rPr>
          <w:sz w:val="24"/>
          <w:szCs w:val="24"/>
        </w:rPr>
        <w:t xml:space="preserve">tečajni upravitelj je predao izvješće o tijeku stečajnog postupka i stanju </w:t>
      </w:r>
      <w:r w:rsidRPr="00996509">
        <w:rPr>
          <w:sz w:val="24"/>
          <w:szCs w:val="24"/>
        </w:rPr>
        <w:t>stečajne mase te je predložio obustavu i zaključe</w:t>
      </w:r>
      <w:r w:rsidR="003957F6" w:rsidRPr="00996509">
        <w:rPr>
          <w:sz w:val="24"/>
          <w:szCs w:val="24"/>
        </w:rPr>
        <w:t>nje stečajnog postupka po čl. 29</w:t>
      </w:r>
      <w:r w:rsidRPr="00996509">
        <w:rPr>
          <w:sz w:val="24"/>
          <w:szCs w:val="24"/>
        </w:rPr>
        <w:t xml:space="preserve">3. SZ-a. </w:t>
      </w:r>
    </w:p>
    <w:p w:rsidRDefault="00007EDD" w:rsidR="00F6446D" w:rsidRPr="00996509">
      <w:pPr>
        <w:jc w:val="both"/>
        <w:rPr>
          <w:sz w:val="24"/>
          <w:szCs w:val="24"/>
        </w:rPr>
      </w:pPr>
      <w:r w:rsidRPr="00996509">
        <w:rPr>
          <w:sz w:val="24"/>
          <w:szCs w:val="24"/>
        </w:rPr>
        <w:tab/>
        <w:t>Na skupštin</w:t>
      </w:r>
      <w:r w:rsidR="006218E5" w:rsidRPr="00996509">
        <w:rPr>
          <w:sz w:val="24"/>
          <w:szCs w:val="24"/>
        </w:rPr>
        <w:t>i vjerovnika održanoj</w:t>
      </w:r>
      <w:r w:rsidR="00996509" w:rsidRPr="00996509">
        <w:rPr>
          <w:sz w:val="24"/>
          <w:szCs w:val="24"/>
        </w:rPr>
        <w:t xml:space="preserve"> 29. svibnja 2018</w:t>
      </w:r>
      <w:r w:rsidRPr="00996509">
        <w:rPr>
          <w:sz w:val="24"/>
          <w:szCs w:val="24"/>
        </w:rPr>
        <w:t>. nazočni vjerovnici prihvatili su</w:t>
      </w:r>
      <w:r w:rsidR="004D04B4" w:rsidRPr="00996509">
        <w:rPr>
          <w:sz w:val="24"/>
          <w:szCs w:val="24"/>
        </w:rPr>
        <w:t xml:space="preserve"> izvješće stečajnog upravitelja.</w:t>
      </w:r>
      <w:r w:rsidRPr="00996509">
        <w:rPr>
          <w:sz w:val="24"/>
          <w:szCs w:val="24"/>
        </w:rPr>
        <w:t xml:space="preserve"> </w:t>
      </w:r>
    </w:p>
    <w:p w:rsidRDefault="00F6446D" w:rsidR="009D5BEA" w:rsidRPr="00C068B4">
      <w:pPr>
        <w:jc w:val="both"/>
        <w:rPr>
          <w:sz w:val="24"/>
          <w:szCs w:val="24"/>
        </w:rPr>
      </w:pPr>
      <w:r w:rsidRPr="00C068B4">
        <w:rPr>
          <w:sz w:val="24"/>
          <w:szCs w:val="24"/>
        </w:rPr>
        <w:tab/>
        <w:t>U sklopu svojeg</w:t>
      </w:r>
      <w:r w:rsidR="0043096E" w:rsidRPr="00C068B4">
        <w:rPr>
          <w:sz w:val="24"/>
          <w:szCs w:val="24"/>
        </w:rPr>
        <w:t xml:space="preserve"> izvješća stečajni upravitelj je iznio da stečajna masa nije dostatna ni za pokri</w:t>
      </w:r>
      <w:r w:rsidR="009D5BEA">
        <w:rPr>
          <w:sz w:val="24"/>
          <w:szCs w:val="24"/>
        </w:rPr>
        <w:t xml:space="preserve">će troškova stečajnog postupka te je precizirao kako predvidivi troškovi vođenja stečajnog postupka </w:t>
      </w:r>
      <w:r w:rsidR="009D5BEA" w:rsidRPr="009D5BEA">
        <w:rPr>
          <w:sz w:val="24"/>
          <w:szCs w:val="24"/>
        </w:rPr>
        <w:t>iznos</w:t>
      </w:r>
      <w:r w:rsidR="009D5BEA">
        <w:rPr>
          <w:sz w:val="24"/>
          <w:szCs w:val="24"/>
        </w:rPr>
        <w:t xml:space="preserve">e ukupno </w:t>
      </w:r>
      <w:r w:rsidR="006E75F1">
        <w:rPr>
          <w:sz w:val="24"/>
          <w:szCs w:val="24"/>
        </w:rPr>
        <w:t>50</w:t>
      </w:r>
      <w:r w:rsidR="00996509">
        <w:rPr>
          <w:sz w:val="24"/>
          <w:szCs w:val="24"/>
        </w:rPr>
        <w:t xml:space="preserve">.000,00 </w:t>
      </w:r>
      <w:r w:rsidR="00BB5373">
        <w:rPr>
          <w:sz w:val="24"/>
          <w:szCs w:val="24"/>
        </w:rPr>
        <w:t>kn</w:t>
      </w:r>
      <w:r w:rsidR="009D5BEA">
        <w:rPr>
          <w:sz w:val="24"/>
          <w:szCs w:val="24"/>
        </w:rPr>
        <w:t>.</w:t>
      </w:r>
      <w:r w:rsidR="009D5BEA" w:rsidRPr="009D5BEA">
        <w:rPr>
          <w:sz w:val="24"/>
          <w:szCs w:val="24"/>
        </w:rPr>
        <w:t xml:space="preserve"> </w:t>
      </w:r>
    </w:p>
    <w:p w:rsidRDefault="00C33F86" w:rsidP="00007EDD" w:rsidR="00007EDD" w:rsidRPr="00C068B4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</w:rPr>
      </w:pPr>
      <w:r w:rsidRPr="00C068B4">
        <w:rPr>
          <w:sz w:val="24"/>
          <w:szCs w:val="24"/>
        </w:rPr>
        <w:t xml:space="preserve">          </w:t>
      </w:r>
      <w:r w:rsidR="0043096E" w:rsidRPr="00C068B4">
        <w:rPr>
          <w:sz w:val="24"/>
          <w:szCs w:val="24"/>
        </w:rPr>
        <w:t>Na</w:t>
      </w:r>
      <w:r w:rsidR="00F96493" w:rsidRPr="00C068B4">
        <w:rPr>
          <w:sz w:val="24"/>
          <w:szCs w:val="24"/>
        </w:rPr>
        <w:t xml:space="preserve"> navedenoj</w:t>
      </w:r>
      <w:r w:rsidR="0043096E" w:rsidRPr="00C068B4">
        <w:rPr>
          <w:sz w:val="24"/>
          <w:szCs w:val="24"/>
        </w:rPr>
        <w:t xml:space="preserve"> </w:t>
      </w:r>
      <w:r w:rsidR="00007EDD" w:rsidRPr="00C068B4">
        <w:rPr>
          <w:sz w:val="24"/>
          <w:szCs w:val="24"/>
        </w:rPr>
        <w:t>skupštin</w:t>
      </w:r>
      <w:r w:rsidR="00F96493" w:rsidRPr="00C068B4">
        <w:rPr>
          <w:sz w:val="24"/>
          <w:szCs w:val="24"/>
        </w:rPr>
        <w:t>i vjerovnika</w:t>
      </w:r>
      <w:r w:rsidR="0043096E" w:rsidRPr="00C068B4">
        <w:rPr>
          <w:sz w:val="24"/>
          <w:szCs w:val="24"/>
        </w:rPr>
        <w:t xml:space="preserve"> pribavljena</w:t>
      </w:r>
      <w:r w:rsidR="00007EDD" w:rsidRPr="00C068B4">
        <w:rPr>
          <w:sz w:val="24"/>
          <w:szCs w:val="24"/>
        </w:rPr>
        <w:t xml:space="preserve"> su</w:t>
      </w:r>
      <w:r w:rsidR="0043096E" w:rsidRPr="00C068B4">
        <w:rPr>
          <w:sz w:val="24"/>
          <w:szCs w:val="24"/>
        </w:rPr>
        <w:t xml:space="preserve"> i </w:t>
      </w:r>
      <w:r w:rsidR="003957F6">
        <w:rPr>
          <w:sz w:val="24"/>
          <w:szCs w:val="24"/>
        </w:rPr>
        <w:t>očitovanja</w:t>
      </w:r>
      <w:r w:rsidR="0043096E" w:rsidRPr="00C068B4">
        <w:rPr>
          <w:sz w:val="24"/>
          <w:szCs w:val="24"/>
        </w:rPr>
        <w:t xml:space="preserve"> nazočnih vjerovnika u pogledu p</w:t>
      </w:r>
      <w:r w:rsidR="00007EDD" w:rsidRPr="00C068B4">
        <w:rPr>
          <w:sz w:val="24"/>
          <w:szCs w:val="24"/>
        </w:rPr>
        <w:t>rijedloga stečajnog upravitelja</w:t>
      </w:r>
      <w:r w:rsidR="0043096E" w:rsidRPr="00C068B4">
        <w:rPr>
          <w:sz w:val="24"/>
          <w:szCs w:val="24"/>
        </w:rPr>
        <w:t xml:space="preserve"> te </w:t>
      </w:r>
      <w:r w:rsidR="00C35EBF" w:rsidRPr="00C068B4">
        <w:rPr>
          <w:sz w:val="24"/>
          <w:szCs w:val="24"/>
        </w:rPr>
        <w:t>su</w:t>
      </w:r>
      <w:r w:rsidR="0043096E" w:rsidRPr="00C068B4">
        <w:rPr>
          <w:sz w:val="24"/>
          <w:szCs w:val="24"/>
        </w:rPr>
        <w:t xml:space="preserve"> vjerovni</w:t>
      </w:r>
      <w:r w:rsidR="00C35EBF" w:rsidRPr="00C068B4">
        <w:rPr>
          <w:sz w:val="24"/>
          <w:szCs w:val="24"/>
        </w:rPr>
        <w:t>ci</w:t>
      </w:r>
      <w:r w:rsidR="0043096E" w:rsidRPr="00C068B4">
        <w:rPr>
          <w:sz w:val="24"/>
          <w:szCs w:val="24"/>
        </w:rPr>
        <w:t xml:space="preserve"> bi</w:t>
      </w:r>
      <w:r w:rsidR="00C35EBF" w:rsidRPr="00C068B4">
        <w:rPr>
          <w:sz w:val="24"/>
          <w:szCs w:val="24"/>
        </w:rPr>
        <w:t>li</w:t>
      </w:r>
      <w:r w:rsidR="0043096E" w:rsidRPr="00C068B4">
        <w:rPr>
          <w:sz w:val="24"/>
          <w:szCs w:val="24"/>
        </w:rPr>
        <w:t xml:space="preserve"> suglas</w:t>
      </w:r>
      <w:r w:rsidR="00C35EBF" w:rsidRPr="00C068B4">
        <w:rPr>
          <w:sz w:val="24"/>
          <w:szCs w:val="24"/>
        </w:rPr>
        <w:t>ni</w:t>
      </w:r>
      <w:r w:rsidR="0043096E" w:rsidRPr="00C068B4">
        <w:rPr>
          <w:sz w:val="24"/>
          <w:szCs w:val="24"/>
        </w:rPr>
        <w:t xml:space="preserve"> s prijedlogom stečajnog upravitelja da se nad dužnikom obustavi i zaključi stečajni po</w:t>
      </w:r>
      <w:r w:rsidR="003957F6">
        <w:rPr>
          <w:sz w:val="24"/>
          <w:szCs w:val="24"/>
        </w:rPr>
        <w:t>stupak pozivom na odredbe čl. 29</w:t>
      </w:r>
      <w:r w:rsidR="0043096E" w:rsidRPr="00C068B4">
        <w:rPr>
          <w:sz w:val="24"/>
          <w:szCs w:val="24"/>
        </w:rPr>
        <w:t>3. S</w:t>
      </w:r>
      <w:r w:rsidR="00007EDD" w:rsidRPr="00C068B4">
        <w:rPr>
          <w:sz w:val="24"/>
          <w:szCs w:val="24"/>
        </w:rPr>
        <w:t>Z-a</w:t>
      </w:r>
      <w:r w:rsidR="00BD7106" w:rsidRPr="00C068B4">
        <w:rPr>
          <w:sz w:val="24"/>
          <w:szCs w:val="24"/>
        </w:rPr>
        <w:t xml:space="preserve">. </w:t>
      </w:r>
    </w:p>
    <w:p w:rsidRDefault="0043096E" w:rsidP="006E75F1" w:rsidR="00F96493" w:rsidRPr="00C068B4">
      <w:pPr>
        <w:ind w:firstLine="720" w:right="46"/>
        <w:jc w:val="both"/>
        <w:rPr>
          <w:sz w:val="24"/>
          <w:szCs w:val="24"/>
        </w:rPr>
      </w:pPr>
      <w:r w:rsidRPr="00C068B4">
        <w:rPr>
          <w:sz w:val="24"/>
          <w:szCs w:val="24"/>
        </w:rPr>
        <w:t>Uz nazočn</w:t>
      </w:r>
      <w:r w:rsidR="00C35EBF" w:rsidRPr="00C068B4">
        <w:rPr>
          <w:sz w:val="24"/>
          <w:szCs w:val="24"/>
        </w:rPr>
        <w:t xml:space="preserve">e </w:t>
      </w:r>
      <w:r w:rsidRPr="00C068B4">
        <w:rPr>
          <w:sz w:val="24"/>
          <w:szCs w:val="24"/>
        </w:rPr>
        <w:t>vjerovnik</w:t>
      </w:r>
      <w:r w:rsidR="00C35EBF" w:rsidRPr="00C068B4">
        <w:rPr>
          <w:sz w:val="24"/>
          <w:szCs w:val="24"/>
        </w:rPr>
        <w:t>e</w:t>
      </w:r>
      <w:r w:rsidRPr="00C068B4">
        <w:rPr>
          <w:sz w:val="24"/>
          <w:szCs w:val="24"/>
        </w:rPr>
        <w:t xml:space="preserve"> i s</w:t>
      </w:r>
      <w:r w:rsidR="00C33F86" w:rsidRPr="00C068B4">
        <w:rPr>
          <w:sz w:val="24"/>
          <w:szCs w:val="24"/>
        </w:rPr>
        <w:t>tečajni upravitelj je dao svoju</w:t>
      </w:r>
      <w:r w:rsidR="00BD7106" w:rsidRPr="00C068B4">
        <w:rPr>
          <w:sz w:val="24"/>
          <w:szCs w:val="24"/>
        </w:rPr>
        <w:t xml:space="preserve"> </w:t>
      </w:r>
      <w:r w:rsidRPr="00C068B4">
        <w:rPr>
          <w:sz w:val="24"/>
          <w:szCs w:val="24"/>
        </w:rPr>
        <w:t>suglasnost da se nad stečajnim dužni</w:t>
      </w:r>
      <w:r w:rsidR="004B019A" w:rsidRPr="00C068B4">
        <w:rPr>
          <w:sz w:val="24"/>
          <w:szCs w:val="24"/>
        </w:rPr>
        <w:t>kom pozivom na odredbu</w:t>
      </w:r>
      <w:r w:rsidR="003957F6">
        <w:rPr>
          <w:sz w:val="24"/>
          <w:szCs w:val="24"/>
        </w:rPr>
        <w:t xml:space="preserve"> čl. 29</w:t>
      </w:r>
      <w:r w:rsidR="00F96493" w:rsidRPr="00C068B4">
        <w:rPr>
          <w:sz w:val="24"/>
          <w:szCs w:val="24"/>
        </w:rPr>
        <w:t xml:space="preserve">3. </w:t>
      </w:r>
      <w:r w:rsidRPr="00C068B4">
        <w:rPr>
          <w:sz w:val="24"/>
          <w:szCs w:val="24"/>
        </w:rPr>
        <w:t>SZ-a obusta</w:t>
      </w:r>
      <w:r w:rsidR="00CE0600" w:rsidRPr="00C068B4">
        <w:rPr>
          <w:sz w:val="24"/>
          <w:szCs w:val="24"/>
        </w:rPr>
        <w:t>vi i zaključi stečajni postupak</w:t>
      </w:r>
      <w:r w:rsidRPr="00C068B4">
        <w:rPr>
          <w:sz w:val="24"/>
          <w:szCs w:val="24"/>
        </w:rPr>
        <w:t xml:space="preserve"> jer stečajna masa nije dostatna ni za pokriće troškova stečajnog postupka</w:t>
      </w:r>
      <w:r w:rsidR="00B103B7" w:rsidRPr="00C068B4">
        <w:rPr>
          <w:sz w:val="24"/>
          <w:szCs w:val="24"/>
        </w:rPr>
        <w:t>.</w:t>
      </w:r>
    </w:p>
    <w:p w:rsidRDefault="0043096E" w:rsidP="00F96493" w:rsidR="0043096E" w:rsidRPr="00C068B4">
      <w:pPr>
        <w:ind w:firstLine="720" w:right="46"/>
        <w:jc w:val="both"/>
        <w:rPr>
          <w:sz w:val="24"/>
          <w:szCs w:val="24"/>
        </w:rPr>
      </w:pPr>
      <w:r w:rsidRPr="00C068B4">
        <w:rPr>
          <w:sz w:val="24"/>
          <w:szCs w:val="24"/>
        </w:rPr>
        <w:t xml:space="preserve">Nakon </w:t>
      </w:r>
      <w:r w:rsidR="00B066CF">
        <w:rPr>
          <w:sz w:val="24"/>
          <w:szCs w:val="24"/>
        </w:rPr>
        <w:t>očitovanja</w:t>
      </w:r>
      <w:r w:rsidR="00EC425C">
        <w:rPr>
          <w:sz w:val="24"/>
          <w:szCs w:val="24"/>
        </w:rPr>
        <w:t xml:space="preserve"> nazočnog</w:t>
      </w:r>
      <w:r w:rsidRPr="00C068B4">
        <w:rPr>
          <w:sz w:val="24"/>
          <w:szCs w:val="24"/>
        </w:rPr>
        <w:t xml:space="preserve"> vjerovnika i st</w:t>
      </w:r>
      <w:r w:rsidR="00F96493" w:rsidRPr="00C068B4">
        <w:rPr>
          <w:sz w:val="24"/>
          <w:szCs w:val="24"/>
        </w:rPr>
        <w:t>ečajnog upravitelja te pošto</w:t>
      </w:r>
      <w:r w:rsidRPr="00C068B4">
        <w:rPr>
          <w:sz w:val="24"/>
          <w:szCs w:val="24"/>
        </w:rPr>
        <w:t xml:space="preserve"> se nitko od pozvanih vjerovnika nije protivio obustavi i</w:t>
      </w:r>
      <w:r w:rsidR="00BD7106" w:rsidRPr="00C068B4">
        <w:rPr>
          <w:sz w:val="24"/>
          <w:szCs w:val="24"/>
        </w:rPr>
        <w:t xml:space="preserve"> zaključenju stečajnog postupka,</w:t>
      </w:r>
      <w:r w:rsidRPr="00C068B4">
        <w:rPr>
          <w:sz w:val="24"/>
          <w:szCs w:val="24"/>
        </w:rPr>
        <w:t xml:space="preserve"> a daljnjom bi se provedbom stečaja stvarali samo novi troškovi, </w:t>
      </w:r>
      <w:r w:rsidR="00BB5373">
        <w:rPr>
          <w:sz w:val="24"/>
          <w:szCs w:val="24"/>
        </w:rPr>
        <w:t>sud je</w:t>
      </w:r>
      <w:r w:rsidRPr="00C068B4">
        <w:rPr>
          <w:sz w:val="24"/>
          <w:szCs w:val="24"/>
        </w:rPr>
        <w:t xml:space="preserve"> </w:t>
      </w:r>
      <w:r w:rsidR="000F2D0F" w:rsidRPr="00C068B4">
        <w:rPr>
          <w:sz w:val="24"/>
          <w:szCs w:val="24"/>
        </w:rPr>
        <w:t>na</w:t>
      </w:r>
      <w:r w:rsidR="00CE0600" w:rsidRPr="00C068B4">
        <w:rPr>
          <w:sz w:val="24"/>
          <w:szCs w:val="24"/>
        </w:rPr>
        <w:t xml:space="preserve"> temelju odredbe</w:t>
      </w:r>
      <w:r w:rsidR="00545B18">
        <w:rPr>
          <w:sz w:val="24"/>
          <w:szCs w:val="24"/>
        </w:rPr>
        <w:t xml:space="preserve"> čl. 29</w:t>
      </w:r>
      <w:r w:rsidRPr="00C068B4">
        <w:rPr>
          <w:sz w:val="24"/>
          <w:szCs w:val="24"/>
        </w:rPr>
        <w:t>3. st.</w:t>
      </w:r>
      <w:r w:rsidR="00F96493" w:rsidRPr="00C068B4">
        <w:rPr>
          <w:sz w:val="24"/>
          <w:szCs w:val="24"/>
        </w:rPr>
        <w:t xml:space="preserve"> </w:t>
      </w:r>
      <w:r w:rsidRPr="00C068B4">
        <w:rPr>
          <w:sz w:val="24"/>
          <w:szCs w:val="24"/>
        </w:rPr>
        <w:t xml:space="preserve">1. </w:t>
      </w:r>
      <w:r w:rsidR="000F2D0F" w:rsidRPr="00C068B4">
        <w:rPr>
          <w:sz w:val="24"/>
          <w:szCs w:val="24"/>
        </w:rPr>
        <w:t>SZ-a</w:t>
      </w:r>
      <w:r w:rsidRPr="00C068B4">
        <w:rPr>
          <w:sz w:val="24"/>
          <w:szCs w:val="24"/>
        </w:rPr>
        <w:t xml:space="preserve"> </w:t>
      </w:r>
      <w:r w:rsidRPr="00C068B4">
        <w:rPr>
          <w:sz w:val="24"/>
          <w:szCs w:val="24"/>
        </w:rPr>
        <w:lastRenderedPageBreak/>
        <w:t>donio rješenje o obustavi i zaključenju stečajnog postupka</w:t>
      </w:r>
      <w:r w:rsidR="00CE0600" w:rsidRPr="00C068B4">
        <w:rPr>
          <w:sz w:val="24"/>
          <w:szCs w:val="24"/>
        </w:rPr>
        <w:t xml:space="preserve"> to stoga što</w:t>
      </w:r>
      <w:r w:rsidRPr="00C068B4">
        <w:rPr>
          <w:sz w:val="24"/>
          <w:szCs w:val="24"/>
        </w:rPr>
        <w:t xml:space="preserve"> stečajna masa nije dostatna ni za pokriće troškova stečajnog postupka.</w:t>
      </w:r>
    </w:p>
    <w:p w:rsidRDefault="0043096E" w:rsidR="0043096E" w:rsidRPr="00C068B4">
      <w:pPr>
        <w:jc w:val="both"/>
        <w:rPr>
          <w:b/>
          <w:sz w:val="24"/>
          <w:szCs w:val="24"/>
        </w:rPr>
      </w:pPr>
    </w:p>
    <w:p w:rsidRDefault="0043096E" w:rsidR="001F043C">
      <w:pPr>
        <w:jc w:val="both"/>
        <w:rPr>
          <w:sz w:val="24"/>
          <w:szCs w:val="24"/>
        </w:rPr>
      </w:pPr>
      <w:r w:rsidRPr="00C068B4">
        <w:rPr>
          <w:b/>
          <w:sz w:val="24"/>
          <w:szCs w:val="24"/>
        </w:rPr>
        <w:tab/>
      </w:r>
      <w:r w:rsidRPr="00C068B4">
        <w:rPr>
          <w:b/>
          <w:sz w:val="24"/>
          <w:szCs w:val="24"/>
        </w:rPr>
        <w:tab/>
      </w:r>
      <w:r w:rsidRPr="00C068B4">
        <w:rPr>
          <w:b/>
          <w:sz w:val="24"/>
          <w:szCs w:val="24"/>
        </w:rPr>
        <w:tab/>
      </w:r>
      <w:r w:rsidRPr="00C068B4">
        <w:rPr>
          <w:b/>
          <w:sz w:val="24"/>
          <w:szCs w:val="24"/>
        </w:rPr>
        <w:tab/>
      </w:r>
      <w:r w:rsidR="00F96493" w:rsidRPr="00C068B4">
        <w:rPr>
          <w:sz w:val="24"/>
          <w:szCs w:val="24"/>
        </w:rPr>
        <w:t>U</w:t>
      </w:r>
      <w:r w:rsidR="000F2D0F" w:rsidRPr="00C068B4">
        <w:rPr>
          <w:sz w:val="24"/>
          <w:szCs w:val="24"/>
        </w:rPr>
        <w:t xml:space="preserve"> Zagrebu </w:t>
      </w:r>
      <w:r w:rsidR="00EC425C" w:rsidRPr="00EC425C">
        <w:rPr>
          <w:sz w:val="24"/>
          <w:szCs w:val="24"/>
        </w:rPr>
        <w:t>29. svibnja 2018.</w:t>
      </w:r>
    </w:p>
    <w:p w:rsidRDefault="002349AB" w:rsidR="002349AB">
      <w:pPr>
        <w:jc w:val="both"/>
        <w:rPr>
          <w:sz w:val="24"/>
          <w:szCs w:val="24"/>
        </w:rPr>
      </w:pPr>
    </w:p>
    <w:p w:rsidRDefault="002349AB" w:rsidP="002349AB" w:rsidR="002349AB">
      <w:pPr>
        <w:jc w:val="right"/>
        <w:rPr>
          <w:sz w:val="24"/>
          <w:szCs w:val="24"/>
        </w:rPr>
      </w:pPr>
      <w:r w:rsidRPr="002349AB">
        <w:rPr>
          <w:sz w:val="24"/>
          <w:szCs w:val="24"/>
        </w:rPr>
        <w:t>SUDAC:</w:t>
      </w:r>
    </w:p>
    <w:p w:rsidRDefault="009E241F" w:rsidP="002349AB" w:rsidR="009E241F" w:rsidRPr="002349AB">
      <w:pPr>
        <w:jc w:val="right"/>
        <w:rPr>
          <w:sz w:val="24"/>
          <w:szCs w:val="24"/>
        </w:rPr>
      </w:pPr>
    </w:p>
    <w:p w:rsidRDefault="002349AB" w:rsidP="002349AB" w:rsidR="002349AB">
      <w:pPr>
        <w:jc w:val="right"/>
        <w:rPr>
          <w:sz w:val="24"/>
          <w:szCs w:val="24"/>
        </w:rPr>
      </w:pPr>
      <w:r w:rsidRPr="002349AB">
        <w:rPr>
          <w:sz w:val="24"/>
          <w:szCs w:val="24"/>
        </w:rPr>
        <w:t xml:space="preserve"> Maja Jurovicki</w:t>
      </w:r>
      <w:r w:rsidR="00241510">
        <w:rPr>
          <w:sz w:val="24"/>
          <w:szCs w:val="24"/>
        </w:rPr>
        <w:t xml:space="preserve">, v.r. </w:t>
      </w:r>
    </w:p>
    <w:p w:rsidRDefault="002349AB" w:rsidR="002349AB">
      <w:pPr>
        <w:jc w:val="both"/>
        <w:rPr>
          <w:sz w:val="24"/>
          <w:szCs w:val="24"/>
        </w:rPr>
      </w:pPr>
    </w:p>
    <w:p w:rsidRDefault="0018325D" w:rsidR="0018325D">
      <w:pPr>
        <w:jc w:val="both"/>
        <w:rPr>
          <w:sz w:val="24"/>
          <w:szCs w:val="24"/>
        </w:rPr>
      </w:pPr>
    </w:p>
    <w:p w:rsidRDefault="0018325D" w:rsidP="0018325D" w:rsidR="0018325D" w:rsidRPr="0018325D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18325D">
        <w:rPr>
          <w:sz w:val="24"/>
          <w:szCs w:val="24"/>
        </w:rPr>
        <w:t>POUKA O PRAVNOM LIJEKU:</w:t>
      </w:r>
    </w:p>
    <w:p w:rsidRDefault="0018325D" w:rsidP="002349AB" w:rsidR="0018325D" w:rsidRPr="0018325D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18325D">
        <w:rPr>
          <w:sz w:val="24"/>
          <w:szCs w:val="24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18325D" w:rsidP="0018325D" w:rsidR="0018325D" w:rsidRPr="0018325D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18325D">
        <w:rPr>
          <w:sz w:val="24"/>
          <w:szCs w:val="24"/>
        </w:rPr>
        <w:tab/>
      </w:r>
      <w:r w:rsidRPr="0018325D">
        <w:rPr>
          <w:sz w:val="24"/>
          <w:szCs w:val="24"/>
        </w:rPr>
        <w:tab/>
      </w:r>
      <w:r w:rsidRPr="0018325D">
        <w:rPr>
          <w:sz w:val="24"/>
          <w:szCs w:val="24"/>
        </w:rPr>
        <w:tab/>
      </w:r>
      <w:r w:rsidRPr="0018325D">
        <w:rPr>
          <w:sz w:val="24"/>
          <w:szCs w:val="24"/>
        </w:rPr>
        <w:tab/>
      </w:r>
      <w:r w:rsidRPr="0018325D">
        <w:rPr>
          <w:sz w:val="24"/>
          <w:szCs w:val="24"/>
        </w:rPr>
        <w:tab/>
      </w:r>
      <w:r w:rsidRPr="0018325D">
        <w:rPr>
          <w:sz w:val="24"/>
          <w:szCs w:val="24"/>
        </w:rPr>
        <w:tab/>
      </w:r>
    </w:p>
    <w:p w:rsidRDefault="0018325D" w:rsidP="0018325D" w:rsidR="0018325D" w:rsidRPr="0018325D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241510" w:rsidP="004F5146" w:rsidR="00241510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241510" w:rsidP="004F5146" w:rsidR="00241510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2349AB" w:rsidP="002349AB" w:rsidR="002349AB" w:rsidRPr="002349AB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2349AB" w:rsidP="002349AB" w:rsidR="002349AB" w:rsidRPr="002349A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2349AB">
        <w:rPr>
          <w:sz w:val="24"/>
          <w:szCs w:val="24"/>
        </w:rPr>
        <w:t xml:space="preserve">        </w:t>
      </w:r>
    </w:p>
    <w:sectPr w:rsidSect="001F043C" w:rsidR="002349AB" w:rsidRPr="002349AB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4BD" w:rsidR="002874BD">
      <w:r>
        <w:separator/>
      </w:r>
    </w:p>
  </w:endnote>
  <w:endnote w:id="0" w:type="continuationSeparator">
    <w:p w:rsidRDefault="002874BD" w:rsidR="00287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17A" w:rsidR="00E12DD8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E12DD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57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12DD8" w:rsidR="00E12DD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4BD" w:rsidR="002874BD">
      <w:r>
        <w:separator/>
      </w:r>
    </w:p>
  </w:footnote>
  <w:footnote w:id="0" w:type="continuationSeparator">
    <w:p w:rsidRDefault="002874BD" w:rsidR="00287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66CF" w:rsidP="00B066CF" w:rsidR="00B066CF">
    <w:pPr>
      <w:pStyle w:val="Zaglavlje"/>
      <w:tabs>
        <w:tab w:pos="3992" w:val="center"/>
        <w:tab w:pos="6940" w:val="left"/>
      </w:tabs>
    </w:pPr>
    <w:r>
      <w:tab/>
    </w:r>
    <w:sdt>
      <w:sdtPr>
        <w:id w:val="160538804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25796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       </w:t>
    </w:r>
    <w:r w:rsidR="001F043C">
      <w:t xml:space="preserve">                        </w:t>
    </w:r>
    <w:r w:rsidR="002349AB">
      <w:t xml:space="preserve">                  </w:t>
    </w:r>
    <w:r w:rsidR="009E241F">
      <w:rPr>
        <w:sz w:val="24"/>
        <w:szCs w:val="24"/>
      </w:rPr>
      <w:t>70. St-1069</w:t>
    </w:r>
    <w:r>
      <w:rPr>
        <w:sz w:val="24"/>
        <w:szCs w:val="24"/>
      </w:rPr>
      <w:t>/</w:t>
    </w:r>
    <w:r w:rsidR="001F043C">
      <w:rPr>
        <w:sz w:val="24"/>
        <w:szCs w:val="24"/>
      </w:rPr>
      <w:t>20</w:t>
    </w:r>
    <w:r>
      <w:rPr>
        <w:sz w:val="24"/>
        <w:szCs w:val="24"/>
      </w:rPr>
      <w:t>1</w:t>
    </w:r>
    <w:r w:rsidR="001F043C">
      <w:rPr>
        <w:sz w:val="24"/>
        <w:szCs w:val="24"/>
      </w:rPr>
      <w:t>7</w:t>
    </w:r>
  </w:p>
  <w:p w:rsidRDefault="00B066CF" w:rsidR="00B066C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66CF" w:rsidP="00B066CF" w:rsidR="00B066CF">
    <w:pPr>
      <w:pStyle w:val="Zaglavlje"/>
    </w:pPr>
  </w:p>
  <w:p w:rsidRDefault="00B066CF" w:rsidR="00B066C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A0DD9"/>
    <w:rsid w:val="000B1E0E"/>
    <w:rsid w:val="000C497E"/>
    <w:rsid w:val="000F2D0F"/>
    <w:rsid w:val="00122E95"/>
    <w:rsid w:val="0018325D"/>
    <w:rsid w:val="001F043C"/>
    <w:rsid w:val="00200BD2"/>
    <w:rsid w:val="002349AB"/>
    <w:rsid w:val="00241510"/>
    <w:rsid w:val="002874BD"/>
    <w:rsid w:val="002B5FB9"/>
    <w:rsid w:val="002C46AB"/>
    <w:rsid w:val="003957F6"/>
    <w:rsid w:val="003C55B8"/>
    <w:rsid w:val="003D267C"/>
    <w:rsid w:val="00414A8B"/>
    <w:rsid w:val="0043096E"/>
    <w:rsid w:val="00434B3E"/>
    <w:rsid w:val="00437F47"/>
    <w:rsid w:val="00452D06"/>
    <w:rsid w:val="004559AA"/>
    <w:rsid w:val="004572F3"/>
    <w:rsid w:val="00465DFD"/>
    <w:rsid w:val="00471AC3"/>
    <w:rsid w:val="0048186C"/>
    <w:rsid w:val="0049493C"/>
    <w:rsid w:val="004B019A"/>
    <w:rsid w:val="004D04B4"/>
    <w:rsid w:val="004E1C63"/>
    <w:rsid w:val="004F470F"/>
    <w:rsid w:val="00504600"/>
    <w:rsid w:val="00540422"/>
    <w:rsid w:val="00545B18"/>
    <w:rsid w:val="005B609C"/>
    <w:rsid w:val="005E24E1"/>
    <w:rsid w:val="006218E5"/>
    <w:rsid w:val="00653B24"/>
    <w:rsid w:val="00657F1F"/>
    <w:rsid w:val="006A7781"/>
    <w:rsid w:val="006B6371"/>
    <w:rsid w:val="006C153E"/>
    <w:rsid w:val="006E2066"/>
    <w:rsid w:val="006E75F1"/>
    <w:rsid w:val="00706E31"/>
    <w:rsid w:val="00711DC8"/>
    <w:rsid w:val="00720E6A"/>
    <w:rsid w:val="00834554"/>
    <w:rsid w:val="00851B0D"/>
    <w:rsid w:val="00864FD7"/>
    <w:rsid w:val="0088455E"/>
    <w:rsid w:val="0089523A"/>
    <w:rsid w:val="00896AD8"/>
    <w:rsid w:val="008A34D5"/>
    <w:rsid w:val="008B0F9C"/>
    <w:rsid w:val="008E1FF0"/>
    <w:rsid w:val="00927AA2"/>
    <w:rsid w:val="00941681"/>
    <w:rsid w:val="009469F8"/>
    <w:rsid w:val="009554E8"/>
    <w:rsid w:val="009826EB"/>
    <w:rsid w:val="00987C10"/>
    <w:rsid w:val="00996509"/>
    <w:rsid w:val="009D5BEA"/>
    <w:rsid w:val="009E241F"/>
    <w:rsid w:val="00A036D6"/>
    <w:rsid w:val="00A06315"/>
    <w:rsid w:val="00A2182D"/>
    <w:rsid w:val="00A471B9"/>
    <w:rsid w:val="00AE6651"/>
    <w:rsid w:val="00B066CF"/>
    <w:rsid w:val="00B103B7"/>
    <w:rsid w:val="00B24E35"/>
    <w:rsid w:val="00B25796"/>
    <w:rsid w:val="00B417B5"/>
    <w:rsid w:val="00B74E93"/>
    <w:rsid w:val="00BB5373"/>
    <w:rsid w:val="00BD13C5"/>
    <w:rsid w:val="00BD7106"/>
    <w:rsid w:val="00C04064"/>
    <w:rsid w:val="00C068B4"/>
    <w:rsid w:val="00C33F86"/>
    <w:rsid w:val="00C35EBF"/>
    <w:rsid w:val="00CE0600"/>
    <w:rsid w:val="00CF64AD"/>
    <w:rsid w:val="00D07437"/>
    <w:rsid w:val="00D57412"/>
    <w:rsid w:val="00DA2750"/>
    <w:rsid w:val="00DB6558"/>
    <w:rsid w:val="00DB76AC"/>
    <w:rsid w:val="00E06185"/>
    <w:rsid w:val="00E12DD8"/>
    <w:rsid w:val="00E40493"/>
    <w:rsid w:val="00E71499"/>
    <w:rsid w:val="00E72333"/>
    <w:rsid w:val="00EC23C9"/>
    <w:rsid w:val="00EC425C"/>
    <w:rsid w:val="00EE5D09"/>
    <w:rsid w:val="00EF7041"/>
    <w:rsid w:val="00F00FA0"/>
    <w:rsid w:val="00F1117A"/>
    <w:rsid w:val="00F31FD6"/>
    <w:rsid w:val="00F4181B"/>
    <w:rsid w:val="00F44A36"/>
    <w:rsid w:val="00F60D99"/>
    <w:rsid w:val="00F640AC"/>
    <w:rsid w:val="00F6446D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066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66CF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066C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6CF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415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5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51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5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5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066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66CF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066C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6CF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415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5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51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5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5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St-1069/2017-27</izvorni_sadrzaj>
    <derivirana_varijabla naziv="DomainObject.Oznaka_1">St-1069/2017-27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1069</izvorni_sadrzaj>
    <derivirana_varijabla naziv="DomainObject.Predmet.Broj_1">1069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St-1069/2017</izvorni_sadrzaj>
    <derivirana_varijabla naziv="DomainObject.Predmet.OznakaBroj_1">St-1069/2017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ENIDERM d.o.o. za trgovinu i turistička agencija u stečaju zastupanog po punomoćniku ENISA KARMAZIN-GRABIĆ; Marko Marić</izvorni_sadrzaj>
    <derivirana_varijabla naziv="DomainObject.Predmet.ProtustrankaFormated_1">  Stečajna masa iza ENIDERM d.o.o. za trgovinu i turistička agencija u stečaju zastupanog po punomoćniku ENISA KARMAZIN-GRABIĆ; Marko Marić</derivirana_varijabla>
  </DomainObject.Predmet.ProtustrankaFormated>
  <DomainObject.Predmet.ProtustrankaFormatedOIB>
    <izvorni_sadrzaj>  Stečajna masa iza ENIDERM d.o.o. za trgovinu i turistička agencija u stečaju, OIB 16902091360 zastupanog po punomoćniku ENISA KARMAZIN-GRABIĆ; Marko Marić</izvorni_sadrzaj>
    <derivirana_varijabla naziv="DomainObject.Predmet.ProtustrankaFormatedOIB_1">  Stečajna masa iza ENIDERM d.o.o. za trgovinu i turistička agencija u stečaju, OIB 16902091360 zastupanog po punomoćniku ENISA KARMAZIN-GRABIĆ; Marko Marić</derivirana_varijabla>
  </DomainObject.Predmet.ProtustrankaFormatedOIB>
  <DomainObject.Predmet.ProtustrankaFormatedWithAdress>
    <izvorni_sadrzaj> Stečajna masa iza ENIDERM d.o.o. za trgovinu i turistička agencija u stečaju, Petrinjska 59/a, 10000 Zagreb zastupanog po punomoćniku ENISA KARMAZIN-GRABIĆ; Marko Marić</izvorni_sadrzaj>
    <derivirana_varijabla naziv="DomainObject.Predmet.ProtustrankaFormatedWithAdress_1"> Stečajna masa iza ENIDERM d.o.o. za trgovinu i turistička agencija u stečaju, Petrinjska 59/a, 10000 Zagreb zastupanog po punomoćniku ENISA KARMAZIN-GRABIĆ; Marko Marić</derivirana_varijabla>
  </DomainObject.Predmet.ProtustrankaFormatedWithAdress>
  <DomainObject.Predmet.ProtustrankaFormatedWithAdressOIB>
    <izvorni_sadrzaj> Stečajna masa iza ENIDERM d.o.o. za trgovinu i turistička agencija u stečaju, OIB 16902091360, Petrinjska 59/a, 10000 Zagreb zastupanog po punomoćniku ENISA KARMAZIN-GRABIĆ; Marko Marić</izvorni_sadrzaj>
    <derivirana_varijabla naziv="DomainObject.Predmet.ProtustrankaFormatedWithAdressOIB_1"> Stečajna masa iza ENIDERM d.o.o. za trgovinu i turistička agencija u stečaju, OIB 16902091360, Petrinjska 59/a, 10000 Zagreb zastupanog po punomoćniku ENISA KARMAZIN-GRABIĆ; Marko Marić</derivirana_varijabla>
  </DomainObject.Predmet.ProtustrankaFormatedWithAdressOIB>
  <DomainObject.Predmet.ProtustrankaWithAdress>
    <izvorni_sadrzaj>Stečajna masa iza ENIDERM d.o.o. za trgovinu i turistička agencija u stečaju Petrinjska 59/a, 10000 Zagreb</izvorni_sadrzaj>
    <derivirana_varijabla naziv="DomainObject.Predmet.ProtustrankaWithAdress_1">Stečajna masa iza ENIDERM d.o.o. za trgovinu i turistička agencija u stečaju Petrinjska 59/a, 10000 Zagreb</derivirana_varijabla>
  </DomainObject.Predmet.ProtustrankaWithAdress>
  <DomainObject.Predmet.ProtustrankaWithAdressOIB>
    <izvorni_sadrzaj>Stečajna masa iza ENIDERM d.o.o. za trgovinu i turistička agencija u stečaju, OIB 16902091360, Petrinjska 59/a, 10000 Zagreb</izvorni_sadrzaj>
    <derivirana_varijabla naziv="DomainObject.Predmet.ProtustrankaWithAdressOIB_1">Stečajna masa iza ENIDERM d.o.o. za trgovinu i turistička agencija u stečaju, OIB 16902091360, Petrinjska 59/a, 10000 Zagreb</derivirana_varijabla>
  </DomainObject.Predmet.ProtustrankaWithAdressOIB>
  <DomainObject.Predmet.ProtustrankaNazivFormated>
    <izvorni_sadrzaj>Stečajna masa iza ENIDERM d.o.o. za trgovinu i turistička agencija u stečaju</izvorni_sadrzaj>
    <derivirana_varijabla naziv="DomainObject.Predmet.ProtustrankaNazivFormated_1">Stečajna masa iza ENIDERM d.o.o. za trgovinu i turistička agencija u stečaju</derivirana_varijabla>
  </DomainObject.Predmet.ProtustrankaNazivFormated>
  <DomainObject.Predmet.ProtustrankaNazivFormatedOIB>
    <izvorni_sadrzaj>Stečajna masa iza ENIDERM d.o.o. za trgovinu i turistička agencija u stečaju, OIB 16902091360</izvorni_sadrzaj>
    <derivirana_varijabla naziv="DomainObject.Predmet.ProtustrankaNazivFormatedOIB_1">Stečajna masa iza ENIDERM d.o.o. za trgovinu i turistička agencija u stečaju, OIB 16902091360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ENIDERM d.o.o. za trgovinu i turistička agencija u stečaju zastupanog po punomoćniku ENISA KARMAZIN-GRABIĆ; Marko Marić</item>
    </izvorni_sadrzaj>
    <derivirana_varijabla naziv="DomainObject.Predmet.ProtuStrankaListFormated_1">
      <item>Stečajna masa iza ENIDERM d.o.o. za trgovinu i turistička agencija u stečaju zastupanog po punomoćniku ENISA KARMAZIN-GRABIĆ; Marko Marić</item>
    </derivirana_varijabla>
  </DomainObject.Predmet.ProtuStrankaListFormated>
  <DomainObject.Predmet.ProtuStrankaListFormatedOIB>
    <izvorni_sadrzaj>
      <item>Stečajna masa iza ENIDERM d.o.o. za trgovinu i turistička agencija u stečaju, OIB 16902091360 zastupanog po punomoćniku ENISA KARMAZIN-GRABIĆ; Marko Marić</item>
    </izvorni_sadrzaj>
    <derivirana_varijabla naziv="DomainObject.Predmet.ProtuStrankaListFormatedOIB_1">
      <item>Stečajna masa iza ENIDERM d.o.o. za trgovinu i turistička agencija u stečaju, OIB 16902091360 zastupanog po punomoćniku ENISA KARMAZIN-GRABIĆ; Marko Marić</item>
    </derivirana_varijabla>
  </DomainObject.Predmet.ProtuStrankaListFormatedOIB>
  <DomainObject.Predmet.ProtuStrankaListFormatedWithAdress>
    <izvorni_sadrzaj>
      <item>Stečajna masa iza ENIDERM d.o.o. za trgovinu i turistička agencija u stečaju, Petrinjska 59/a, 10000 Zagreb zastupanog po punomoćniku ENISA KARMAZIN-GRABIĆ; Marko Marić</item>
    </izvorni_sadrzaj>
    <derivirana_varijabla naziv="DomainObject.Predmet.ProtuStrankaListFormatedWithAdress_1">
      <item>Stečajna masa iza ENIDERM d.o.o. za trgovinu i turistička agencija u stečaju, Petrinjska 59/a, 10000 Zagreb zastupanog po punomoćniku ENISA KARMAZIN-GRABIĆ; Marko Marić</item>
    </derivirana_varijabla>
  </DomainObject.Predmet.ProtuStrankaListFormatedWithAdress>
  <DomainObject.Predmet.ProtuStrankaListFormatedWithAdressOIB>
    <izvorni_sadrzaj>
      <item>Stečajna masa iza ENIDERM d.o.o. za trgovinu i turistička agencija u stečaju, OIB 16902091360, Petrinjska 59/a, 10000 Zagreb zastupanog po punomoćniku ENISA KARMAZIN-GRABIĆ; Marko Marić</item>
    </izvorni_sadrzaj>
    <derivirana_varijabla naziv="DomainObject.Predmet.ProtuStrankaListFormatedWithAdressOIB_1">
      <item>Stečajna masa iza ENIDERM d.o.o. za trgovinu i turistička agencija u stečaju, OIB 16902091360, Petrinjska 59/a, 10000 Zagreb zastupanog po punomoćniku ENISA KARMAZIN-GRABIĆ; Marko Marić</item>
    </derivirana_varijabla>
  </DomainObject.Predmet.ProtuStrankaListFormatedWithAdressOIB>
  <DomainObject.Predmet.ProtuStrankaListNazivFormated>
    <izvorni_sadrzaj>
      <item>Stečajna masa iza ENIDERM d.o.o. za trgovinu i turistička agencija u stečaju</item>
    </izvorni_sadrzaj>
    <derivirana_varijabla naziv="DomainObject.Predmet.ProtuStrankaListNazivFormated_1">
      <item>Stečajna masa iza ENIDERM d.o.o. za trgovinu i turistička agencija u stečaju</item>
    </derivirana_varijabla>
  </DomainObject.Predmet.ProtuStrankaListNazivFormated>
  <DomainObject.Predmet.ProtuStrankaListNazivFormatedOIB>
    <izvorni_sadrzaj>
      <item>Stečajna masa iza ENIDERM d.o.o. za trgovinu i turistička agencija u stečaju, OIB 16902091360</item>
    </izvorni_sadrzaj>
    <derivirana_varijabla naziv="DomainObject.Predmet.ProtuStrankaListNazivFormatedOIB_1">
      <item>Stečajna masa iza ENIDERM d.o.o. za trgovinu i turistička agencija u stečaju, OIB 16902091360</item>
    </derivirana_varijabla>
  </DomainObject.Predmet.ProtuStrankaListNazivFormatedOIB>
  <DomainObject.Predmet.OstaliListFormated>
    <izvorni_sadrzaj>
      <item>ENISA KARMAZIN-GRABIĆ punomoćnik sudionika u postupku Stečajna masa iza ENIDERM d.o.o. za trgovinu i turistička agencija u stečaju</item>
      <item>Marko Marić punomoćnik sudionika u postupku Stečajna masa iza ENIDERM d.o.o. za trgovinu i turistička agencija u stečaju</item>
      <item>Županijsko državno odvjetništvo u Zagrebu</item>
    </izvorni_sadrzaj>
    <derivirana_varijabla naziv="DomainObject.Predmet.OstaliListFormated_1">
      <item>ENISA KARMAZIN-GRABIĆ punomoćnik sudionika u postupku Stečajna masa iza ENIDERM d.o.o. za trgovinu i turistička agencija u stečaju</item>
      <item>Marko Marić punomoćnik sudionika u postupku Stečajna masa iza ENIDERM d.o.o. za trgovinu i turistička agencija u stečaju</item>
      <item>Županijsko državno odvjetništvo u Zagrebu</item>
    </derivirana_varijabla>
  </DomainObject.Predmet.OstaliListFormated>
  <DomainObject.Predmet.OstaliListFormatedOIB>
    <izvorni_sadrzaj>
      <item>ENISA KARMAZIN-GRABIĆ, OIB 52474282315 punomoćnik sudionika u postupku Stečajna masa iza ENIDERM d.o.o. za trgovinu i turistička agencija u stečaju</item>
      <item>Marko Marić, OIB 40578632064 punomoćnik sudionika u postupku Stečajna masa iza ENIDERM d.o.o. za trgovinu i turistička agencija u stečaju</item>
      <item>Županijsko državno odvjetništvo u Zagrebu</item>
    </izvorni_sadrzaj>
    <derivirana_varijabla naziv="DomainObject.Predmet.OstaliListFormatedOIB_1">
      <item>ENISA KARMAZIN-GRABIĆ, OIB 52474282315 punomoćnik sudionika u postupku Stečajna masa iza ENIDERM d.o.o. za trgovinu i turistička agencija u stečaju</item>
      <item>Marko Marić, OIB 40578632064 punomoćnik sudionika u postupku Stečajna masa iza ENIDERM d.o.o. za trgovinu i turistička agencija u stečaju</item>
      <item>Županijsko državno odvjetništvo u Zagrebu</item>
    </derivirana_varijabla>
  </DomainObject.Predmet.OstaliListFormatedOIB>
  <DomainObject.Predmet.OstaliListFormatedWithAdress>
    <izvorni_sadrzaj>
      <item>ENISA KARMAZIN-GRABIĆ, Križnog puta 31, 10000 Zagreb punomoćnik sudionika u postupku Stečajna masa iza ENIDERM d.o.o. za trgovinu i turistička agencija u stečaju</item>
      <item>Marko Marić, Livadićeva 1, 10000 Zagreb punomoćnik sudionika u postupku Stečajna masa iza ENIDERM d.o.o. za trgovinu i turistička agencija u stečaju</item>
      <item>Županijsko državno odvjetništvo u Zagrebu</item>
    </izvorni_sadrzaj>
    <derivirana_varijabla naziv="DomainObject.Predmet.OstaliListFormatedWithAdress_1">
      <item>ENISA KARMAZIN-GRABIĆ, Križnog puta 31, 10000 Zagreb punomoćnik sudionika u postupku Stečajna masa iza ENIDERM d.o.o. za trgovinu i turistička agencija u stečaju</item>
      <item>Marko Marić, Livadićeva 1, 10000 Zagreb punomoćnik sudionika u postupku Stečajna masa iza ENIDERM d.o.o. za trgovinu i turistička agencija u stečaju</item>
      <item>Županijsko državno odvjetništvo u Zagrebu</item>
    </derivirana_varijabla>
  </DomainObject.Predmet.OstaliListFormatedWithAdress>
  <DomainObject.Predmet.OstaliListFormatedWithAdressOIB>
    <izvorni_sadrzaj>
      <item>ENISA KARMAZIN-GRABIĆ, OIB 52474282315, Križnog puta 31, 10000 Zagreb punomoćnik sudionika u postupku Stečajna masa iza ENIDERM d.o.o. za trgovinu i turistička agencija u stečaju</item>
      <item>Marko Marić, OIB 40578632064, Livadićeva 1, 10000 Zagreb punomoćnik sudionika u postupku Stečajna masa iza ENIDERM d.o.o. za trgovinu i turistička agencija u stečaju</item>
      <item>Županijsko državno odvjetništvo u Zagrebu</item>
    </izvorni_sadrzaj>
    <derivirana_varijabla naziv="DomainObject.Predmet.OstaliListFormatedWithAdressOIB_1">
      <item>ENISA KARMAZIN-GRABIĆ, OIB 52474282315, Križnog puta 31, 10000 Zagreb punomoćnik sudionika u postupku Stečajna masa iza ENIDERM d.o.o. za trgovinu i turistička agencija u stečaju</item>
      <item>Marko Marić, OIB 40578632064, Livadićeva 1, 10000 Zagreb punomoćnik sudionika u postupku Stečajna masa iza ENIDERM d.o.o. za trgovinu i turistička agencija u stečaju</item>
      <item>Županijsko državno odvjetništvo u Zagrebu</item>
    </derivirana_varijabla>
  </DomainObject.Predmet.OstaliListFormatedWithAdressOIB>
  <DomainObject.Predmet.OstaliListNazivFormated>
    <izvorni_sadrzaj>
      <item>ENISA KARMAZIN-GRABIĆ</item>
      <item>Marko Marić</item>
      <item>Županijsko državno odvjetništvo u Zagrebu</item>
    </izvorni_sadrzaj>
    <derivirana_varijabla naziv="DomainObject.Predmet.OstaliListNazivFormated_1">
      <item>ENISA KARMAZIN-GRABIĆ</item>
      <item>Marko Marić</item>
      <item>Županijsko državno odvjetništvo u Zagrebu</item>
    </derivirana_varijabla>
  </DomainObject.Predmet.OstaliListNazivFormated>
  <DomainObject.Predmet.OstaliListNazivFormatedOIB>
    <izvorni_sadrzaj>
      <item>ENISA KARMAZIN-GRABIĆ, OIB 52474282315</item>
      <item>Marko Marić, OIB 40578632064</item>
      <item>Županijsko državno odvjetništvo u Zagrebu</item>
    </izvorni_sadrzaj>
    <derivirana_varijabla naziv="DomainObject.Predmet.OstaliListNazivFormatedOIB_1">
      <item>ENISA KARMAZIN-GRABIĆ, OIB 52474282315</item>
      <item>Marko Marić, OIB 40578632064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>St-1069/2017-27</izvorni_sadrzaj>
    <derivirana_varijabla naziv="DomainObject.PoslovniBrojDokumenta_1">St-1069/2017-27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ENIDERM d.o.o. za trgovinu i turistička agencija u stečaju</izvorni_sadrzaj>
    <derivirana_varijabla naziv="DomainObject.Predmet.ProtustrankaIDrugi_1">Stečajna masa iza ENIDERM d.o.o. za trgovinu i turistička agencija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ENIDERM d.o.o. za trgovinu i turistička agencija u stečaju, OIB 16902091360, Petrinjska 59/a, 10000 Zagreb</izvorni_sadrzaj>
    <derivirana_varijabla naziv="DomainObject.Predmet.ProtustrankaIDrugiAdressOIB_1">Stečajna masa iza ENIDERM d.o.o. za trgovinu i turistička agencija u stečaju, OIB 16902091360, Petrinjska 59/a,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ENIDERM d.o.o. za trgovinu i turistička agencija u stečaju</item>
      <item>FINA Regionalni centar Zagreb</item>
      <item>ENISA KARMAZIN-GRABIĆ</item>
      <item>Marko Marić</item>
      <item>Županijsko državno odvjetništvo u Zagrebu</item>
    </izvorni_sadrzaj>
    <derivirana_varijabla naziv="DomainObject.Predmet.SudioniciListNaziv_1">
      <item>Stečajna masa iza ENIDERM d.o.o. za trgovinu i turistička agencija u stečaju</item>
      <item>FINA Regionalni centar Zagreb</item>
      <item>ENISA KARMAZIN-GRABIĆ</item>
      <item>Marko Marić</item>
      <item>Županijsko državno odvjetništvo u Zagrebu</item>
    </derivirana_varijabla>
  </DomainObject.Predmet.SudioniciListNaziv>
  <DomainObject.Predmet.SudioniciListAdressOIB>
    <izvorni_sadrzaj>
      <item>Stečajna masa iza ENIDERM d.o.o. za trgovinu i turistička agencija u stečaju, OIB 16902091360, Petrinjska 59/a,10000 Zagreb</item>
      <item>FINA Regionalni centar Zagreb, OIB 85821130368, Trg svibanjskih žrtava 1995. 1,10000 Zagreb</item>
      <item>ENISA KARMAZIN-GRABIĆ, OIB 52474282315, Križnog puta 31,10000 Zagreb</item>
      <item>Marko Marić, OIB 40578632064, Livadićeva 1,10000 Zagreb</item>
      <item>Županijsko državno odvjetništvo u Zagrebu</item>
    </izvorni_sadrzaj>
    <derivirana_varijabla naziv="DomainObject.Predmet.SudioniciListAdressOIB_1">
      <item>Stečajna masa iza ENIDERM d.o.o. za trgovinu i turistička agencija u stečaju, OIB 16902091360, Petrinjska 59/a,10000 Zagreb</item>
      <item>FINA Regionalni centar Zagreb, OIB 85821130368, Trg svibanjskih žrtava 1995. 1,10000 Zagreb</item>
      <item>ENISA KARMAZIN-GRABIĆ, OIB 52474282315, Križnog puta 31,10000 Zagreb</item>
      <item>Marko Marić, OIB 40578632064, Livadićeva 1,10000 Zagreb</item>
      <item>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16902091360</item>
      <item>, OIB 85821130368</item>
      <item>, OIB 52474282315</item>
      <item>, OIB 40578632064</item>
      <item>, OIB null</item>
    </izvorni_sadrzaj>
    <derivirana_varijabla naziv="DomainObject.Predmet.SudioniciListNazivOIB_1">
      <item>, OIB 16902091360</item>
      <item>, OIB 85821130368</item>
      <item>, OIB 52474282315</item>
      <item>, OIB 40578632064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434</properties:Words>
  <properties:Characters>2363</properties:Characters>
  <properties:Lines>66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2888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2018-05-29T11:31:00Z</dcterms:created>
  <dc:creator>test</dc:creator>
  <cp:lastModifiedBy>Mirjana Gašparić</cp:lastModifiedBy>
  <cp:lastPrinted>2018-05-29T12:07:00Z</cp:lastPrinted>
  <dcterms:modified xmlns:xsi="http://www.w3.org/2001/XMLSchema-instance" xsi:type="dcterms:W3CDTF">2018-05-29T12:10:00Z</dcterms:modified>
  <cp:revision>5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St-1069/2017-27 / Odluka - Rješenje - obustava i zaključenje stečajnog postupka zbog nedostatnosti stečajne mase (St-1069-17_OBUSTAVA_i_ZAKLJUČENJE_po_čl._293._293)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