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89dd" w14:paraId="67b89dd" w:rsidRDefault="00835B9A" w:rsidP="00835B9A" w:rsidR="00835B9A">
      <w:pPr>
        <w:ind w:firstLine="720"/>
        <w:jc w:val="both"/>
        <w15:collapsed w:val="false"/>
      </w:pPr>
      <w:bookmarkStart w:name="_GoBack" w:id="0"/>
      <w:bookmarkEnd w:id="0"/>
    </w:p>
    <w:p w:rsidRDefault="00835B9A" w:rsidP="00835B9A" w:rsidR="00835B9A">
      <w:pPr>
        <w:ind w:firstLine="720"/>
        <w:jc w:val="both"/>
      </w:pPr>
    </w:p>
    <w:p w:rsidRDefault="00835B9A" w:rsidP="00835B9A" w:rsidR="00835B9A">
      <w:pPr>
        <w:ind w:firstLine="720"/>
        <w:jc w:val="both"/>
      </w:pPr>
    </w:p>
    <w:p w:rsidRDefault="00835B9A" w:rsidP="00835B9A" w:rsidR="00835B9A">
      <w:pPr>
        <w:ind w:firstLine="720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B9A" w:rsidP="00835B9A" w:rsidR="00835B9A">
      <w:pPr>
        <w:jc w:val="both"/>
      </w:pPr>
    </w:p>
    <w:p w:rsidRDefault="00835B9A" w:rsidP="00835B9A" w:rsidR="00835B9A">
      <w:pPr>
        <w:jc w:val="both"/>
      </w:pPr>
      <w:r>
        <w:rPr>
          <w:color w:val="000000"/>
        </w:rPr>
        <w:t>REPUBLIKA HRVATSKA</w:t>
      </w:r>
    </w:p>
    <w:p w:rsidRDefault="00835B9A" w:rsidP="00835B9A" w:rsidR="00835B9A">
      <w:pPr>
        <w:jc w:val="both"/>
      </w:pPr>
      <w:r>
        <w:rPr>
          <w:color w:val="000000"/>
        </w:rPr>
        <w:t>TRGOVAČKI SUD U OSIJEKU</w:t>
      </w:r>
    </w:p>
    <w:p w:rsidRDefault="00835B9A" w:rsidP="00835B9A" w:rsidR="00835B9A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3 St-29/2011-412</w:t>
      </w:r>
    </w:p>
    <w:p w:rsidRDefault="00835B9A" w:rsidP="00835B9A" w:rsidR="00835B9A">
      <w:pPr>
        <w:jc w:val="both"/>
      </w:pPr>
      <w:r>
        <w:rPr>
          <w:color w:val="000000"/>
        </w:rPr>
        <w:t>Trg pobjede 13</w:t>
      </w:r>
    </w:p>
    <w:p w:rsidRDefault="00835B9A" w:rsidP="00835B9A" w:rsidR="00835B9A">
      <w:pPr>
        <w:jc w:val="both"/>
      </w:pPr>
      <w:r>
        <w:rPr>
          <w:color w:val="000000"/>
        </w:rPr>
        <w:t>35000 Slavonski Brod</w:t>
      </w:r>
    </w:p>
    <w:p w:rsidRDefault="00835B9A" w:rsidP="00835B9A" w:rsidR="00835B9A">
      <w:pPr>
        <w:jc w:val="center"/>
        <w:rPr>
          <w:b/>
        </w:rPr>
      </w:pPr>
    </w:p>
    <w:p w:rsidRDefault="00835B9A" w:rsidP="00835B9A" w:rsidR="00835B9A">
      <w:pPr>
        <w:jc w:val="center"/>
        <w:rPr>
          <w:b/>
        </w:rPr>
      </w:pPr>
    </w:p>
    <w:p w:rsidRDefault="00835B9A" w:rsidP="00835B9A" w:rsidR="00835B9A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835B9A" w:rsidP="00835B9A" w:rsidR="00835B9A">
      <w:pPr>
        <w:jc w:val="both"/>
      </w:pPr>
    </w:p>
    <w:p w:rsidRDefault="00835B9A" w:rsidP="00835B9A" w:rsidR="00835B9A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>TRGOVAČKI SUD U OSIJEKU, STALNA SLUŽBA U SLAVONSKOM BRODU, po stečajnom sucu Danieli Martini Maoduš, u postupku stečaja nad dužnikom D.I. STJEPAN SEKULIĆ d.o.o. u stečaju, Nova Gradiška, Relkovićeva 13, OIB: 96975749204, 26. veljače 2018.</w:t>
      </w:r>
    </w:p>
    <w:p w:rsidRDefault="00835B9A" w:rsidP="00835B9A" w:rsidR="00835B9A">
      <w:pPr>
        <w:jc w:val="both"/>
      </w:pPr>
    </w:p>
    <w:p w:rsidRDefault="00835B9A" w:rsidP="00835B9A" w:rsidR="00835B9A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835B9A" w:rsidP="00835B9A" w:rsidR="00835B9A">
      <w:pPr>
        <w:jc w:val="center"/>
      </w:pPr>
    </w:p>
    <w:p w:rsidRDefault="00835B9A" w:rsidP="00835B9A" w:rsidR="00835B9A">
      <w:pPr>
        <w:ind w:firstLine="360"/>
        <w:jc w:val="both"/>
      </w:pPr>
      <w:r>
        <w:rPr>
          <w:color w:val="000000"/>
        </w:rPr>
        <w:t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sedmoj javnoj dražbi  nekretnine stečajnog dužnika D.I. STJEPAN SEKULIĆ d.o.o., Nova Gradiška  kako slijedi:</w:t>
      </w:r>
    </w:p>
    <w:p w:rsidRDefault="00835B9A" w:rsidP="00835B9A" w:rsidR="00835B9A">
      <w:pPr>
        <w:jc w:val="both"/>
        <w:rPr>
          <w:color w:val="000000"/>
        </w:rPr>
      </w:pPr>
    </w:p>
    <w:p w:rsidRDefault="00835B9A" w:rsidP="00835B9A" w:rsidR="00835B9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 xml:space="preserve">Nekretnina pogona Tvornica koji obuhvaćaju nekretnine upisane u zk.ul.br. 4284 k.o. Nova Gradiška, i to: </w:t>
      </w:r>
    </w:p>
    <w:p w:rsidRDefault="00835B9A" w:rsidP="00835B9A" w:rsidR="00835B9A">
      <w:pPr>
        <w:pStyle w:val="Odlomakpopisa"/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:rsidRDefault="00835B9A" w:rsidP="00835B9A" w:rsidR="00835B9A">
      <w:pPr>
        <w:jc w:val="both"/>
      </w:pPr>
      <w:r>
        <w:rPr>
          <w:color w:val="000000"/>
        </w:rPr>
        <w:t>-k.č.br. 2304/11 Pašnjak u ulici Petra Svačića sa 6342 m2, na kojima su upisana razlučna prava u zemljišnim knjigama pod brojem: Z-3353/09</w:t>
      </w:r>
    </w:p>
    <w:p w:rsidRDefault="00835B9A" w:rsidP="00835B9A" w:rsidR="00835B9A">
      <w:pPr>
        <w:jc w:val="both"/>
      </w:pPr>
      <w:r>
        <w:rPr>
          <w:color w:val="000000"/>
        </w:rPr>
        <w:t>-k.č.br. 2304/13 Pašnjak u ulici Petra Svačića sa 734 m2, na kojima su upisana razlučna prava u zemljišnim knjigama pod brojem: Z-3353/09</w:t>
      </w:r>
    </w:p>
    <w:p w:rsidRDefault="00835B9A" w:rsidP="00835B9A" w:rsidR="00835B9A">
      <w:pPr>
        <w:jc w:val="both"/>
      </w:pPr>
      <w:r>
        <w:rPr>
          <w:color w:val="000000"/>
        </w:rPr>
        <w:t>-k.č.br. 4153/1 Skladište u Urijama sa 8738 m2, na kojima su upisana razlučna prava u zemljišnim knjigama pod brojem: Z-3353/09</w:t>
      </w:r>
    </w:p>
    <w:p w:rsidRDefault="00835B9A" w:rsidP="00835B9A" w:rsidR="00835B9A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razlučna prava u zemljišnim knjigama pod brojem: Z-3353/09, Z-1865/06, Z-1341/08, po početnoj </w:t>
      </w:r>
      <w:r>
        <w:t xml:space="preserve">cijeni </w:t>
      </w:r>
      <w:r>
        <w:rPr>
          <w:b/>
        </w:rPr>
        <w:t>7.189.809,17 kn.</w:t>
      </w:r>
    </w:p>
    <w:p w:rsidRDefault="00835B9A" w:rsidP="00835B9A" w:rsidR="00835B9A">
      <w:pPr>
        <w:jc w:val="both"/>
      </w:pPr>
    </w:p>
    <w:p w:rsidRDefault="00835B9A" w:rsidP="00835B9A" w:rsidR="00835B9A">
      <w:pPr>
        <w:ind w:firstLine="708"/>
        <w:jc w:val="both"/>
        <w:rPr>
          <w:color w:val="FF0000"/>
        </w:rPr>
      </w:pPr>
      <w:r>
        <w:rPr>
          <w:color w:val="000000"/>
        </w:rPr>
        <w:t xml:space="preserve">II – Ročište za trideset sedmu javnu dražbu određuje se na dan </w:t>
      </w:r>
      <w:r>
        <w:rPr>
          <w:b/>
          <w:color w:val="000000"/>
          <w:u w:val="single"/>
        </w:rPr>
        <w:t>23. svibnja</w:t>
      </w:r>
      <w:r>
        <w:rPr>
          <w:b/>
          <w:u w:val="single"/>
        </w:rPr>
        <w:t xml:space="preserve"> 2018.g. u 12,00, sudnica 73/III u Slavonskom Brodu, Trg pobjede 13.</w:t>
      </w:r>
    </w:p>
    <w:p w:rsidRDefault="00835B9A" w:rsidP="00835B9A" w:rsidR="00835B9A">
      <w:pPr>
        <w:jc w:val="both"/>
      </w:pPr>
    </w:p>
    <w:p w:rsidRDefault="00835B9A" w:rsidP="00835B9A" w:rsidR="00835B9A">
      <w:pPr>
        <w:ind w:firstLine="708"/>
        <w:jc w:val="both"/>
        <w:rPr>
          <w:color w:val="000000"/>
        </w:rPr>
      </w:pPr>
      <w:r>
        <w:rPr>
          <w:color w:val="000000"/>
        </w:rPr>
        <w:t>Navedene nekretnine na  istom ročištu za javnu dražbu prodavat će se po početnim cijenama navedenim u toč. I ovog zaključka.</w:t>
      </w: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 St-29/2011-412</w:t>
      </w: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835B9A" w:rsidP="00835B9A" w:rsidR="00835B9A">
      <w:pPr>
        <w:jc w:val="both"/>
        <w:rPr>
          <w:color w:val="000000"/>
        </w:rPr>
      </w:pPr>
      <w:r>
        <w:rPr>
          <w:color w:val="000000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  <w:rPr>
          <w:color w:val="000000"/>
        </w:rPr>
      </w:pPr>
      <w:r>
        <w:rPr>
          <w:color w:val="000000"/>
        </w:rPr>
        <w:t>IV – Kupac je dužan uplatiti razliku između jamčevine i postignute kupovnine u roku od 60 dana  po zaključenju javne dražbe.</w:t>
      </w:r>
    </w:p>
    <w:p w:rsidRDefault="00835B9A" w:rsidP="00835B9A" w:rsidR="00835B9A">
      <w:pPr>
        <w:ind w:firstLine="708" w:left="6372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</w:pPr>
      <w:r>
        <w:rPr>
          <w:color w:val="000000"/>
        </w:rP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35B9A" w:rsidP="00835B9A" w:rsidR="00835B9A">
      <w:pPr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835B9A" w:rsidP="00835B9A" w:rsidR="00835B9A">
      <w:pPr>
        <w:ind w:firstLine="708"/>
        <w:jc w:val="both"/>
      </w:pPr>
      <w:r>
        <w:rPr>
          <w:color w:val="000000"/>
        </w:rPr>
        <w:t>VI – Imovina će se rješenjem dosuditi kupcu koji ponudi najvišu cijenu.</w:t>
      </w:r>
    </w:p>
    <w:p w:rsidRDefault="00835B9A" w:rsidP="00835B9A" w:rsidR="00835B9A">
      <w:pPr>
        <w:ind w:firstLine="708"/>
        <w:jc w:val="both"/>
      </w:pPr>
      <w:r>
        <w:t>VII – Porezi se plaćaju ukoliko postoji obveza plaćanja sukladno pozitivnim propisima. Cijena ne uključuje PDV.</w:t>
      </w:r>
    </w:p>
    <w:p w:rsidRDefault="00835B9A" w:rsidP="00835B9A" w:rsidR="00835B9A">
      <w:pPr>
        <w:ind w:firstLine="708"/>
        <w:jc w:val="both"/>
      </w:pPr>
      <w:r>
        <w:rPr>
          <w:color w:val="000000"/>
        </w:rP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835B9A" w:rsidP="00835B9A" w:rsidR="00835B9A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835B9A" w:rsidP="00835B9A" w:rsidR="00835B9A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835B9A" w:rsidP="00835B9A" w:rsidR="00835B9A">
      <w:pPr>
        <w:jc w:val="both"/>
      </w:pPr>
    </w:p>
    <w:p w:rsidRDefault="00835B9A" w:rsidP="00835B9A" w:rsidR="00835B9A">
      <w:pPr>
        <w:jc w:val="both"/>
        <w:rPr>
          <w:color w:val="000000"/>
        </w:rPr>
      </w:pPr>
      <w:r>
        <w:rPr>
          <w:color w:val="000000"/>
        </w:rPr>
        <w:t>Zainteresirane osobe mogu razgledati nekretnine i dokumentaciju vezanu za iste, u vrijeme dogovoreno sa stečajnim upraviteljem Zdenkom Bešlić iz Slavonskog Broda, Petra Krešimira IV broj 4, na telefon broj 091/727-6561.</w:t>
      </w:r>
    </w:p>
    <w:p w:rsidRDefault="00835B9A" w:rsidP="00835B9A" w:rsidR="00835B9A">
      <w:pPr>
        <w:jc w:val="both"/>
      </w:pPr>
    </w:p>
    <w:p w:rsidRDefault="00835B9A" w:rsidP="00835B9A" w:rsidR="00835B9A">
      <w:pPr>
        <w:jc w:val="both"/>
      </w:pP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  <w:rPr>
          <w:color w:val="000000"/>
        </w:rPr>
      </w:pPr>
    </w:p>
    <w:p w:rsidRDefault="00835B9A" w:rsidP="00835B9A" w:rsidR="00835B9A">
      <w:pPr>
        <w:ind w:firstLine="708"/>
        <w:jc w:val="both"/>
      </w:pPr>
      <w:r>
        <w:rPr>
          <w:color w:val="000000"/>
        </w:rPr>
        <w:t>Slavonski Brod, 26. veljače 2018.</w:t>
      </w:r>
    </w:p>
    <w:p w:rsidRDefault="00835B9A" w:rsidP="00835B9A" w:rsidR="00835B9A">
      <w:pPr>
        <w:jc w:val="both"/>
      </w:pPr>
    </w:p>
    <w:p w:rsidRDefault="00835B9A" w:rsidP="00835B9A" w:rsidR="00835B9A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835B9A" w:rsidP="00835B9A" w:rsidR="00835B9A">
      <w:pPr>
        <w:ind w:left="6372"/>
        <w:jc w:val="both"/>
      </w:pPr>
    </w:p>
    <w:p w:rsidRDefault="00835B9A" w:rsidP="00835B9A" w:rsidR="00835B9A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835B9A" w:rsidP="00835B9A" w:rsidR="00835B9A">
      <w:pPr>
        <w:ind w:left="1416"/>
        <w:jc w:val="both"/>
      </w:pPr>
    </w:p>
    <w:p w:rsidRDefault="00835B9A" w:rsidP="00835B9A" w:rsidR="00835B9A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Objaviti na eOglasnoj ploči</w:t>
      </w:r>
    </w:p>
    <w:p w:rsidRDefault="00835B9A" w:rsidP="00835B9A" w:rsidR="00835B9A">
      <w:pPr>
        <w:jc w:val="both"/>
      </w:pPr>
      <w:r>
        <w:rPr>
          <w:color w:val="000000"/>
          <w:sz w:val="16"/>
          <w:szCs w:val="16"/>
        </w:rPr>
        <w:t>-web stečaj</w:t>
      </w:r>
    </w:p>
    <w:p w:rsidRDefault="00835B9A" w:rsidP="00835B9A" w:rsidR="00835B9A"/>
    <w:p w:rsidRDefault="005E15FD" w:rsidR="005E15FD"/>
    <w:sectPr w:rsidR="005E15FD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86E" w:rsidP="00835B9A" w:rsidR="00EC786E">
      <w:r>
        <w:separator/>
      </w:r>
    </w:p>
  </w:endnote>
  <w:endnote w:id="0" w:type="continuationSeparator">
    <w:p w:rsidRDefault="00EC786E" w:rsidP="00835B9A" w:rsidR="00EC7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8557033"/>
      <w:docPartObj>
        <w:docPartGallery w:val="Page Numbers (Bottom of Page)"/>
        <w:docPartUnique/>
      </w:docPartObj>
    </w:sdtPr>
    <w:sdtEndPr/>
    <w:sdtContent>
      <w:p w:rsidRDefault="00835B9A" w:rsidR="00835B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8F7">
          <w:rPr>
            <w:noProof/>
          </w:rPr>
          <w:t>1</w:t>
        </w:r>
        <w:r>
          <w:fldChar w:fldCharType="end"/>
        </w:r>
      </w:p>
    </w:sdtContent>
  </w:sdt>
  <w:p w:rsidRDefault="00835B9A" w:rsidR="00835B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86E" w:rsidP="00835B9A" w:rsidR="00EC786E">
      <w:r>
        <w:separator/>
      </w:r>
    </w:p>
  </w:footnote>
  <w:footnote w:id="0" w:type="continuationSeparator">
    <w:p w:rsidRDefault="00EC786E" w:rsidP="00835B9A" w:rsidR="00EC78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B9A"/>
    <w:rsid w:val="003438F7"/>
    <w:rsid w:val="005E15FD"/>
    <w:rsid w:val="00835B9A"/>
    <w:rsid w:val="00EC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5B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5B9A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B9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5B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5B9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5B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5B9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5B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5B9A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B9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35B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5B9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5B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5B9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52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2091.F4F79A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 spis</izvorni_sadrzaj>
    <derivirana_varijabla naziv="DomainObject.Predmet.PrimjedbaSuca_1">VIII, IX , X, XI  dio  spis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627</properties:Words>
  <properties:Characters>3443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2018-02-26T09:00:00Z</dcterms:created>
  <dc:creator>wsadmin</dc:creator>
  <cp:lastModifiedBy>wsadmin</cp:lastModifiedBy>
  <dcterms:modified xmlns:xsi="http://www.w3.org/2001/XMLSchema-instance" xsi:type="dcterms:W3CDTF">2018-02-26T09:05:00Z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(st-29-2011.docx)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