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2789" w14:paraId="5ac2789" w:rsidRDefault="002343DE" w:rsidP="00910611" w:rsidR="002343D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43DE" w:rsidP="00910611" w:rsidR="002343DE">
      <w:r>
        <w:rPr>
          <w:rFonts w:eastAsia="MS Mincho"/>
        </w:rPr>
        <w:t xml:space="preserve">   REPUBLIKA HRVATSKA</w:t>
      </w:r>
    </w:p>
    <w:p w:rsidRDefault="002343DE" w:rsidP="00910611" w:rsidR="002343DE">
      <w:r>
        <w:rPr>
          <w:rFonts w:eastAsia="MS Mincho"/>
        </w:rPr>
        <w:t>TRGOVAČKI SUD U RIJECI</w:t>
      </w:r>
    </w:p>
    <w:p w:rsidRDefault="002343DE" w:rsidR="002343D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687AAC" w:rsidP="009E16BD" w:rsidR="009E16BD">
      <w:pPr>
        <w:jc w:val="both"/>
      </w:pPr>
      <w:r w:rsidRPr="00687AAC">
        <w:tab/>
      </w:r>
    </w:p>
    <w:p w:rsidRDefault="009E16BD" w:rsidP="009E16BD" w:rsidR="00A212C9">
      <w:pPr>
        <w:jc w:val="both"/>
      </w:pPr>
      <w:r>
        <w:tab/>
        <w:t>Trgovački sud u Rijeci,</w:t>
      </w:r>
      <w:r w:rsidR="00D16446">
        <w:t xml:space="preserve"> OIB 88785964957,</w:t>
      </w:r>
      <w:r>
        <w:t xml:space="preserve"> po sucu pojedincu Danieli Korlević, odlučujući o prijedlogu </w:t>
      </w:r>
      <w:r w:rsidR="00D16446">
        <w:t>Republike Hrvatske, koju zastupa Županijsko državno odvjetništvo u Rjieci</w:t>
      </w:r>
      <w:r>
        <w:t xml:space="preserve"> 8 za otvaranje stečajnog postupka nad trgovačkim društvom </w:t>
      </w:r>
      <w:r w:rsidR="00D16446">
        <w:rPr>
          <w:b/>
        </w:rPr>
        <w:t>ST LIBRA d.o.o. Kastav, Rubeši 93/A, OIB 90706253186</w:t>
      </w:r>
      <w:r w:rsidRPr="009E16BD">
        <w:rPr>
          <w:b/>
        </w:rPr>
        <w:t xml:space="preserve">, </w:t>
      </w:r>
      <w:r>
        <w:t xml:space="preserve">dana </w:t>
      </w:r>
      <w:r w:rsidR="00D16446">
        <w:t>12</w:t>
      </w:r>
      <w:r>
        <w:t xml:space="preserve">. rujna 2016. godine  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D16446" w:rsidR="001733E3" w:rsidRPr="004D44CF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914E92">
        <w:t>dužnikom</w:t>
      </w:r>
      <w:r w:rsidR="001B4340">
        <w:t xml:space="preserve"> </w:t>
      </w:r>
      <w:r w:rsidR="00D16446" w:rsidRPr="00D16446">
        <w:rPr>
          <w:b/>
        </w:rPr>
        <w:t>ST LIBRA d.o.o. Kastav, Rubeši 93/A, OIB 90706253186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D16446">
        <w:t>12</w:t>
      </w:r>
      <w:r w:rsidR="00687AAC">
        <w:t>. rujna</w:t>
      </w:r>
      <w:r w:rsidRPr="00914E92">
        <w:t xml:space="preserve"> 2016. godine u </w:t>
      </w:r>
      <w:r w:rsidR="00D16446">
        <w:t>10</w:t>
      </w:r>
      <w:r w:rsidRPr="00914E92">
        <w:t xml:space="preserve"> sati i </w:t>
      </w:r>
      <w:r w:rsidR="00D16446"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D16446">
        <w:t xml:space="preserve">Ratko Miklaušić iz Rijeke, Ciottina 20, OIB 97911569674. 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D16446">
        <w:t>Ratko Miklaušić iz Rijeke, Ciottina 20,</w:t>
      </w:r>
      <w:r w:rsidR="00C1087D">
        <w:t xml:space="preserve">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D16446">
        <w:t>1246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D16446" w:rsidR="006447CD" w:rsidRPr="006447CD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2C2085">
        <w:t xml:space="preserve"> i</w:t>
      </w:r>
      <w:r w:rsidR="0004280A">
        <w:t xml:space="preserve"> </w:t>
      </w:r>
      <w:r w:rsidR="00C1087D">
        <w:t xml:space="preserve">zemljišnoknjižnom odjelu Općinskog suda u Rijeci,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D16446" w:rsidRPr="00D16446">
        <w:rPr>
          <w:b/>
        </w:rPr>
        <w:t>ST LIBRA d.o.o. Kastav, Rubeši 93/A, OIB 90706253186</w:t>
      </w:r>
      <w:r w:rsidR="002C2085">
        <w:rPr>
          <w:b/>
        </w:rPr>
        <w:t xml:space="preserve">, </w:t>
      </w:r>
      <w:r w:rsidR="002C2085">
        <w:t xml:space="preserve">k.č.br. 3857, šuma, površine 3470 m2, upisana u zk.ul. 4427, k.o. Kastav. </w:t>
      </w:r>
    </w:p>
    <w:p w:rsidRDefault="005A7105" w:rsidP="0072748A" w:rsidR="005A7105">
      <w:pPr>
        <w:ind w:left="1080"/>
        <w:jc w:val="both"/>
      </w:pPr>
    </w:p>
    <w:p w:rsidRDefault="001733E3" w:rsidP="002C2085" w:rsidR="002C208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2C2085" w:rsidP="002C2085" w:rsidR="002C2085">
      <w:pPr>
        <w:pStyle w:val="Odlomakpopisa"/>
        <w:rPr>
          <w:b/>
        </w:rPr>
      </w:pPr>
    </w:p>
    <w:p w:rsidRDefault="002C2085" w:rsidP="002C2085" w:rsidR="00034EB5" w:rsidRPr="002C2085">
      <w:pPr>
        <w:ind w:left="1080"/>
        <w:jc w:val="center"/>
      </w:pPr>
      <w:r>
        <w:rPr>
          <w:b/>
        </w:rPr>
        <w:t xml:space="preserve">06. </w:t>
      </w:r>
      <w:r w:rsidR="00287A13" w:rsidRPr="002C2085">
        <w:rPr>
          <w:b/>
        </w:rPr>
        <w:t>prosinca</w:t>
      </w:r>
      <w:r w:rsidR="00730271" w:rsidRPr="002C2085">
        <w:rPr>
          <w:b/>
        </w:rPr>
        <w:t xml:space="preserve"> 201</w:t>
      </w:r>
      <w:r w:rsidR="0072748A" w:rsidRPr="002C2085">
        <w:rPr>
          <w:b/>
        </w:rPr>
        <w:t>6</w:t>
      </w:r>
      <w:r w:rsidR="00730271" w:rsidRPr="002C2085">
        <w:rPr>
          <w:b/>
        </w:rPr>
        <w:t>.</w:t>
      </w:r>
      <w:r w:rsidR="0072748A" w:rsidRPr="002C2085">
        <w:rPr>
          <w:b/>
        </w:rPr>
        <w:t xml:space="preserve"> </w:t>
      </w:r>
      <w:r w:rsidR="00730271" w:rsidRPr="002C2085">
        <w:rPr>
          <w:b/>
        </w:rPr>
        <w:t>g</w:t>
      </w:r>
      <w:r w:rsidR="0072748A" w:rsidRPr="002C2085">
        <w:rPr>
          <w:b/>
        </w:rPr>
        <w:t>odine</w:t>
      </w:r>
      <w:r w:rsidR="00034EB5" w:rsidRPr="002C2085">
        <w:rPr>
          <w:b/>
        </w:rPr>
        <w:t xml:space="preserve"> u </w:t>
      </w:r>
      <w:r w:rsidR="00287A13" w:rsidRPr="002C2085">
        <w:rPr>
          <w:b/>
        </w:rPr>
        <w:t>10</w:t>
      </w:r>
      <w:r w:rsidR="00034EB5" w:rsidRPr="002C2085">
        <w:rPr>
          <w:b/>
        </w:rPr>
        <w:t>:00 sati</w:t>
      </w:r>
    </w:p>
    <w:p w:rsidRDefault="002C2085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2C2085">
        <w:rPr>
          <w:b/>
        </w:rPr>
        <w:t xml:space="preserve">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</w:t>
      </w:r>
      <w:r w:rsidR="002C2085">
        <w:rPr>
          <w:b/>
        </w:rPr>
        <w:t xml:space="preserve">         </w:t>
      </w:r>
      <w:r>
        <w:rPr>
          <w:b/>
        </w:rPr>
        <w:t xml:space="preserve"> 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DA639A" w:rsidR="0001744C">
      <w:pPr>
        <w:pStyle w:val="Odlomakpopisa"/>
        <w:numPr>
          <w:ilvl w:val="0"/>
          <w:numId w:val="1"/>
        </w:numPr>
        <w:jc w:val="both"/>
      </w:pPr>
    </w:p>
    <w:p w:rsidRDefault="007A2A7E" w:rsidP="00DA639A" w:rsidR="001733E3">
      <w:pPr>
        <w:pStyle w:val="Odlomakpopisa"/>
        <w:ind w:left="1134"/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2C2085" w:rsidP="002C2085" w:rsidR="002C2085">
      <w:pPr>
        <w:pStyle w:val="Odlomakpopisa"/>
        <w:ind w:left="720"/>
        <w:jc w:val="center"/>
        <w:rPr>
          <w:b/>
        </w:rPr>
      </w:pPr>
    </w:p>
    <w:p w:rsidRDefault="002C2085" w:rsidP="002C2085" w:rsidR="00034EB5" w:rsidRPr="00287A13">
      <w:pPr>
        <w:pStyle w:val="Odlomakpopisa"/>
        <w:ind w:left="720"/>
        <w:jc w:val="center"/>
        <w:rPr>
          <w:b/>
        </w:rPr>
      </w:pPr>
      <w:r>
        <w:rPr>
          <w:b/>
        </w:rPr>
        <w:t xml:space="preserve">06. </w:t>
      </w:r>
      <w:r w:rsidR="00287A13">
        <w:rPr>
          <w:b/>
        </w:rPr>
        <w:t>prosinca</w:t>
      </w:r>
      <w:r w:rsidR="00730271" w:rsidRPr="00287A13">
        <w:rPr>
          <w:b/>
        </w:rPr>
        <w:t xml:space="preserve"> 201</w:t>
      </w:r>
      <w:r w:rsidR="0072748A" w:rsidRPr="00287A13">
        <w:rPr>
          <w:b/>
        </w:rPr>
        <w:t>6</w:t>
      </w:r>
      <w:r w:rsidR="00034EB5" w:rsidRPr="00287A13">
        <w:rPr>
          <w:b/>
        </w:rPr>
        <w:t>.</w:t>
      </w:r>
      <w:r w:rsidR="0072748A" w:rsidRPr="00287A13">
        <w:rPr>
          <w:b/>
        </w:rPr>
        <w:t xml:space="preserve"> godine</w:t>
      </w:r>
      <w:r w:rsidR="00034EB5" w:rsidRPr="00287A13">
        <w:rPr>
          <w:b/>
        </w:rPr>
        <w:t xml:space="preserve"> u </w:t>
      </w:r>
      <w:r w:rsidR="00287A13">
        <w:rPr>
          <w:b/>
        </w:rPr>
        <w:t>10</w:t>
      </w:r>
      <w:r w:rsidR="00034EB5" w:rsidRPr="00287A13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2343DE" w:rsidP="00034EB5" w:rsidR="00034EB5" w:rsidRPr="007E04FC">
      <w:pPr>
        <w:jc w:val="center"/>
        <w:rPr>
          <w:b/>
        </w:rPr>
      </w:pPr>
      <w:r>
        <w:rPr>
          <w:b/>
        </w:rPr>
        <w:t xml:space="preserve">  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2C2085" w:rsidP="0072748A" w:rsidR="002C2085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CB6471" w:rsidP="00CB6471" w:rsidR="00CB6471">
      <w:pPr>
        <w:ind w:firstLine="708"/>
        <w:jc w:val="both"/>
      </w:pPr>
      <w:r>
        <w:t>Predlagatelj je podnio prijedlog za otvaranje stečajnog postupka nad dužnikom ST LIBRA d.o.o. Kastav, Rubeši 93/A, (dalje: dužnik).</w:t>
      </w:r>
    </w:p>
    <w:p w:rsidRDefault="00CB6471" w:rsidP="00CB6471" w:rsidR="00CB6471">
      <w:pPr>
        <w:ind w:firstLine="708"/>
        <w:jc w:val="both"/>
      </w:pPr>
      <w:r>
        <w:t xml:space="preserve">U prijedlogu je naveo da mu dužnik duguje iznos od 1.621.993,61 kn temeljem rješenja o utvrđenim poreznim obvezama i vjerodostojnim ispravama. Navodi da je dužnik nesposoban za plaćanje, jer ima evidentirane nepodmirene obveze kod banke koja za njega obavlja poslove platnog prometa u razdoblju duljem od 60 dana, a koje je trebalo na temelju valjanih osnova za naplatu, bez daljnjeg pristanka dužnika naplatiti s bilo kojeg od njegovih računa. </w:t>
      </w:r>
    </w:p>
    <w:p w:rsidRDefault="00CB6471" w:rsidP="00CB6471" w:rsidR="00CB6471">
      <w:pPr>
        <w:ind w:firstLine="708"/>
        <w:jc w:val="both"/>
      </w:pPr>
      <w:r>
        <w:t xml:space="preserve">Rješenjem posl. br. St-67/15-5 od 22. srpnja 2015. godine pokrenut je prethodni postupak radi utvrđivanja uvjeta za otvaranje stečajnog postupka nad dužnikom I  imenovan privremeni stečajni upravitelj Ivan Čule iz Rijeke, Šetalište I. G. Kovačića 12, čija je dužnost u prethodnom postupku bila izvršiti pregled dužnikovog poslovnog prostora te uvid u knjige i </w:t>
      </w:r>
      <w:r>
        <w:lastRenderedPageBreak/>
        <w:t>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CB6471" w:rsidP="00CB6471" w:rsidR="00CB6471">
      <w:pPr>
        <w:ind w:firstLine="708"/>
        <w:jc w:val="both"/>
      </w:pPr>
      <w:r>
        <w:t>Privremeni stečajni upravitelj je u prethodnom postupku utvrdio da je dužnik prestao obavljati djelatnost 2010. godine nakon poteškoća koje su nastale temeljem realizacije obveza iz Ugovora o gradnji koji je bio zaključen 01. lipnja 2007. godine s Tonijem Baukom iz Rijeke, vlasnikom  obrta TORO iz Rijeke.</w:t>
      </w:r>
    </w:p>
    <w:p w:rsidRDefault="00CB6471" w:rsidP="00CB6471" w:rsidR="00CB6471">
      <w:pPr>
        <w:ind w:firstLine="708"/>
        <w:jc w:val="both"/>
      </w:pPr>
      <w:r>
        <w:t>Dužnik je u neprekidnoj blokadi računa od 10.09.2010. godine i prema podacima Financijske agencije na dan 04. svibnja 2015. godine ima nepodmirene obveze evidentirane u Očevidniku redoslijeda plaćanja u visini od 19.948.292,40 kn, odnosno sa zateznim kamatama, troškovima ovršnih postupaka i brojnih naknada ukupno stanje blokade prema prethodno navedenom izvoru iznosi 36.936.667,41 kn.</w:t>
      </w:r>
    </w:p>
    <w:p w:rsidRDefault="00CB6471" w:rsidP="00CB6471" w:rsidR="00CB6471">
      <w:pPr>
        <w:ind w:firstLine="708"/>
        <w:jc w:val="both"/>
      </w:pPr>
      <w:r>
        <w:t>Prema bilanci dužnika na dan 31.12.2014. godine ukupna imovina dužnika iznosila je 1.596.682,00 kn, a odnosila se na: dugotrajnu imovinu i to materijalna imovina u vrijednosti od  859.038,00 kn, a u što je uračunata vrijednost zemljišta u iznosu od 491.133,00 kn i predujam za materijalnu imovinu u iznosu od 367.905 kn; kratkotrajnu imovinu čine potraživanja u vrijednosti od 737.644,00 kn, a odnose se na potraživanja od kupaca u iznosu od 638.051,00 kn, potraživanje od države i drugih institucija 86.065,00 kn i ostala potraživanja u iznosu od 13.528,00 kn.</w:t>
      </w:r>
    </w:p>
    <w:p w:rsidRDefault="00CB6471" w:rsidP="00CB6471" w:rsidR="00CB6471">
      <w:pPr>
        <w:ind w:firstLine="708"/>
        <w:jc w:val="both"/>
      </w:pPr>
      <w:r>
        <w:t>Navedena imovina u stvarnosti predstavlja nekretninu - teren označen kao k.č.br. 3857, u naravi šuma u površini od 3470 m2, upisan u z.k. ul. 4427, k.o. Kastav čija je kupoprodajna cijena iznosila 69.400,00 eur-a na dan zaključenja predugovora  o kupoprodaji 07.11.2006. godine.</w:t>
      </w:r>
    </w:p>
    <w:p w:rsidRDefault="0027259D" w:rsidP="0027259D" w:rsidR="00CB6471">
      <w:pPr>
        <w:ind w:firstLine="708"/>
        <w:jc w:val="both"/>
        <w:rPr>
          <w:bCs/>
        </w:rPr>
      </w:pPr>
      <w:r>
        <w:rPr>
          <w:bCs/>
        </w:rPr>
        <w:t xml:space="preserve">Do završetka prethodnog postupka </w:t>
      </w:r>
      <w:r w:rsidR="00CB6471">
        <w:rPr>
          <w:bCs/>
        </w:rPr>
        <w:t>kod dužnika je utvrđeno postojanje stečajnog razloga iz čl.5. Stečajnog zakona, a to je nesposobnost za plaćanje.</w:t>
      </w:r>
    </w:p>
    <w:p w:rsidRDefault="00CB6471" w:rsidP="0027259D" w:rsidR="00CB6471">
      <w:pPr>
        <w:ind w:firstLine="708"/>
        <w:jc w:val="both"/>
        <w:rPr>
          <w:bCs/>
        </w:rPr>
      </w:pPr>
      <w:r>
        <w:rPr>
          <w:bCs/>
        </w:rPr>
        <w:t xml:space="preserve">Prema čl.6. st.2. SZ-a smatra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CB6471" w:rsidP="0027259D" w:rsidR="00CB6471">
      <w:pPr>
        <w:ind w:firstLine="708"/>
        <w:jc w:val="both"/>
        <w:rPr>
          <w:bCs/>
        </w:rPr>
      </w:pPr>
      <w:r>
        <w:rPr>
          <w:bCs/>
        </w:rPr>
        <w:t xml:space="preserve">Uvidom u Očevidnik o redoslijedu plaćanja na dan 30. kolovoza 2016. godine sud je utvrdio da dužnik u razdoblju dužem od 60 dana </w:t>
      </w:r>
      <w:r w:rsidR="000210AD">
        <w:rPr>
          <w:bCs/>
        </w:rPr>
        <w:t>u Očevidniku</w:t>
      </w:r>
      <w:r>
        <w:rPr>
          <w:bCs/>
        </w:rPr>
        <w:t xml:space="preserve"> ima evidentirane nepodmirene obveze u ukupnom iznosu od 4.166.080,28 kn. 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</w:t>
      </w:r>
      <w:r w:rsidR="0011557F">
        <w:rPr>
          <w:bCs/>
        </w:rPr>
        <w:t>će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D16446">
        <w:t>12</w:t>
      </w:r>
      <w:r w:rsidR="0011557F">
        <w:t>. rujna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A20F00" w:rsidR="00A20F00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A20F00">
        <w:t xml:space="preserve">  </w:t>
      </w:r>
    </w:p>
    <w:p w:rsidRDefault="00034EB5" w:rsidP="002343DE" w:rsidR="007D471A" w:rsidRPr="007E04FC">
      <w:pPr>
        <w:ind w:hanging="1416" w:left="1416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27259D" w:rsidP="00CB6471" w:rsidR="003C2A27" w:rsidRPr="00CB6471">
      <w:pPr>
        <w:jc w:val="both"/>
        <w:rPr>
          <w:sz w:val="20"/>
          <w:szCs w:val="22"/>
        </w:rPr>
      </w:pPr>
      <w:r w:rsidRPr="00CB6471">
        <w:rPr>
          <w:b/>
          <w:sz w:val="20"/>
          <w:szCs w:val="22"/>
        </w:rPr>
        <w:lastRenderedPageBreak/>
        <w:t>DNA:</w:t>
      </w:r>
    </w:p>
    <w:p w:rsidRDefault="003C2A27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 xml:space="preserve">podnositelju prijedloga </w:t>
      </w:r>
      <w:r w:rsidR="00CB6471">
        <w:rPr>
          <w:sz w:val="20"/>
          <w:szCs w:val="22"/>
        </w:rPr>
        <w:t xml:space="preserve">po ŽDO Rijeka </w:t>
      </w:r>
    </w:p>
    <w:p w:rsidRDefault="003C2A27" w:rsidP="00CB6471" w:rsidR="003C2A27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 xml:space="preserve">dužniku </w:t>
      </w:r>
    </w:p>
    <w:p w:rsidRDefault="00CB6471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z</w:t>
      </w:r>
      <w:r w:rsidR="003C2A27" w:rsidRPr="00CB6471">
        <w:rPr>
          <w:sz w:val="20"/>
          <w:szCs w:val="22"/>
        </w:rPr>
        <w:t xml:space="preserve">astupniku dužnika po zakonu </w:t>
      </w:r>
      <w:r w:rsidR="00A20F00">
        <w:rPr>
          <w:sz w:val="20"/>
          <w:szCs w:val="22"/>
        </w:rPr>
        <w:t>Branko</w:t>
      </w:r>
      <w:r>
        <w:rPr>
          <w:sz w:val="20"/>
          <w:szCs w:val="22"/>
        </w:rPr>
        <w:t xml:space="preserve"> Šimunović </w:t>
      </w:r>
      <w:r w:rsidR="003C2A27" w:rsidRPr="00CB6471">
        <w:rPr>
          <w:sz w:val="20"/>
          <w:szCs w:val="22"/>
        </w:rPr>
        <w:t>na adresu dužnika</w:t>
      </w:r>
    </w:p>
    <w:p w:rsidRDefault="00CB6471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s</w:t>
      </w:r>
      <w:r w:rsidR="003C2A27" w:rsidRPr="00CB6471">
        <w:rPr>
          <w:sz w:val="20"/>
          <w:szCs w:val="22"/>
        </w:rPr>
        <w:t xml:space="preserve">tečajnom upravitelju    </w:t>
      </w:r>
    </w:p>
    <w:p w:rsidRDefault="00CB6471" w:rsidP="00CB6471" w:rsidR="003C2A27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P</w:t>
      </w:r>
      <w:r w:rsidR="003C2A27" w:rsidRPr="00CB6471">
        <w:rPr>
          <w:sz w:val="20"/>
          <w:szCs w:val="22"/>
        </w:rPr>
        <w:t xml:space="preserve">orezna uprava Rijeka  </w:t>
      </w:r>
    </w:p>
    <w:p w:rsidRDefault="00CB6471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F</w:t>
      </w:r>
      <w:r w:rsidR="003C2A27" w:rsidRPr="00CB6471">
        <w:rPr>
          <w:sz w:val="20"/>
          <w:szCs w:val="22"/>
        </w:rPr>
        <w:t>INA Rijeka (fax i pošta)</w:t>
      </w:r>
    </w:p>
    <w:p w:rsidRDefault="00CB6471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s</w:t>
      </w:r>
      <w:r w:rsidR="003C2A27" w:rsidRPr="00CB6471">
        <w:rPr>
          <w:sz w:val="20"/>
          <w:szCs w:val="22"/>
        </w:rPr>
        <w:t xml:space="preserve">udski registar </w:t>
      </w:r>
    </w:p>
    <w:p w:rsidRDefault="00CB6471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 xml:space="preserve">ZK </w:t>
      </w:r>
      <w:r w:rsidR="003C2A27" w:rsidRPr="00CB6471">
        <w:rPr>
          <w:sz w:val="20"/>
          <w:szCs w:val="22"/>
        </w:rPr>
        <w:t xml:space="preserve">odjel Općinskog suda u Rijeci </w:t>
      </w:r>
    </w:p>
    <w:p w:rsidRDefault="00CB6471" w:rsidP="00CB6471" w:rsid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ŽDO Rijeka</w:t>
      </w:r>
    </w:p>
    <w:p w:rsidRDefault="003C2A27" w:rsidP="00CB6471" w:rsidR="003C2A27" w:rsidRPr="00CB6471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e-Oglasna ploča</w:t>
      </w:r>
    </w:p>
    <w:p w:rsidRDefault="00CB6471" w:rsidP="003930AB" w:rsidR="00CB6471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CB6471" w:rsidR="003C2A27" w:rsidRPr="00CB6471">
      <w:pPr>
        <w:pStyle w:val="Odlomakpopisa"/>
        <w:ind w:left="0"/>
        <w:jc w:val="both"/>
        <w:rPr>
          <w:sz w:val="20"/>
          <w:szCs w:val="22"/>
        </w:rPr>
      </w:pPr>
      <w:r w:rsidRPr="00CB6471">
        <w:rPr>
          <w:sz w:val="20"/>
          <w:szCs w:val="22"/>
        </w:rPr>
        <w:t xml:space="preserve">U Rijeci, </w:t>
      </w:r>
      <w:r w:rsidR="00CB6471">
        <w:rPr>
          <w:sz w:val="20"/>
          <w:szCs w:val="22"/>
        </w:rPr>
        <w:t>12</w:t>
      </w:r>
      <w:r w:rsidRPr="00CB6471">
        <w:rPr>
          <w:sz w:val="20"/>
          <w:szCs w:val="22"/>
        </w:rPr>
        <w:t>.09.2016.g.</w:t>
      </w:r>
    </w:p>
    <w:p w:rsidRDefault="003C2A27" w:rsidP="003C2A27" w:rsidR="003C2A27" w:rsidRPr="00CB6471">
      <w:pPr>
        <w:jc w:val="both"/>
        <w:rPr>
          <w:sz w:val="20"/>
          <w:szCs w:val="22"/>
        </w:rPr>
      </w:pPr>
    </w:p>
    <w:p w:rsidRDefault="003C2A27" w:rsidP="00CB6471" w:rsidR="003C2A27" w:rsidRPr="00CB6471">
      <w:pPr>
        <w:pStyle w:val="Odlomakpopisa"/>
        <w:ind w:left="0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Sudac</w:t>
      </w:r>
    </w:p>
    <w:p w:rsidRDefault="003C2A27" w:rsidP="007E084F" w:rsidR="00CF0B25" w:rsidRPr="00CB6471">
      <w:pPr>
        <w:pStyle w:val="Odlomakpopisa"/>
        <w:ind w:left="0"/>
        <w:jc w:val="both"/>
        <w:rPr>
          <w:sz w:val="20"/>
          <w:szCs w:val="22"/>
        </w:rPr>
      </w:pPr>
      <w:r w:rsidRPr="00CB6471">
        <w:rPr>
          <w:sz w:val="20"/>
          <w:szCs w:val="22"/>
        </w:rPr>
        <w:t>Daniela Korlević</w:t>
      </w:r>
    </w:p>
    <w:sectPr w:rsidR="00CF0B25" w:rsidRPr="00CB647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3D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D16446">
      <w:t>1246</w:t>
    </w:r>
    <w:r w:rsidR="000520BE">
      <w:t>/16-</w:t>
    </w:r>
    <w:r w:rsidR="00D1644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6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10AD"/>
    <w:rsid w:val="00022DBE"/>
    <w:rsid w:val="00034EB5"/>
    <w:rsid w:val="0004280A"/>
    <w:rsid w:val="000520BE"/>
    <w:rsid w:val="000A4636"/>
    <w:rsid w:val="000C5F86"/>
    <w:rsid w:val="001149CE"/>
    <w:rsid w:val="0011557F"/>
    <w:rsid w:val="0016181C"/>
    <w:rsid w:val="001733E3"/>
    <w:rsid w:val="00187469"/>
    <w:rsid w:val="001B4340"/>
    <w:rsid w:val="001C097C"/>
    <w:rsid w:val="002105E1"/>
    <w:rsid w:val="002301B7"/>
    <w:rsid w:val="002343DE"/>
    <w:rsid w:val="002432C5"/>
    <w:rsid w:val="00261A73"/>
    <w:rsid w:val="0027259D"/>
    <w:rsid w:val="002830DE"/>
    <w:rsid w:val="00287A13"/>
    <w:rsid w:val="002A18EC"/>
    <w:rsid w:val="002B70EF"/>
    <w:rsid w:val="002C2085"/>
    <w:rsid w:val="002D0963"/>
    <w:rsid w:val="00317E29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14290"/>
    <w:rsid w:val="00540AA3"/>
    <w:rsid w:val="00542252"/>
    <w:rsid w:val="0056590B"/>
    <w:rsid w:val="005A7105"/>
    <w:rsid w:val="006046C2"/>
    <w:rsid w:val="006447CD"/>
    <w:rsid w:val="00657325"/>
    <w:rsid w:val="0068476E"/>
    <w:rsid w:val="00687AAC"/>
    <w:rsid w:val="0072748A"/>
    <w:rsid w:val="00730271"/>
    <w:rsid w:val="0075514B"/>
    <w:rsid w:val="00764375"/>
    <w:rsid w:val="007659B7"/>
    <w:rsid w:val="00775A6A"/>
    <w:rsid w:val="007A2A7E"/>
    <w:rsid w:val="007C3750"/>
    <w:rsid w:val="007D471A"/>
    <w:rsid w:val="007D625F"/>
    <w:rsid w:val="007E04FC"/>
    <w:rsid w:val="007E084F"/>
    <w:rsid w:val="008146A1"/>
    <w:rsid w:val="00816142"/>
    <w:rsid w:val="00855FD0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3F2B"/>
    <w:rsid w:val="0097552E"/>
    <w:rsid w:val="009B36DA"/>
    <w:rsid w:val="009E16BD"/>
    <w:rsid w:val="00A20F00"/>
    <w:rsid w:val="00A212C9"/>
    <w:rsid w:val="00A5395F"/>
    <w:rsid w:val="00A53A39"/>
    <w:rsid w:val="00AA4E45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C1087D"/>
    <w:rsid w:val="00C13BB7"/>
    <w:rsid w:val="00C14E5D"/>
    <w:rsid w:val="00C445DA"/>
    <w:rsid w:val="00C76C87"/>
    <w:rsid w:val="00CB6471"/>
    <w:rsid w:val="00CD217B"/>
    <w:rsid w:val="00CE61D3"/>
    <w:rsid w:val="00CF0B25"/>
    <w:rsid w:val="00D123C9"/>
    <w:rsid w:val="00D16446"/>
    <w:rsid w:val="00D32731"/>
    <w:rsid w:val="00D45AC0"/>
    <w:rsid w:val="00D506BD"/>
    <w:rsid w:val="00DA639A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64928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3, 51000 Rijeka</item>
    </izvorni_sadrzaj>
    <derivirana_varijabla naziv="DomainObject.Predmet.OstaliListFormatedWithAdress_1">
      <item>Županijsko državno odvjetništvo, Frana Kurelca 3, 51000 Rijeka</item>
    </derivirana_varijabla>
  </DomainObject.Predmet.OstaliListFormatedWithAdress>
  <DomainObject.Predmet.OstaliListFormatedWithAdressOIB>
    <izvorni_sadrzaj>
      <item>Županijsko državno odvjetništvo, Frana Kurelca 3, 51000 Rijeka</item>
    </izvorni_sadrzaj>
    <derivirana_varijabla naziv="DomainObject.Predmet.OstaliListFormatedWithAdressOIB_1">
      <item>Županijsko državno odvjetništvo, Frana Kurelca 3,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LIBRA d.o.o.  Kastav</item>
      <item>Županijsko državno odvjetništvo</item>
      <item>REPUBLIKA HRVATSKA</item>
    </izvorni_sadrzaj>
    <derivirana_varijabla naziv="DomainObject.Predmet.SudioniciListNaziv_1">
      <item>ST LIBRA d.o.o.  Kastav</item>
      <item>Županijsko državno odvjetništvo</item>
      <item>REPUBLIKA HRVATSKA</item>
    </derivirana_varijabla>
  </DomainObject.Predmet.SudioniciListNaziv>
  <DomainObject.Predmet.SudioniciListAdressOIB>
    <izvorni_sadrzaj>
      <item>ST LIBRA d.o.o.  Kastav, OIB 90706253186, Rubeši 93,51215 Kastav</item>
      <item>Županijsko državno odvjetništvo, Frana Kurelca 3,51000 Rijeka</item>
      <item>REPUBLIKA HRVATSKA, OIB 52634238587</item>
    </izvorni_sadrzaj>
    <derivirana_varijabla naziv="DomainObject.Predmet.SudioniciListAdressOIB_1">
      <item>ST LIBRA d.o.o.  Kastav, OIB 90706253186, Rubeši 93,51215 Kastav</item>
      <item>Županijsko državno odvjetništvo, Frana Kurelca 3,51000 Rijeka</item>
      <item>REPUBLIKA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90706253186</item>
      <item>, OIB null</item>
      <item>, OIB 52634238587</item>
    </izvorni_sadrzaj>
    <derivirana_varijabla naziv="DomainObject.Predmet.SudioniciListNazivOIB_1">
      <item>, OIB 90706253186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03844-E666-43C8-A2C3-E0BE9BA51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1280</properties:Words>
  <properties:Characters>7012</properties:Characters>
  <properties:Lines>164</properties:Lines>
  <properties:Paragraphs>66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2016-09-12T07:56:00Z</dcterms:created>
  <dc:creator>ksarlija</dc:creator>
  <cp:lastModifiedBy>Jasna Radulović</cp:lastModifiedBy>
  <cp:lastPrinted>2016-09-12T08:24:00Z</cp:lastPrinted>
  <dcterms:modified xmlns:xsi="http://www.w3.org/2001/XMLSchema-instance" xsi:type="dcterms:W3CDTF">2016-09-12T08:25:00Z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