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144d" w14:paraId="54b144d" w:rsidRDefault="00E02540" w:rsidP="00E02540" w:rsidR="00E02540" w:rsidRPr="00202480">
      <w:pPr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2024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      </w:t>
      </w:r>
      <w:r w:rsidRPr="00202480"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4" id="4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2540" w:rsidP="00E02540" w:rsidR="00E02540" w:rsidRPr="0020248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0248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       </w:t>
      </w:r>
      <w:r w:rsidRPr="002024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E02540" w:rsidP="00E02540" w:rsidR="00E02540" w:rsidRPr="0020248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024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 TRGOVAČKI SUD U SPLITU</w:t>
      </w:r>
    </w:p>
    <w:p w:rsidRDefault="00E02540" w:rsidP="00E02540" w:rsidR="00E02540" w:rsidRPr="0020248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024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DUBROVNIKU</w:t>
      </w:r>
    </w:p>
    <w:p w:rsidRDefault="00E02540" w:rsidP="00E02540" w:rsidR="00E02540" w:rsidRPr="0020248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024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   Dr. Ante Starčevića 23, Dubrovnik</w:t>
      </w:r>
    </w:p>
    <w:p w:rsidRDefault="0027565C" w:rsidP="00E02540" w:rsidR="00E02540" w:rsidRPr="00202480">
      <w:pPr>
        <w:spacing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 xml:space="preserve">Posl. br. 7 St. </w:t>
      </w:r>
      <w:r w:rsidR="00E02540" w:rsidRPr="00202480">
        <w:rPr>
          <w:rFonts w:cs="Times New Roman" w:hAnsi="Times New Roman" w:ascii="Times New Roman"/>
          <w:b/>
          <w:sz w:val="24"/>
          <w:szCs w:val="24"/>
        </w:rPr>
        <w:t>3</w:t>
      </w:r>
      <w:r w:rsidR="004C1DC7" w:rsidRPr="00202480">
        <w:rPr>
          <w:rFonts w:cs="Times New Roman" w:hAnsi="Times New Roman" w:ascii="Times New Roman"/>
          <w:b/>
          <w:sz w:val="24"/>
          <w:szCs w:val="24"/>
        </w:rPr>
        <w:t>9/</w:t>
      </w:r>
      <w:r w:rsidRPr="00202480">
        <w:rPr>
          <w:rFonts w:cs="Times New Roman" w:hAnsi="Times New Roman" w:ascii="Times New Roman"/>
          <w:b/>
          <w:sz w:val="24"/>
          <w:szCs w:val="24"/>
        </w:rPr>
        <w:t>11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E02540" w:rsidP="00E02540" w:rsidR="00E02540" w:rsidRPr="0020248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E02540" w:rsidP="00E02540" w:rsidR="00E02540" w:rsidRPr="0020248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4C1DC7" w:rsidR="00E02540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 xml:space="preserve">Trgovački sud u Splitu, Stalna služba u Dubrovniku, u ime Republike Hrvatske, po sucu tog suda Diani Butigan Granić, kao sucu pojedincu, u stečajnom postupku nad dužnikom </w:t>
      </w:r>
      <w:r w:rsidR="004C1DC7" w:rsidRPr="00202480">
        <w:rPr>
          <w:rFonts w:cs="Times New Roman" w:hAnsi="Times New Roman" w:ascii="Times New Roman"/>
          <w:sz w:val="24"/>
          <w:szCs w:val="24"/>
        </w:rPr>
        <w:t xml:space="preserve">BLATO d.d. u stečaju, Blato, Trg Dr. F. Tuđmana 3, OIB: 16663281951, </w:t>
      </w:r>
      <w:r w:rsidRPr="00202480">
        <w:rPr>
          <w:rFonts w:cs="Times New Roman" w:hAnsi="Times New Roman" w:ascii="Times New Roman"/>
          <w:sz w:val="24"/>
          <w:szCs w:val="24"/>
        </w:rPr>
        <w:t xml:space="preserve">zastupanog po stečajnom upravitelju </w:t>
      </w:r>
      <w:r w:rsidR="0027565C" w:rsidRPr="00202480">
        <w:rPr>
          <w:rFonts w:cs="Times New Roman" w:hAnsi="Times New Roman" w:ascii="Times New Roman"/>
          <w:sz w:val="24"/>
          <w:szCs w:val="24"/>
        </w:rPr>
        <w:t>Matu Marić</w:t>
      </w:r>
      <w:r w:rsidRPr="00202480">
        <w:rPr>
          <w:rFonts w:cs="Times New Roman" w:hAnsi="Times New Roman" w:ascii="Times New Roman"/>
          <w:sz w:val="24"/>
          <w:szCs w:val="24"/>
        </w:rPr>
        <w:t xml:space="preserve"> iz Dubrovnika, nakon razmatranja prijedlog</w:t>
      </w:r>
      <w:r w:rsidR="0027565C" w:rsidRPr="00202480">
        <w:rPr>
          <w:rFonts w:cs="Times New Roman" w:hAnsi="Times New Roman" w:ascii="Times New Roman"/>
          <w:sz w:val="24"/>
          <w:szCs w:val="24"/>
        </w:rPr>
        <w:t xml:space="preserve">a stečajnog upravitelja, dana </w:t>
      </w:r>
      <w:r w:rsidR="005D7272">
        <w:rPr>
          <w:rFonts w:cs="Times New Roman" w:hAnsi="Times New Roman" w:ascii="Times New Roman"/>
          <w:sz w:val="24"/>
          <w:szCs w:val="24"/>
        </w:rPr>
        <w:t>20. prosinca 2018</w:t>
      </w:r>
      <w:r w:rsidRPr="00202480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4C1DC7" w:rsidR="00E02540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27565C" w:rsidRPr="00202480">
        <w:rPr>
          <w:rFonts w:cs="Times New Roman" w:hAnsi="Times New Roman" w:ascii="Times New Roman"/>
          <w:sz w:val="24"/>
          <w:szCs w:val="24"/>
        </w:rPr>
        <w:t>Matu Marić</w:t>
      </w:r>
      <w:r w:rsidRPr="00202480">
        <w:rPr>
          <w:rFonts w:cs="Times New Roman" w:hAnsi="Times New Roman" w:ascii="Times New Roman"/>
          <w:sz w:val="24"/>
          <w:szCs w:val="24"/>
        </w:rPr>
        <w:t xml:space="preserve"> iz Dubrovnika,</w:t>
      </w:r>
      <w:r w:rsidR="004C1DC7" w:rsidRPr="00202480">
        <w:rPr>
          <w:rFonts w:cs="Times New Roman" w:hAnsi="Times New Roman" w:ascii="Times New Roman"/>
          <w:sz w:val="24"/>
          <w:szCs w:val="24"/>
        </w:rPr>
        <w:t xml:space="preserve"> Zlatni potok 11, OIB: 36879105664, </w:t>
      </w:r>
      <w:r w:rsidRPr="00202480">
        <w:rPr>
          <w:rFonts w:cs="Times New Roman" w:hAnsi="Times New Roman" w:ascii="Times New Roman"/>
          <w:sz w:val="24"/>
          <w:szCs w:val="24"/>
        </w:rPr>
        <w:t xml:space="preserve">određuje se nagrade za rad u ovom stečajnom postupku u iznosu od </w:t>
      </w:r>
      <w:r w:rsidR="00ED2A71">
        <w:rPr>
          <w:rFonts w:cs="Times New Roman" w:hAnsi="Times New Roman" w:ascii="Times New Roman"/>
          <w:sz w:val="24"/>
          <w:szCs w:val="24"/>
        </w:rPr>
        <w:t>140</w:t>
      </w:r>
      <w:r w:rsidRPr="00202480">
        <w:rPr>
          <w:rFonts w:cs="Times New Roman" w:hAnsi="Times New Roman" w:ascii="Times New Roman"/>
          <w:sz w:val="24"/>
          <w:szCs w:val="24"/>
        </w:rPr>
        <w:t>.000,00 kn neto</w:t>
      </w:r>
      <w:r w:rsidR="00725F64" w:rsidRPr="00202480">
        <w:rPr>
          <w:rFonts w:cs="Times New Roman" w:hAnsi="Times New Roman" w:ascii="Times New Roman"/>
          <w:sz w:val="24"/>
          <w:szCs w:val="24"/>
        </w:rPr>
        <w:t>.</w:t>
      </w:r>
    </w:p>
    <w:p w:rsidRDefault="00E02540" w:rsidP="004C1DC7" w:rsidR="00E02540" w:rsidRPr="00202480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E02540" w:rsidP="00E02540" w:rsidR="00E02540" w:rsidRPr="0020248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27565C" w:rsidRPr="00202480">
        <w:rPr>
          <w:rFonts w:cs="Times New Roman" w:hAnsi="Times New Roman" w:ascii="Times New Roman"/>
          <w:sz w:val="24"/>
          <w:szCs w:val="24"/>
        </w:rPr>
        <w:t>Trgovačkog suda u Split</w:t>
      </w:r>
      <w:r w:rsidR="00DF3BEB">
        <w:rPr>
          <w:rFonts w:cs="Times New Roman" w:hAnsi="Times New Roman" w:ascii="Times New Roman"/>
          <w:sz w:val="24"/>
          <w:szCs w:val="24"/>
        </w:rPr>
        <w:t>u</w:t>
      </w:r>
      <w:r w:rsidR="0027565C" w:rsidRPr="00202480">
        <w:rPr>
          <w:rFonts w:cs="Times New Roman" w:hAnsi="Times New Roman" w:ascii="Times New Roman"/>
          <w:sz w:val="24"/>
          <w:szCs w:val="24"/>
        </w:rPr>
        <w:t xml:space="preserve"> </w:t>
      </w:r>
      <w:r w:rsidRPr="00202480">
        <w:rPr>
          <w:rFonts w:cs="Times New Roman" w:hAnsi="Times New Roman" w:ascii="Times New Roman"/>
          <w:sz w:val="24"/>
          <w:szCs w:val="24"/>
        </w:rPr>
        <w:t xml:space="preserve"> posl. br. St. </w:t>
      </w:r>
      <w:r w:rsidR="00EC299A">
        <w:rPr>
          <w:rFonts w:cs="Times New Roman" w:hAnsi="Times New Roman" w:ascii="Times New Roman"/>
          <w:sz w:val="24"/>
          <w:szCs w:val="24"/>
        </w:rPr>
        <w:t>38/06</w:t>
      </w:r>
      <w:r w:rsidR="0027565C" w:rsidRPr="00202480">
        <w:rPr>
          <w:rFonts w:cs="Times New Roman" w:hAnsi="Times New Roman" w:ascii="Times New Roman"/>
          <w:sz w:val="24"/>
          <w:szCs w:val="24"/>
        </w:rPr>
        <w:t xml:space="preserve"> od </w:t>
      </w:r>
      <w:r w:rsidR="00EC299A">
        <w:rPr>
          <w:rFonts w:cs="Times New Roman" w:hAnsi="Times New Roman" w:ascii="Times New Roman"/>
          <w:sz w:val="24"/>
          <w:szCs w:val="24"/>
        </w:rPr>
        <w:t>17</w:t>
      </w:r>
      <w:r w:rsidRPr="00202480">
        <w:rPr>
          <w:rFonts w:cs="Times New Roman" w:hAnsi="Times New Roman" w:ascii="Times New Roman"/>
          <w:sz w:val="24"/>
          <w:szCs w:val="24"/>
        </w:rPr>
        <w:t>.</w:t>
      </w:r>
      <w:r w:rsidR="0027565C" w:rsidRPr="00202480">
        <w:rPr>
          <w:rFonts w:cs="Times New Roman" w:hAnsi="Times New Roman" w:ascii="Times New Roman"/>
          <w:sz w:val="24"/>
          <w:szCs w:val="24"/>
        </w:rPr>
        <w:t xml:space="preserve"> </w:t>
      </w:r>
      <w:r w:rsidR="00EC299A">
        <w:rPr>
          <w:rFonts w:cs="Times New Roman" w:hAnsi="Times New Roman" w:ascii="Times New Roman"/>
          <w:sz w:val="24"/>
          <w:szCs w:val="24"/>
        </w:rPr>
        <w:t>siječnja</w:t>
      </w:r>
      <w:r w:rsidR="0027565C" w:rsidRPr="00202480">
        <w:rPr>
          <w:rFonts w:cs="Times New Roman" w:hAnsi="Times New Roman" w:ascii="Times New Roman"/>
          <w:sz w:val="24"/>
          <w:szCs w:val="24"/>
        </w:rPr>
        <w:t xml:space="preserve"> </w:t>
      </w:r>
      <w:r w:rsidRPr="00202480">
        <w:rPr>
          <w:rFonts w:cs="Times New Roman" w:hAnsi="Times New Roman" w:ascii="Times New Roman"/>
          <w:sz w:val="24"/>
          <w:szCs w:val="24"/>
        </w:rPr>
        <w:t>20</w:t>
      </w:r>
      <w:r w:rsidR="00EC299A">
        <w:rPr>
          <w:rFonts w:cs="Times New Roman" w:hAnsi="Times New Roman" w:ascii="Times New Roman"/>
          <w:sz w:val="24"/>
          <w:szCs w:val="24"/>
        </w:rPr>
        <w:t>07</w:t>
      </w:r>
      <w:r w:rsidRPr="00202480">
        <w:rPr>
          <w:rFonts w:cs="Times New Roman" w:hAnsi="Times New Roman" w:ascii="Times New Roman"/>
          <w:sz w:val="24"/>
          <w:szCs w:val="24"/>
        </w:rPr>
        <w:t xml:space="preserve">. godine </w:t>
      </w:r>
      <w:r w:rsidR="00EC299A">
        <w:rPr>
          <w:rFonts w:cs="Times New Roman" w:hAnsi="Times New Roman" w:ascii="Times New Roman"/>
          <w:sz w:val="24"/>
          <w:szCs w:val="24"/>
        </w:rPr>
        <w:t xml:space="preserve">nastavljen </w:t>
      </w:r>
      <w:r w:rsidRPr="00202480">
        <w:rPr>
          <w:rFonts w:cs="Times New Roman" w:hAnsi="Times New Roman" w:ascii="Times New Roman"/>
          <w:sz w:val="24"/>
          <w:szCs w:val="24"/>
        </w:rPr>
        <w:t xml:space="preserve">je stečajni postupak nad </w:t>
      </w:r>
      <w:r w:rsidR="00D0458B">
        <w:rPr>
          <w:rFonts w:cs="Times New Roman" w:hAnsi="Times New Roman" w:ascii="Times New Roman"/>
          <w:sz w:val="24"/>
          <w:szCs w:val="24"/>
        </w:rPr>
        <w:t>dužnikom</w:t>
      </w:r>
      <w:r w:rsidRPr="00202480">
        <w:rPr>
          <w:rFonts w:cs="Times New Roman" w:hAnsi="Times New Roman" w:ascii="Times New Roman"/>
          <w:sz w:val="24"/>
          <w:szCs w:val="24"/>
        </w:rPr>
        <w:t xml:space="preserve"> </w:t>
      </w:r>
      <w:r w:rsidR="004C1DC7" w:rsidRPr="00202480">
        <w:rPr>
          <w:rFonts w:cs="Times New Roman" w:hAnsi="Times New Roman" w:ascii="Times New Roman"/>
          <w:sz w:val="24"/>
          <w:szCs w:val="24"/>
        </w:rPr>
        <w:t xml:space="preserve">BLATO d.d.  </w:t>
      </w:r>
      <w:r w:rsidR="00D0458B">
        <w:rPr>
          <w:rFonts w:cs="Times New Roman" w:hAnsi="Times New Roman" w:ascii="Times New Roman"/>
          <w:sz w:val="24"/>
          <w:szCs w:val="24"/>
        </w:rPr>
        <w:t>u stečaju.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7565C" w:rsidP="00E02540" w:rsidR="00E02540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 xml:space="preserve">Podneskom predanim na sud </w:t>
      </w:r>
      <w:r w:rsidR="00ED2A71">
        <w:rPr>
          <w:rFonts w:cs="Times New Roman" w:hAnsi="Times New Roman" w:ascii="Times New Roman"/>
          <w:sz w:val="24"/>
          <w:szCs w:val="24"/>
        </w:rPr>
        <w:t>11</w:t>
      </w:r>
      <w:r w:rsidR="00E02540" w:rsidRPr="00202480">
        <w:rPr>
          <w:rFonts w:cs="Times New Roman" w:hAnsi="Times New Roman" w:ascii="Times New Roman"/>
          <w:sz w:val="24"/>
          <w:szCs w:val="24"/>
        </w:rPr>
        <w:t>.</w:t>
      </w:r>
      <w:r w:rsidRPr="00202480">
        <w:rPr>
          <w:rFonts w:cs="Times New Roman" w:hAnsi="Times New Roman" w:ascii="Times New Roman"/>
          <w:sz w:val="24"/>
          <w:szCs w:val="24"/>
        </w:rPr>
        <w:t xml:space="preserve"> </w:t>
      </w:r>
      <w:r w:rsidR="00ED2A71">
        <w:rPr>
          <w:rFonts w:cs="Times New Roman" w:hAnsi="Times New Roman" w:ascii="Times New Roman"/>
          <w:sz w:val="24"/>
          <w:szCs w:val="24"/>
        </w:rPr>
        <w:t>prosinca 2018</w:t>
      </w:r>
      <w:r w:rsidR="00E02540" w:rsidRPr="00202480">
        <w:rPr>
          <w:rFonts w:cs="Times New Roman" w:hAnsi="Times New Roman" w:ascii="Times New Roman"/>
          <w:sz w:val="24"/>
          <w:szCs w:val="24"/>
        </w:rPr>
        <w:t>.g., stečajni je upravitelj sudu podnio pr</w:t>
      </w:r>
      <w:r w:rsidRPr="00202480">
        <w:rPr>
          <w:rFonts w:cs="Times New Roman" w:hAnsi="Times New Roman" w:ascii="Times New Roman"/>
          <w:sz w:val="24"/>
          <w:szCs w:val="24"/>
        </w:rPr>
        <w:t>ijedlog za o</w:t>
      </w:r>
      <w:r w:rsidR="00EC299A">
        <w:rPr>
          <w:rFonts w:cs="Times New Roman" w:hAnsi="Times New Roman" w:ascii="Times New Roman"/>
          <w:sz w:val="24"/>
          <w:szCs w:val="24"/>
        </w:rPr>
        <w:t>dređivanjem</w:t>
      </w:r>
      <w:r w:rsidR="00E02540" w:rsidRPr="00202480">
        <w:rPr>
          <w:rFonts w:cs="Times New Roman" w:hAnsi="Times New Roman" w:ascii="Times New Roman"/>
          <w:sz w:val="24"/>
          <w:szCs w:val="24"/>
        </w:rPr>
        <w:t xml:space="preserve"> nagrade za rad stečajnog upravitelja.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C299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>Temeljem članka 29. Stečajnog zakona (dalje u tekstu: SZ), nagradu stečajnom upravitelju rješenjem određuje stečajni sudac prema posebnom propisu kojim se utvrđuju kriteriji i način obračuna i plaćanja nagrade stečajnim upraviteljima. Prema uredbi o kriterijima i načinu obračuna i plaćanja nagrade stečajnim upraviteljima, visina nagrade određuje se u vrijeme zaključenja stečajnog postupka</w:t>
      </w:r>
      <w:r w:rsidR="00EC299A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EC299A" w:rsidP="00E02540" w:rsidR="00EC299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FE416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 xml:space="preserve">Nesporna je činjenica da je ovaj stečajni dužnik </w:t>
      </w:r>
      <w:r w:rsidR="0027565C" w:rsidRPr="00202480">
        <w:rPr>
          <w:rFonts w:cs="Times New Roman" w:hAnsi="Times New Roman" w:ascii="Times New Roman"/>
          <w:sz w:val="24"/>
          <w:szCs w:val="24"/>
        </w:rPr>
        <w:t xml:space="preserve">tijekom trajanja stečajnog postupka vodio brojne postupke pred sudovima, te je temeljem tih postupka u stečajnu masu vratio vrijedne nekretnine i osporio nekoliko potraživanja vjerovnika. </w:t>
      </w:r>
      <w:r w:rsidR="0072471E" w:rsidRPr="00202480">
        <w:rPr>
          <w:rFonts w:cs="Times New Roman" w:hAnsi="Times New Roman" w:ascii="Times New Roman"/>
          <w:sz w:val="24"/>
          <w:szCs w:val="24"/>
        </w:rPr>
        <w:t>Tijekom postupka unovčena je imovina u vrijednosti od 18.</w:t>
      </w:r>
      <w:r w:rsidR="00FE4169">
        <w:rPr>
          <w:rFonts w:cs="Times New Roman" w:hAnsi="Times New Roman" w:ascii="Times New Roman"/>
          <w:sz w:val="24"/>
          <w:szCs w:val="24"/>
        </w:rPr>
        <w:t>833</w:t>
      </w:r>
      <w:r w:rsidR="0072471E" w:rsidRPr="00202480">
        <w:rPr>
          <w:rFonts w:cs="Times New Roman" w:hAnsi="Times New Roman" w:ascii="Times New Roman"/>
          <w:sz w:val="24"/>
          <w:szCs w:val="24"/>
        </w:rPr>
        <w:t>.</w:t>
      </w:r>
      <w:r w:rsidR="00FE4169">
        <w:rPr>
          <w:rFonts w:cs="Times New Roman" w:hAnsi="Times New Roman" w:ascii="Times New Roman"/>
          <w:sz w:val="24"/>
          <w:szCs w:val="24"/>
        </w:rPr>
        <w:t>915</w:t>
      </w:r>
      <w:r w:rsidR="0072471E" w:rsidRPr="00202480">
        <w:rPr>
          <w:rFonts w:cs="Times New Roman" w:hAnsi="Times New Roman" w:ascii="Times New Roman"/>
          <w:sz w:val="24"/>
          <w:szCs w:val="24"/>
        </w:rPr>
        <w:t xml:space="preserve">,00 kuna. </w:t>
      </w:r>
      <w:r w:rsidR="00FE4169">
        <w:rPr>
          <w:rFonts w:cs="Times New Roman" w:hAnsi="Times New Roman" w:ascii="Times New Roman"/>
          <w:sz w:val="24"/>
          <w:szCs w:val="24"/>
        </w:rPr>
        <w:t xml:space="preserve">Stečajnom upravitelju je u obliku predujam </w:t>
      </w:r>
      <w:r w:rsidR="00FE4169">
        <w:rPr>
          <w:rFonts w:cs="Times New Roman" w:hAnsi="Times New Roman" w:ascii="Times New Roman"/>
          <w:sz w:val="24"/>
          <w:szCs w:val="24"/>
        </w:rPr>
        <w:lastRenderedPageBreak/>
        <w:t>nagrade isplaćena tijekom postupka cjelokupna nagrad</w:t>
      </w:r>
      <w:r w:rsidR="005D7272">
        <w:rPr>
          <w:rFonts w:cs="Times New Roman" w:hAnsi="Times New Roman" w:ascii="Times New Roman"/>
          <w:sz w:val="24"/>
          <w:szCs w:val="24"/>
        </w:rPr>
        <w:t>a</w:t>
      </w:r>
      <w:r w:rsidR="00FE4169">
        <w:rPr>
          <w:rFonts w:cs="Times New Roman" w:hAnsi="Times New Roman" w:ascii="Times New Roman"/>
          <w:sz w:val="24"/>
          <w:szCs w:val="24"/>
        </w:rPr>
        <w:t xml:space="preserve">. </w:t>
      </w:r>
      <w:r w:rsidR="0072471E" w:rsidRPr="00202480">
        <w:rPr>
          <w:rFonts w:cs="Times New Roman" w:hAnsi="Times New Roman" w:ascii="Times New Roman"/>
          <w:sz w:val="24"/>
          <w:szCs w:val="24"/>
        </w:rPr>
        <w:t>Stečajni upravitelj iz opravdanih razloga nije mogao okončati ovaj postupak zbog postupaka pred sudovima i</w:t>
      </w:r>
      <w:r w:rsidR="00DF3BEB">
        <w:rPr>
          <w:rFonts w:cs="Times New Roman" w:hAnsi="Times New Roman" w:ascii="Times New Roman"/>
          <w:sz w:val="24"/>
          <w:szCs w:val="24"/>
        </w:rPr>
        <w:t xml:space="preserve"> upravnim tijelima, a koji su</w:t>
      </w:r>
      <w:r w:rsidR="0072471E" w:rsidRPr="00202480">
        <w:rPr>
          <w:rFonts w:cs="Times New Roman" w:hAnsi="Times New Roman" w:ascii="Times New Roman"/>
          <w:sz w:val="24"/>
          <w:szCs w:val="24"/>
        </w:rPr>
        <w:t xml:space="preserve"> se vodili između ostalog i radi povrata u stečajnu masu nekretnina. Do donošenja novog zakona zaključenjem stečajnog postupka stečajni dužnik ostao bi bez OIB-a, a navedeno bi onemogućilo ili otežalo unovčenje nekretnina stečajnog dužnika. Stečajni upravitelj je naveo da je društvo djelomično i nastavilo svoju djelatnost kroz zakup nekretnina na koji način je unovčilo iznos od 1.</w:t>
      </w:r>
      <w:r w:rsidR="00FE4169">
        <w:rPr>
          <w:rFonts w:cs="Times New Roman" w:hAnsi="Times New Roman" w:ascii="Times New Roman"/>
          <w:sz w:val="24"/>
          <w:szCs w:val="24"/>
        </w:rPr>
        <w:t>353.705,00</w:t>
      </w:r>
      <w:r w:rsidR="0072471E" w:rsidRPr="00202480">
        <w:rPr>
          <w:rFonts w:cs="Times New Roman" w:hAnsi="Times New Roman" w:ascii="Times New Roman"/>
          <w:sz w:val="24"/>
          <w:szCs w:val="24"/>
        </w:rPr>
        <w:t>. Dakle nedvojbeno se može zaključiti da je stečajni upravitelj tijekom niza godina obavlja</w:t>
      </w:r>
      <w:r w:rsidR="00FE4169">
        <w:rPr>
          <w:rFonts w:cs="Times New Roman" w:hAnsi="Times New Roman" w:ascii="Times New Roman"/>
          <w:sz w:val="24"/>
          <w:szCs w:val="24"/>
        </w:rPr>
        <w:t>o</w:t>
      </w:r>
      <w:r w:rsidR="0072471E" w:rsidRPr="00202480">
        <w:rPr>
          <w:rFonts w:cs="Times New Roman" w:hAnsi="Times New Roman" w:ascii="Times New Roman"/>
          <w:sz w:val="24"/>
          <w:szCs w:val="24"/>
        </w:rPr>
        <w:t xml:space="preserve"> </w:t>
      </w:r>
      <w:r w:rsidRPr="00202480">
        <w:rPr>
          <w:rFonts w:cs="Times New Roman" w:hAnsi="Times New Roman" w:ascii="Times New Roman"/>
          <w:sz w:val="24"/>
          <w:szCs w:val="24"/>
        </w:rPr>
        <w:t>opsež</w:t>
      </w:r>
      <w:r w:rsidR="0072471E" w:rsidRPr="00202480">
        <w:rPr>
          <w:rFonts w:cs="Times New Roman" w:hAnsi="Times New Roman" w:ascii="Times New Roman"/>
          <w:sz w:val="24"/>
          <w:szCs w:val="24"/>
        </w:rPr>
        <w:t>a</w:t>
      </w:r>
      <w:r w:rsidRPr="00202480">
        <w:rPr>
          <w:rFonts w:cs="Times New Roman" w:hAnsi="Times New Roman" w:ascii="Times New Roman"/>
          <w:sz w:val="24"/>
          <w:szCs w:val="24"/>
        </w:rPr>
        <w:t>n i složen</w:t>
      </w:r>
      <w:r w:rsidR="0072471E" w:rsidRPr="00202480">
        <w:rPr>
          <w:rFonts w:cs="Times New Roman" w:hAnsi="Times New Roman" w:ascii="Times New Roman"/>
          <w:sz w:val="24"/>
          <w:szCs w:val="24"/>
        </w:rPr>
        <w:t xml:space="preserve"> posao u ovom</w:t>
      </w:r>
      <w:r w:rsidRPr="00202480">
        <w:rPr>
          <w:rFonts w:cs="Times New Roman" w:hAnsi="Times New Roman" w:ascii="Times New Roman"/>
          <w:sz w:val="24"/>
          <w:szCs w:val="24"/>
        </w:rPr>
        <w:t xml:space="preserve"> stečajnom postupku</w:t>
      </w:r>
      <w:r w:rsidR="00FE4169">
        <w:rPr>
          <w:rFonts w:cs="Times New Roman" w:hAnsi="Times New Roman" w:ascii="Times New Roman"/>
          <w:sz w:val="24"/>
          <w:szCs w:val="24"/>
        </w:rPr>
        <w:t>.</w:t>
      </w:r>
    </w:p>
    <w:p w:rsidRDefault="00FE4169" w:rsidP="00E02540" w:rsidR="00FE4169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E4169" w:rsidP="00E02540" w:rsidR="00725F64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 xml:space="preserve"> </w:t>
      </w:r>
      <w:r w:rsidR="00E02540" w:rsidRPr="00202480">
        <w:rPr>
          <w:rFonts w:cs="Times New Roman" w:hAnsi="Times New Roman" w:ascii="Times New Roman"/>
          <w:sz w:val="24"/>
          <w:szCs w:val="24"/>
        </w:rPr>
        <w:t xml:space="preserve">Sud smatra da je opseg i složenost ovog stečajnog postupka opravdan razlog za određivanje </w:t>
      </w:r>
      <w:r w:rsidR="00561C70">
        <w:rPr>
          <w:rFonts w:cs="Times New Roman" w:hAnsi="Times New Roman" w:ascii="Times New Roman"/>
          <w:sz w:val="24"/>
          <w:szCs w:val="24"/>
        </w:rPr>
        <w:t>daljnje nagrade sukladno čl. 4 st.3 Uredbe. Sud je odredio dodatnu nagradu u iznosu o 140.000,00 kuna za razdoblje od svibnja 2004. godine do dana kada je predmetna Uredba bila na snazi, a navedena nagrada ne prelazi iznos od 20.000,00 kuna godišnje kako je to uredbom i propisano.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>Zbog svega navedenog, na temelju spomenutih propisa, odlučeno je kao u izreci.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D7272" w:rsidP="00E02540" w:rsidR="00E02540" w:rsidRPr="0020248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Dubrovniku, 20. prosinca 2018</w:t>
      </w:r>
      <w:r w:rsidR="004C1DC7" w:rsidRPr="00202480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ind w:left="495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Stečajni sudac:</w:t>
      </w:r>
    </w:p>
    <w:p w:rsidRDefault="00E02540" w:rsidP="00E02540" w:rsidR="00E02540" w:rsidRPr="00202480">
      <w:pPr>
        <w:spacing w:after="0"/>
        <w:ind w:left="4956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F3BEB" w:rsidP="004C1DC7" w:rsidR="00E02540" w:rsidRPr="00202480">
      <w:pPr>
        <w:spacing w:after="0"/>
        <w:ind w:left="4956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Diana Butigan Granić</w:t>
      </w:r>
    </w:p>
    <w:p w:rsidRDefault="004C1DC7" w:rsidP="00E02540" w:rsidR="004C1DC7" w:rsidRPr="00202480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C1DC7" w:rsidP="00E02540" w:rsidR="004C1DC7" w:rsidRPr="00202480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POUKA O PRAVNOM LIJEKU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02480"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E02540" w:rsidP="00E02540" w:rsidR="00E02540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>- stečajni upravitelj</w:t>
      </w:r>
    </w:p>
    <w:p w:rsidRDefault="004C1DC7" w:rsidP="00E02540" w:rsidR="00360101" w:rsidRPr="0020248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202480">
        <w:rPr>
          <w:rFonts w:cs="Times New Roman" w:hAnsi="Times New Roman" w:ascii="Times New Roman"/>
          <w:sz w:val="24"/>
          <w:szCs w:val="24"/>
        </w:rPr>
        <w:t>- e-oglasna ploča suda</w:t>
      </w:r>
    </w:p>
    <w:sectPr w:rsidSect="005C2EC2" w:rsidR="00360101" w:rsidRPr="0020248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4AB" w:rsidP="00E02540" w:rsidR="007814AB">
      <w:pPr>
        <w:spacing w:lineRule="auto" w:line="240" w:after="0"/>
      </w:pPr>
      <w:r>
        <w:separator/>
      </w:r>
    </w:p>
  </w:endnote>
  <w:endnote w:id="0" w:type="continuationSeparator">
    <w:p w:rsidRDefault="007814AB" w:rsidP="00E02540" w:rsidR="007814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4AB" w:rsidP="00E02540" w:rsidR="007814AB">
      <w:pPr>
        <w:spacing w:lineRule="auto" w:line="240" w:after="0"/>
      </w:pPr>
      <w:r>
        <w:separator/>
      </w:r>
    </w:p>
  </w:footnote>
  <w:footnote w:id="0" w:type="continuationSeparator">
    <w:p w:rsidRDefault="007814AB" w:rsidP="00E02540" w:rsidR="007814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4545336"/>
      <w:docPartObj>
        <w:docPartGallery w:val="Page Numbers (Top of Page)"/>
        <w:docPartUnique/>
      </w:docPartObj>
    </w:sdtPr>
    <w:sdtEndPr/>
    <w:sdtContent>
      <w:p w:rsidRDefault="004C1DC7" w:rsidP="005C2EC2" w:rsidR="005C2EC2">
        <w:pPr>
          <w:pStyle w:val="Zaglavlje"/>
        </w:pPr>
        <w:r>
          <w:tab/>
          <w:t>2</w:t>
        </w:r>
        <w:r>
          <w:tab/>
          <w:t>Posl.br. 7.St.39/11</w:t>
        </w:r>
      </w:p>
    </w:sdtContent>
  </w:sdt>
  <w:p w:rsidRDefault="005C2EC2" w:rsidR="005C2E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540"/>
    <w:rsid w:val="00083069"/>
    <w:rsid w:val="000C3175"/>
    <w:rsid w:val="0010550C"/>
    <w:rsid w:val="00154283"/>
    <w:rsid w:val="00202480"/>
    <w:rsid w:val="0027565C"/>
    <w:rsid w:val="00345D95"/>
    <w:rsid w:val="00360101"/>
    <w:rsid w:val="003D7107"/>
    <w:rsid w:val="004C1DC7"/>
    <w:rsid w:val="004F2F17"/>
    <w:rsid w:val="00561C70"/>
    <w:rsid w:val="005C2EC2"/>
    <w:rsid w:val="005D6247"/>
    <w:rsid w:val="005D7272"/>
    <w:rsid w:val="006739B7"/>
    <w:rsid w:val="0072471E"/>
    <w:rsid w:val="00725F64"/>
    <w:rsid w:val="007814AB"/>
    <w:rsid w:val="009A1151"/>
    <w:rsid w:val="00A71F57"/>
    <w:rsid w:val="00A87FDA"/>
    <w:rsid w:val="00D0458B"/>
    <w:rsid w:val="00D94071"/>
    <w:rsid w:val="00DF3BEB"/>
    <w:rsid w:val="00E02540"/>
    <w:rsid w:val="00E62BD5"/>
    <w:rsid w:val="00EC299A"/>
    <w:rsid w:val="00ED2A71"/>
    <w:rsid w:val="00FE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254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54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0254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2540"/>
  </w:style>
  <w:style w:styleId="Podnoje" w:type="paragraph">
    <w:name w:val="footer"/>
    <w:basedOn w:val="Normal"/>
    <w:link w:val="PodnojeChar"/>
    <w:uiPriority w:val="99"/>
    <w:unhideWhenUsed/>
    <w:rsid w:val="00E0254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2540"/>
  </w:style>
  <w:style w:styleId="Tekstrezerviranogmjesta" w:type="character">
    <w:name w:val="Placeholder Text"/>
    <w:basedOn w:val="Zadanifontodlomka"/>
    <w:uiPriority w:val="99"/>
    <w:semiHidden/>
    <w:rsid w:val="00083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069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3069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3069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3069"/>
    <w:rPr>
      <w:rFonts w:cs="Times New Roman" w:eastAsia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254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54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0254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02540"/>
  </w:style>
  <w:style w:styleId="Podnoje" w:type="paragraph">
    <w:name w:val="footer"/>
    <w:basedOn w:val="Normal"/>
    <w:link w:val="PodnojeChar"/>
    <w:uiPriority w:val="99"/>
    <w:unhideWhenUsed/>
    <w:rsid w:val="00E0254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02540"/>
  </w:style>
  <w:style w:styleId="Tekstrezerviranogmjesta" w:type="character">
    <w:name w:val="Placeholder Text"/>
    <w:basedOn w:val="Zadanifontodlomka"/>
    <w:uiPriority w:val="99"/>
    <w:semiHidden/>
    <w:rsid w:val="00083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069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3069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3069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3069"/>
    <w:rPr>
      <w:rFonts w:ascii="Times New Roman" w:cs="Times New Roman" w:eastAsia="Times New Roman" w:hAnsi="Times New Roman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spis-Trgovački sud u Splitu X St-237/2001</izvorni_sadrzaj>
    <derivirana_varijabla naziv="DomainObject.Predmet.Opis_1">spis-Trgovački sud u Splitu X St-237/2001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St-39/2011</izvorni_sadrzaj>
    <derivirana_varijabla naziv="DomainObject.Predmet.OznakaBroj_1">St-39/2011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"BLATO" d.d. Blato</izvorni_sadrzaj>
    <derivirana_varijabla naziv="DomainObject.Predmet.ProtustrankaFormated_1">  "BLATO" d.d. Blato</derivirana_varijabla>
  </DomainObject.Predmet.ProtustrankaFormated>
  <DomainObject.Predmet.ProtustrankaFormatedOIB>
    <izvorni_sadrzaj>  "BLATO" d.d. Blato, OIB 16663281951</izvorni_sadrzaj>
    <derivirana_varijabla naziv="DomainObject.Predmet.ProtustrankaFormatedOIB_1">  "BLATO" d.d. Blato, OIB 16663281951</derivirana_varijabla>
  </DomainObject.Predmet.ProtustrankaFormatedOIB>
  <DomainObject.Predmet.ProtustrankaFormatedWithAdress>
    <izvorni_sadrzaj> "BLATO" d.d. Blato, Ulica 31. br. 2., 20271 Blato</izvorni_sadrzaj>
    <derivirana_varijabla naziv="DomainObject.Predmet.ProtustrankaFormatedWithAdress_1"> "BLATO" d.d. Blato, Ulica 31. br. 2., 20271 Blato</derivirana_varijabla>
  </DomainObject.Predmet.ProtustrankaFormatedWithAdress>
  <DomainObject.Predmet.ProtustrankaFormatedWithAdressOIB>
    <izvorni_sadrzaj> "BLATO" d.d. Blato, OIB 16663281951, Ulica 31. br. 2., 20271 Blato</izvorni_sadrzaj>
    <derivirana_varijabla naziv="DomainObject.Predmet.ProtustrankaFormatedWithAdressOIB_1"> "BLATO" d.d. Blato, OIB 16663281951, Ulica 31. br. 2., 20271 Blato</derivirana_varijabla>
  </DomainObject.Predmet.ProtustrankaFormatedWithAdressOIB>
  <DomainObject.Predmet.ProtustrankaWithAdress>
    <izvorni_sadrzaj>"BLATO" d.d. Blato Ulica 31. br. 2., 20271 Blato</izvorni_sadrzaj>
    <derivirana_varijabla naziv="DomainObject.Predmet.ProtustrankaWithAdress_1">"BLATO" d.d. Blato Ulica 31. br. 2., 20271 Blato</derivirana_varijabla>
  </DomainObject.Predmet.ProtustrankaWithAdress>
  <DomainObject.Predmet.ProtustrankaWithAdressOIB>
    <izvorni_sadrzaj>"BLATO" d.d. Blato, OIB 16663281951, Ulica 31. br. 2., 20271 Blato</izvorni_sadrzaj>
    <derivirana_varijabla naziv="DomainObject.Predmet.ProtustrankaWithAdressOIB_1">"BLATO" d.d. Blato, OIB 16663281951, Ulica 31. br. 2., 20271 Blato</derivirana_varijabla>
  </DomainObject.Predmet.ProtustrankaWithAdressOIB>
  <DomainObject.Predmet.ProtustrankaNazivFormated>
    <izvorni_sadrzaj>"BLATO" d.d. Blato</izvorni_sadrzaj>
    <derivirana_varijabla naziv="DomainObject.Predmet.ProtustrankaNazivFormated_1">"BLATO" d.d. Blato</derivirana_varijabla>
  </DomainObject.Predmet.ProtustrankaNazivFormated>
  <DomainObject.Predmet.ProtustrankaNazivFormatedOIB>
    <izvorni_sadrzaj>"BLATO" d.d. Blato, OIB 16663281951</izvorni_sadrzaj>
    <derivirana_varijabla naziv="DomainObject.Predmet.ProtustrankaNazivFormatedOIB_1">"BLATO" d.d. Blato, OIB 16663281951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RH-MINISTARSTVO FINANCIJA-POREZNA UPRAVA-PODRUČNI URED DUBROVNIK, Dubrovnik zastupanog po punomoćniku ODO Dubrovnik,Građansko-upravni odjel Korčula</izvorni_sadrzaj>
    <derivirana_varijabla naziv="DomainObject.Predmet.StrankaFormated_1">  RH-MINISTARSTVO FINANCIJA-POREZNA UPRAVA-PODRUČNI URED DUBROVNIK, Dubrovnik zastupanog po punomoćniku ODO Dubrovnik,Građansko-upravni odjel Korčula</derivirana_varijabla>
  </DomainObject.Predmet.StrankaFormated>
  <DomainObject.Predmet.StrankaFormatedOIB>
    <izvorni_sadrzaj>  RH-MINISTARSTVO FINANCIJA-POREZNA UPRAVA-PODRUČNI URED DUBROVNIK, Dubrovnik, OIB 18683136487 zastupanog po punomoćniku ODO Dubrovnik,Građansko-upravni odjel Korčula</izvorni_sadrzaj>
    <derivirana_varijabla naziv="DomainObject.Predmet.StrankaFormatedOIB_1">  RH-MINISTARSTVO FINANCIJA-POREZNA UPRAVA-PODRUČNI URED DUBROVNIK, Dubrovnik, OIB 18683136487 zastupanog po punomoćniku ODO Dubrovnik,Građansko-upravni odjel Korčula</derivirana_varijabla>
  </DomainObject.Predmet.StrankaFormatedOIB>
  <DomainObject.Predmet.StrankaFormatedWithAdress>
    <izvorni_sadrzaj> RH-MINISTARSTVO FINANCIJA-POREZNA UPRAVA-PODRUČNI URED DUBROVNIK, Dubrovnik, ., 20000 Dubrovnik zastupanog po punomoćniku ODO Dubrovnik,Građansko-upravni odjel Korčula</izvorni_sadrzaj>
    <derivirana_varijabla naziv="DomainObject.Predmet.StrankaFormatedWithAdress_1"> RH-MINISTARSTVO FINANCIJA-POREZNA UPRAVA-PODRUČNI URED DUBROVNIK, Dubrovnik, ., 20000 Dubrovnik zastupanog po punomoćniku ODO Dubrovnik,Građansko-upravni odjel Korčula</derivirana_varijabla>
  </DomainObject.Predmet.StrankaFormatedWithAdress>
  <DomainObject.Predmet.StrankaFormatedWithAdressOIB>
    <izvorni_sadrzaj> RH-MINISTARSTVO FINANCIJA-POREZNA UPRAVA-PODRUČNI URED DUBROVNIK, Dubrovnik, OIB 18683136487, ., 20000 Dubrovnik zastupanog po punomoćniku ODO Dubrovnik,Građansko-upravni odjel Korčula</izvorni_sadrzaj>
    <derivirana_varijabla naziv="DomainObject.Predmet.StrankaFormatedWithAdressOIB_1"> RH-MINISTARSTVO FINANCIJA-POREZNA UPRAVA-PODRUČNI URED DUBROVNIK, Dubrovnik, OIB 18683136487, ., 20000 Dubrovnik zastupanog po punomoćniku ODO Dubrovnik,Građansko-upravni odjel Korčula</derivirana_varijabla>
  </DomainObject.Predmet.StrankaFormatedWithAdressOIB>
  <DomainObject.Predmet.StrankaWithAdress>
    <izvorni_sadrzaj>RH-MINISTARSTVO FINANCIJA-POREZNA UPRAVA-PODRUČNI URED DUBROVNIK, Dubrovnik .,20000 Dubrovnik</izvorni_sadrzaj>
    <derivirana_varijabla naziv="DomainObject.Predmet.StrankaWithAdress_1">RH-MINISTARSTVO FINANCIJA-POREZNA UPRAVA-PODRUČNI URED DUBROVNIK, Dubrovnik .,20000 Dubrovnik</derivirana_varijabla>
  </DomainObject.Predmet.StrankaWithAdress>
  <DomainObject.Predmet.StrankaWithAdressOIB>
    <izvorni_sadrzaj>RH-MINISTARSTVO FINANCIJA-POREZNA UPRAVA-PODRUČNI URED DUBROVNIK, Dubrovnik, OIB 18683136487, .,20000 Dubrovnik</izvorni_sadrzaj>
    <derivirana_varijabla naziv="DomainObject.Predmet.StrankaWithAdressOIB_1">RH-MINISTARSTVO FINANCIJA-POREZNA UPRAVA-PODRUČNI URED DUBROVNIK, Dubrovnik, OIB 18683136487, .,20000 Dubrovnik</derivirana_varijabla>
  </DomainObject.Predmet.StrankaWithAdressOIB>
  <DomainObject.Predmet.StrankaNazivFormated>
    <izvorni_sadrzaj>RH-MINISTARSTVO FINANCIJA-POREZNA UPRAVA-PODRUČNI URED DUBROVNIK, Dubrovnik</izvorni_sadrzaj>
    <derivirana_varijabla naziv="DomainObject.Predmet.StrankaNazivFormated_1">RH-MINISTARSTVO FINANCIJA-POREZNA UPRAVA-PODRUČNI URED DUBROVNIK, Dubrovnik</derivirana_varijabla>
  </DomainObject.Predmet.StrankaNazivFormated>
  <DomainObject.Predmet.StrankaNazivFormatedOIB>
    <izvorni_sadrzaj>RH-MINISTARSTVO FINANCIJA-POREZNA UPRAVA-PODRUČNI URED DUBROVNIK, Dubrovnik, OIB 18683136487</izvorni_sadrzaj>
    <derivirana_varijabla naziv="DomainObject.Predmet.StrankaNazivFormatedOIB_1">RH-MINISTARSTVO FINANCIJA-POREZNA UPRAVA-PODRUČNI URED DUBROVNIK,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855590.42</izvorni_sadrzaj>
    <derivirana_varijabla naziv="DomainObject.Predmet.TrenutnaVrijednost_1">855590.42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RH-MINISTARSTVO FINANCIJA-POREZNA UPRAVA-PODRUČNI URED DUBROVNIK, Dubrovnik zastupanog po punomoćniku ODO Dubrovnik,Građansko-upravni odjel Korčula</item>
    </izvorni_sadrzaj>
    <derivirana_varijabla naziv="DomainObject.Predmet.StrankaListFormated_1">
      <item>RH-MINISTARSTVO FINANCIJA-POREZNA UPRAVA-PODRUČNI URED DUBROVNIK, Dubrovnik zastupanog po punomoćniku ODO Dubrovnik,Građansko-upravni odjel Korčula</item>
    </derivirana_varijabla>
  </DomainObject.Predmet.StrankaListFormated>
  <DomainObject.Predmet.StrankaListFormatedOIB>
    <izvorni_sadrzaj>
      <item>RH-MINISTARSTVO FINANCIJA-POREZNA UPRAVA-PODRUČNI URED DUBROVNIK, Dubrovnik, OIB 18683136487 zastupanog po punomoćniku ODO Dubrovnik,Građansko-upravni odjel Korčula</item>
    </izvorni_sadrzaj>
    <derivirana_varijabla naziv="DomainObject.Predmet.StrankaListFormatedOIB_1">
      <item>RH-MINISTARSTVO FINANCIJA-POREZNA UPRAVA-PODRUČNI URED DUBROVNIK, Dubrovnik, OIB 18683136487 zastupanog po punomoćniku ODO Dubrovnik,Građansko-upravni odjel Korčula</item>
    </derivirana_varijabla>
  </DomainObject.Predmet.StrankaListFormatedOIB>
  <DomainObject.Predmet.StrankaListFormatedWithAdress>
    <izvorni_sadrzaj>
      <item>RH-MINISTARSTVO FINANCIJA-POREZNA UPRAVA-PODRUČNI URED DUBROVNIK, Dubrovnik, ., 20000 Dubrovnik zastupanog po punomoćniku ODO Dubrovnik,Građansko-upravni odjel Korčula</item>
    </izvorni_sadrzaj>
    <derivirana_varijabla naziv="DomainObject.Predmet.StrankaListFormatedWithAdress_1">
      <item>RH-MINISTARSTVO FINANCIJA-POREZNA UPRAVA-PODRUČNI URED DUBROVNIK, Dubrovnik, ., 20000 Dubrovnik zastupanog po punomoćniku ODO Dubrovnik,Građansko-upravni odjel Korčula</item>
    </derivirana_varijabla>
  </DomainObject.Predmet.StrankaListFormatedWithAdress>
  <DomainObject.Predmet.StrankaListFormatedWithAdressOIB>
    <izvorni_sadrzaj>
      <item>RH-MINISTARSTVO FINANCIJA-POREZNA UPRAVA-PODRUČNI URED DUBROVNIK, Dubrovnik, OIB 18683136487, ., 20000 Dubrovnik zastupanog po punomoćniku ODO Dubrovnik,Građansko-upravni odjel Korčula</item>
    </izvorni_sadrzaj>
    <derivirana_varijabla naziv="DomainObject.Predmet.StrankaListFormatedWithAdressOIB_1">
      <item>RH-MINISTARSTVO FINANCIJA-POREZNA UPRAVA-PODRUČNI URED DUBROVNIK, Dubrovnik, OIB 18683136487, ., 20000 Dubrovnik zastupanog po punomoćniku ODO Dubrovnik,Građansko-upravni odjel Korčula</item>
    </derivirana_varijabla>
  </DomainObject.Predmet.StrankaListFormatedWithAdressOIB>
  <DomainObject.Predmet.StrankaListNazivFormated>
    <izvorni_sadrzaj>
      <item>RH-MINISTARSTVO FINANCIJA-POREZNA UPRAVA-PODRUČNI URED DUBROVNIK, Dubrovnik</item>
    </izvorni_sadrzaj>
    <derivirana_varijabla naziv="DomainObject.Predmet.StrankaListNazivFormated_1">
      <item>RH-MINISTARSTVO FINANCIJA-POREZNA UPRAVA-PODRUČNI URED DUBROVNIK, Dubrovnik</item>
    </derivirana_varijabla>
  </DomainObject.Predmet.StrankaListNazivFormated>
  <DomainObject.Predmet.StrankaListNazivFormatedOIB>
    <izvorni_sadrzaj>
      <item>RH-MINISTARSTVO FINANCIJA-POREZNA UPRAVA-PODRUČNI URED DUBROVNIK, Dubrovnik, OIB 18683136487</item>
    </izvorni_sadrzaj>
    <derivirana_varijabla naziv="DomainObject.Predmet.StrankaListNazivFormatedOIB_1">
      <item>RH-MINISTARSTVO FINANCIJA-POREZNA UPRAVA-PODRUČNI URED DUBROVNIK, Dubrovnik, OIB 18683136487</item>
    </derivirana_varijabla>
  </DomainObject.Predmet.StrankaListNazivFormatedOIB>
  <DomainObject.Predmet.ProtuStrankaListFormated>
    <izvorni_sadrzaj>
      <item>"BLATO" d.d. Blato</item>
    </izvorni_sadrzaj>
    <derivirana_varijabla naziv="DomainObject.Predmet.ProtuStrankaListFormated_1">
      <item>"BLATO" d.d. Blato</item>
    </derivirana_varijabla>
  </DomainObject.Predmet.ProtuStrankaListFormated>
  <DomainObject.Predmet.ProtuStrankaListFormatedOIB>
    <izvorni_sadrzaj>
      <item>"BLATO" d.d. Blato, OIB 16663281951</item>
    </izvorni_sadrzaj>
    <derivirana_varijabla naziv="DomainObject.Predmet.ProtuStrankaListFormatedOIB_1">
      <item>"BLATO" d.d. Blato, OIB 16663281951</item>
    </derivirana_varijabla>
  </DomainObject.Predmet.ProtuStrankaListFormatedOIB>
  <DomainObject.Predmet.ProtuStrankaListFormatedWithAdress>
    <izvorni_sadrzaj>
      <item>"BLATO" d.d. Blato, Ulica 31. br. 2., 20271 Blato</item>
    </izvorni_sadrzaj>
    <derivirana_varijabla naziv="DomainObject.Predmet.ProtuStrankaListFormatedWithAdress_1">
      <item>"BLATO" d.d. Blato, Ulica 31. br. 2., 20271 Blato</item>
    </derivirana_varijabla>
  </DomainObject.Predmet.ProtuStrankaListFormatedWithAdress>
  <DomainObject.Predmet.ProtuStrankaListFormatedWithAdressOIB>
    <izvorni_sadrzaj>
      <item>"BLATO" d.d. Blato, OIB 16663281951, Ulica 31. br. 2., 20271 Blato</item>
    </izvorni_sadrzaj>
    <derivirana_varijabla naziv="DomainObject.Predmet.ProtuStrankaListFormatedWithAdressOIB_1">
      <item>"BLATO" d.d. Blato, OIB 16663281951, Ulica 31. br. 2., 20271 Blato</item>
    </derivirana_varijabla>
  </DomainObject.Predmet.ProtuStrankaListFormatedWithAdressOIB>
  <DomainObject.Predmet.ProtuStrankaListNazivFormated>
    <izvorni_sadrzaj>
      <item>"BLATO" d.d. Blato</item>
    </izvorni_sadrzaj>
    <derivirana_varijabla naziv="DomainObject.Predmet.ProtuStrankaListNazivFormated_1">
      <item>"BLATO" d.d. Blato</item>
    </derivirana_varijabla>
  </DomainObject.Predmet.ProtuStrankaListNazivFormated>
  <DomainObject.Predmet.ProtuStrankaListNazivFormatedOIB>
    <izvorni_sadrzaj>
      <item>"BLATO" d.d. Blato, OIB 16663281951</item>
    </izvorni_sadrzaj>
    <derivirana_varijabla naziv="DomainObject.Predmet.ProtuStrankaListNazivFormatedOIB_1">
      <item>"BLATO" d.d. Blato, OIB 16663281951</item>
    </derivirana_varijabla>
  </DomainObject.Predmet.ProtuStrankaListNazivFormatedOIB>
  <DomainObject.Predmet.OstaliListFormated>
    <izvorni_sadrzaj>
      <item>ODO Dubrovnik,Građansko-upravni odjel Korčula punomoćnik sudionika u postupku RH-MINISTARSTVO FINANCIJA-POREZNA UPRAVA-PODRUČNI URED DUBROVNIK, Dubrovnik</item>
      <item>st.up. Mato Marić</item>
      <item>Tihan Hilje</item>
    </izvorni_sadrzaj>
    <derivirana_varijabla naziv="DomainObject.Predmet.OstaliListFormated_1">
      <item>ODO Dubrovnik,Građansko-upravni odjel Korčula punomoćnik sudionika u postupku RH-MINISTARSTVO FINANCIJA-POREZNA UPRAVA-PODRUČNI URED DUBROVNIK, Dubrovnik</item>
      <item>st.up. Mato Marić</item>
      <item>Tihan Hilje</item>
    </derivirana_varijabla>
  </DomainObject.Predmet.OstaliListFormated>
  <DomainObject.Predmet.OstaliListFormatedOIB>
    <izvorni_sadrzaj>
      <item>ODO Dubrovnik,Građansko-upravni odjel Korčula punomoćnik sudionika u postupku RH-MINISTARSTVO FINANCIJA-POREZNA UPRAVA-PODRUČNI URED DUBROVNIK, Dubrovnik</item>
      <item>st.up. Mato Marić, OIB 13599850374</item>
      <item>Tihan Hilje</item>
    </izvorni_sadrzaj>
    <derivirana_varijabla naziv="DomainObject.Predmet.OstaliListFormatedOIB_1">
      <item>ODO Dubrovnik,Građansko-upravni odjel Korčula punomoćnik sudionika u postupku RH-MINISTARSTVO FINANCIJA-POREZNA UPRAVA-PODRUČNI URED DUBROVNIK, Dubrovnik</item>
      <item>st.up. Mato Marić, OIB 13599850374</item>
      <item>Tihan Hilje</item>
    </derivirana_varijabla>
  </DomainObject.Predmet.OstaliListFormatedOIB>
  <DomainObject.Predmet.OstaliListFormatedWithAdress>
    <izvorni_sadrzaj>
      <item>ODO Dubrovnik,Građansko-upravni odjel Korčula, 20260 Korčula punomoćnik sudionika u postupku RH-MINISTARSTVO FINANCIJA-POREZNA UPRAVA-PODRUČNI URED DUBROVNIK, Dubrovnik</item>
      <item>st.up. Mato Marić</item>
      <item>Tihan Hilje</item>
    </izvorni_sadrzaj>
    <derivirana_varijabla naziv="DomainObject.Predmet.OstaliListFormatedWithAdress_1">
      <item>ODO Dubrovnik,Građansko-upravni odjel Korčula, 20260 Korčula punomoćnik sudionika u postupku RH-MINISTARSTVO FINANCIJA-POREZNA UPRAVA-PODRUČNI URED DUBROVNIK, Dubrovnik</item>
      <item>st.up. Mato Marić</item>
      <item>Tihan Hilje</item>
    </derivirana_varijabla>
  </DomainObject.Predmet.OstaliListFormatedWithAdress>
  <DomainObject.Predmet.OstaliListFormatedWithAdressOIB>
    <izvorni_sadrzaj>
      <item>ODO Dubrovnik,Građansko-upravni odjel Korčula, 20260 Korčula punomoćnik sudionika u postupku RH-MINISTARSTVO FINANCIJA-POREZNA UPRAVA-PODRUČNI URED DUBROVNIK, Dubrovnik</item>
      <item>st.up. Mato Marić, OIB 13599850374</item>
      <item>Tihan Hilje</item>
    </izvorni_sadrzaj>
    <derivirana_varijabla naziv="DomainObject.Predmet.OstaliListFormatedWithAdressOIB_1">
      <item>ODO Dubrovnik,Građansko-upravni odjel Korčula, 20260 Korčula punomoćnik sudionika u postupku RH-MINISTARSTVO FINANCIJA-POREZNA UPRAVA-PODRUČNI URED DUBROVNIK, Dubrovnik</item>
      <item>st.up. Mato Marić, OIB 13599850374</item>
      <item>Tihan Hilje</item>
    </derivirana_varijabla>
  </DomainObject.Predmet.OstaliListFormatedWithAdressOIB>
  <DomainObject.Predmet.OstaliListNazivFormated>
    <izvorni_sadrzaj>
      <item>ODO Dubrovnik,Građansko-upravni odjel Korčula</item>
      <item>st.up. Mato Marić</item>
      <item>Tihan Hilje</item>
    </izvorni_sadrzaj>
    <derivirana_varijabla naziv="DomainObject.Predmet.OstaliListNazivFormated_1">
      <item>ODO Dubrovnik,Građansko-upravni odjel Korčula</item>
      <item>st.up. Mato Marić</item>
      <item>Tihan Hilje</item>
    </derivirana_varijabla>
  </DomainObject.Predmet.OstaliListNazivFormated>
  <DomainObject.Predmet.OstaliListNazivFormatedOIB>
    <izvorni_sadrzaj>
      <item>ODO Dubrovnik,Građansko-upravni odjel Korčula</item>
      <item>st.up. Mato Marić, OIB 13599850374</item>
      <item>Tihan Hilje</item>
    </izvorni_sadrzaj>
    <derivirana_varijabla naziv="DomainObject.Predmet.OstaliListNazivFormatedOIB_1">
      <item>ODO Dubrovnik,Građansko-upravni odjel Korčula</item>
      <item>st.up. Mato Marić, OIB 13599850374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RH-MINISTARSTVO FINANCIJA-POREZNA UPRAVA-PODRUČNI URED DUBROVNIK, Dubrovnik</izvorni_sadrzaj>
    <derivirana_varijabla naziv="DomainObject.Predmet.StrankaIDrugi_1">RH-MINISTARSTVO FINANCIJA-POREZNA UPRAVA-PODRUČNI URED DUBROVNIK, Dubrovnik</derivirana_varijabla>
  </DomainObject.Predmet.StrankaIDrugi>
  <DomainObject.Predmet.ProtustrankaIDrugi>
    <izvorni_sadrzaj>"BLATO" d.d. Blato</izvorni_sadrzaj>
    <derivirana_varijabla naziv="DomainObject.Predmet.ProtustrankaIDrugi_1">"BLATO" d.d. Blato</derivirana_varijabla>
  </DomainObject.Predmet.ProtustrankaIDrugi>
  <DomainObject.Predmet.StrankaIDrugiAdressOIB>
    <izvorni_sadrzaj>RH-MINISTARSTVO FINANCIJA-POREZNA UPRAVA-PODRUČNI URED DUBROVNIK, Dubrovnik, OIB 18683136487, ., 20000 Dubrovnik</izvorni_sadrzaj>
    <derivirana_varijabla naziv="DomainObject.Predmet.StrankaIDrugiAdressOIB_1">RH-MINISTARSTVO FINANCIJA-POREZNA UPRAVA-PODRUČNI URED DUBROVNIK, Dubrovnik, OIB 18683136487, ., 20000 Dubrovnik</derivirana_varijabla>
  </DomainObject.Predmet.StrankaIDrugiAdressOIB>
  <DomainObject.Predmet.ProtustrankaIDrugiAdressOIB>
    <izvorni_sadrzaj>"BLATO" d.d. Blato, OIB 16663281951, Ulica 31. br. 2., 20271 Blato</izvorni_sadrzaj>
    <derivirana_varijabla naziv="DomainObject.Predmet.ProtustrankaIDrugiAdressOIB_1">"BLATO" d.d. Blato, OIB 16663281951, Ulica 31. br. 2.,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RH-MINISTARSTVO FINANCIJA-POREZNA UPRAVA-PODRUČNI URED DUBROVNIK, Dubrovnik</item>
      <item>"BLATO" d.d. Blato</item>
      <item>ODO Dubrovnik,Građansko-upravni odjel Korčula</item>
      <item>st.up. Mato Marić</item>
      <item>Tihan Hilje</item>
    </izvorni_sadrzaj>
    <derivirana_varijabla naziv="DomainObject.Predmet.SudioniciListNaziv_1">
      <item>RH-MINISTARSTVO FINANCIJA-POREZNA UPRAVA-PODRUČNI URED DUBROVNIK, Dubrovnik</item>
      <item>"BLATO" d.d. Blato</item>
      <item>ODO Dubrovnik,Građansko-upravni odjel Korčula</item>
      <item>st.up. Mato Marić</item>
      <item>Tihan Hilje</item>
    </derivirana_varijabla>
  </DomainObject.Predmet.SudioniciListNaziv>
  <DomainObject.Predmet.SudioniciListAdressOIB>
    <izvorni_sadrzaj>
      <item>RH-MINISTARSTVO FINANCIJA-POREZNA UPRAVA-PODRUČNI URED DUBROVNIK, Dubrovnik, OIB 18683136487, .,20000 Dubrovnik</item>
      <item>"BLATO" d.d. Blato, OIB 16663281951, Ulica 31. br. 2.,20271 Blato</item>
      <item>ODO Dubrovnik,Građansko-upravni odjel Korčula, 20260 Korčula</item>
      <item>st.up. Mato Marić, OIB 13599850374</item>
      <item>Tihan Hilje</item>
    </izvorni_sadrzaj>
    <derivirana_varijabla naziv="DomainObject.Predmet.SudioniciListAdressOIB_1">
      <item>RH-MINISTARSTVO FINANCIJA-POREZNA UPRAVA-PODRUČNI URED DUBROVNIK, Dubrovnik, OIB 18683136487, .,20000 Dubrovnik</item>
      <item>"BLATO" d.d. Blato, OIB 16663281951, Ulica 31. br. 2.,20271 Blato</item>
      <item>ODO Dubrovnik,Građansko-upravni odjel Korčula, 20260 Korčula</item>
      <item>st.up. Mato Marić, OIB 13599850374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16663281951</item>
      <item>, OIB null</item>
      <item>, OIB 13599850374</item>
      <item>, OIB null</item>
    </izvorni_sadrzaj>
    <derivirana_varijabla naziv="DomainObject.Predmet.SudioniciListNazivOIB_1">
      <item>, OIB 18683136487</item>
      <item>, OIB 16663281951</item>
      <item>, OIB null</item>
      <item>, OIB 13599850374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veljače 2017.</izvorni_sadrzaj>
    <derivirana_varijabla naziv="DomainObject.Predmet.DatumZadnjeOdrzaneSudskeRadnje_1">24. veljače 2017.</derivirana_varijabla>
  </DomainObject.Predmet.DatumZadnjeOdrzaneSudskeRadnje>
  <DomainObject.PredzadnjaOdlukaIzPredmeta.DatumDonosenjaOdluke>
    <izvorni_sadrzaj>6. srpnja 2016.</izvorni_sadrzaj>
    <derivirana_varijabla naziv="DomainObject.PredzadnjaOdlukaIzPredmeta.DatumDonosenjaOdluke_1">6. srpnja 2016.</derivirana_varijabla>
  </DomainObject.PredzadnjaOdlukaIzPredmeta.DatumDonosenjaOdluke>
  <DomainObject.PredzadnjaOdlukaIzPredmeta.Oznaka>
    <izvorni_sadrzaj>St-39/2011-71</izvorni_sadrzaj>
    <derivirana_varijabla naziv="DomainObject.PredzadnjaOdlukaIzPredmeta.Oznaka_1">St-39/2011-71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2826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2018-12-20T12:08:00Z</dcterms:created>
  <dc:creator>Mara Marčinko</dc:creator>
  <cp:lastModifiedBy>Sanja Vuković</cp:lastModifiedBy>
  <cp:lastPrinted>2016-07-06T07:32:00Z</cp:lastPrinted>
  <dcterms:modified xmlns:xsi="http://www.w3.org/2001/XMLSchema-instance" xsi:type="dcterms:W3CDTF">2018-12-20T12:12:00Z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(39-11 rješenje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