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2078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825663">
                    <w:rPr>
                      <w:sz w:val="22"/>
                      <w:szCs w:val="22"/>
                    </w:rPr>
                    <w:t>159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72078A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2078A">
                    <w:rPr>
                      <w:sz w:val="22"/>
                      <w:szCs w:val="22"/>
                    </w:rPr>
                    <w:t>2</w:t>
                  </w:r>
                  <w:r w:rsidR="00D9238B">
                    <w:rPr>
                      <w:sz w:val="22"/>
                      <w:szCs w:val="22"/>
                    </w:rPr>
                    <w:t>1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5b1b49" w14:paraId="b5b1b4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5B1C19" w:rsidR="005B1C19">
      <w:pPr>
        <w:jc w:val="both"/>
      </w:pPr>
      <w:r>
        <w:tab/>
      </w:r>
      <w:r w:rsidR="00825663" w:rsidRPr="00EB3870">
        <w:rPr>
          <w:rFonts w:eastAsiaTheme="minorHAnsi"/>
          <w:lang w:eastAsia="en-US"/>
        </w:rPr>
        <w:t>Trgovački sud u Osijeku, po stečajnoj sutkinji mr. sc. Mirjani Baran, u st</w:t>
      </w:r>
      <w:r w:rsidR="00825663">
        <w:rPr>
          <w:rFonts w:eastAsiaTheme="minorHAnsi"/>
          <w:lang w:eastAsia="en-US"/>
        </w:rPr>
        <w:t>ečajnom postupku, nad dužnikom S</w:t>
      </w:r>
      <w:r w:rsidR="00825663" w:rsidRPr="00EB3870">
        <w:rPr>
          <w:rFonts w:eastAsiaTheme="minorHAnsi"/>
          <w:lang w:eastAsia="en-US"/>
        </w:rPr>
        <w:t xml:space="preserve">tečajna masa LIA.MAR d.o.o. „u stečaju“ </w:t>
      </w:r>
      <w:r w:rsidR="00825663">
        <w:rPr>
          <w:rFonts w:eastAsiaTheme="minorHAnsi"/>
          <w:lang w:eastAsia="en-US"/>
        </w:rPr>
        <w:t>OBI. 42132994819, Osijek, Vijenac Paje Kolarića 9, (</w:t>
      </w:r>
      <w:r w:rsidR="00825663" w:rsidRPr="00EB3870">
        <w:rPr>
          <w:rFonts w:eastAsiaTheme="minorHAnsi"/>
          <w:lang w:eastAsia="en-US"/>
        </w:rPr>
        <w:t>Novigrad, G. Martinuzzi 1</w:t>
      </w:r>
      <w:r w:rsidR="00825663">
        <w:rPr>
          <w:rFonts w:eastAsiaTheme="minorHAnsi"/>
          <w:lang w:eastAsia="en-US"/>
        </w:rPr>
        <w:t xml:space="preserve">), </w:t>
      </w:r>
      <w:r w:rsidR="006D4A0C">
        <w:t>1</w:t>
      </w:r>
      <w:r w:rsidR="0072078A">
        <w:t>8</w:t>
      </w:r>
      <w:r w:rsidR="006D4A0C">
        <w:t>. svibnja</w:t>
      </w:r>
      <w:r w:rsidR="005B1C19">
        <w:t xml:space="preserve"> 2018.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571A96" w:rsidP="0072078A" w:rsidR="00571A96">
      <w:pPr>
        <w:jc w:val="center"/>
      </w:pPr>
    </w:p>
    <w:p w:rsidRDefault="0072078A" w:rsidP="0072078A" w:rsidR="0072078A" w:rsidRPr="0072078A">
      <w:pPr>
        <w:jc w:val="center"/>
      </w:pPr>
      <w:r w:rsidRPr="0072078A">
        <w:t>r i j e š i o  j e</w:t>
      </w:r>
    </w:p>
    <w:p w:rsidRDefault="0072078A" w:rsidP="0072078A" w:rsidR="0072078A">
      <w:pPr>
        <w:rPr>
          <w:b/>
          <w:bCs/>
        </w:rPr>
      </w:pPr>
    </w:p>
    <w:p w:rsidRDefault="00571A96" w:rsidP="0072078A" w:rsidR="00571A96" w:rsidRPr="0072078A">
      <w:pPr>
        <w:rPr>
          <w:b/>
          <w:bCs/>
        </w:rPr>
      </w:pPr>
    </w:p>
    <w:p w:rsidRDefault="0072078A" w:rsidP="0072078A" w:rsidR="0072078A" w:rsidRPr="0072078A">
      <w:pPr>
        <w:ind w:firstLine="708"/>
        <w:jc w:val="both"/>
        <w:rPr>
          <w:bCs/>
        </w:rPr>
      </w:pPr>
      <w:r w:rsidRPr="0072078A">
        <w:rPr>
          <w:bCs/>
        </w:rPr>
        <w:t>Utvrđuju se slijedeće tražbine:</w:t>
      </w:r>
    </w:p>
    <w:p w:rsidRDefault="0072078A" w:rsidP="0072078A" w:rsidR="0072078A">
      <w:pPr>
        <w:ind w:firstLine="708"/>
        <w:jc w:val="both"/>
        <w:rPr>
          <w:bCs/>
        </w:rPr>
      </w:pPr>
    </w:p>
    <w:p w:rsidRDefault="00571A96" w:rsidP="0072078A" w:rsidR="00571A96">
      <w:pPr>
        <w:jc w:val="both"/>
      </w:pPr>
    </w:p>
    <w:p w:rsidRDefault="00571A96" w:rsidP="0072078A" w:rsidR="00571A96">
      <w:pPr>
        <w:jc w:val="both"/>
      </w:pPr>
      <w:r>
        <w:t>DRUGI VIŠI ISPLATNI RED</w:t>
      </w:r>
    </w:p>
    <w:p w:rsidRDefault="00571A96" w:rsidP="0072078A" w:rsidR="00571A96">
      <w:pPr>
        <w:jc w:val="both"/>
      </w:pPr>
    </w:p>
    <w:tbl>
      <w:tblPr>
        <w:tblStyle w:val="Reetkatablice1"/>
        <w:tblW w:type="dxa" w:w="10632"/>
        <w:tblInd w:type="dxa" w:w="-743"/>
        <w:tblLayout w:type="fixed"/>
        <w:tblLook w:val="04A0" w:noVBand="1" w:noHBand="0" w:lastColumn="0" w:firstColumn="1" w:lastRow="0" w:firstRow="1"/>
      </w:tblPr>
      <w:tblGrid>
        <w:gridCol w:w="567"/>
        <w:gridCol w:w="1560"/>
        <w:gridCol w:w="1134"/>
        <w:gridCol w:w="1276"/>
        <w:gridCol w:w="1417"/>
        <w:gridCol w:w="1134"/>
        <w:gridCol w:w="851"/>
        <w:gridCol w:w="850"/>
        <w:gridCol w:w="993"/>
        <w:gridCol w:w="850"/>
      </w:tblGrid>
      <w:tr w:rsidTr="003C39CD" w:rsidR="00134B95" w:rsidRPr="00134B95">
        <w:trPr>
          <w:trHeight w:val="902"/>
        </w:trPr>
        <w:tc>
          <w:tcPr>
            <w:tcW w:type="dxa" w:w="567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Red.</w:t>
            </w:r>
          </w:p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br.</w:t>
            </w:r>
          </w:p>
        </w:tc>
        <w:tc>
          <w:tcPr>
            <w:tcW w:type="dxa" w:w="156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Naziv vjerovnika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OIB</w:t>
            </w:r>
          </w:p>
        </w:tc>
        <w:tc>
          <w:tcPr>
            <w:tcW w:type="dxa" w:w="1276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Adresa</w:t>
            </w:r>
          </w:p>
        </w:tc>
        <w:tc>
          <w:tcPr>
            <w:tcW w:type="dxa" w:w="1417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Iznos prijavljene tražbine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 xml:space="preserve">Pravna osnova </w:t>
            </w:r>
          </w:p>
        </w:tc>
        <w:tc>
          <w:tcPr>
            <w:tcW w:type="dxa" w:w="851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Iznos priznate tražbine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Iznos osporene tražbine</w:t>
            </w:r>
          </w:p>
        </w:tc>
        <w:tc>
          <w:tcPr>
            <w:tcW w:type="dxa" w:w="993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 xml:space="preserve">Oznaka ovršne isprave 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Zastupan po</w:t>
            </w:r>
          </w:p>
        </w:tc>
      </w:tr>
      <w:tr w:rsidTr="003C39CD" w:rsidR="00134B95" w:rsidRPr="00134B95">
        <w:tc>
          <w:tcPr>
            <w:tcW w:type="dxa" w:w="567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1.</w:t>
            </w:r>
          </w:p>
        </w:tc>
        <w:tc>
          <w:tcPr>
            <w:tcW w:type="dxa" w:w="156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HEP ELEKTRA d.o.o.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43965974818</w:t>
            </w:r>
          </w:p>
        </w:tc>
        <w:tc>
          <w:tcPr>
            <w:tcW w:type="dxa" w:w="1276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Zagreb, Ulica Grada Vukovara 37</w:t>
            </w:r>
          </w:p>
        </w:tc>
        <w:tc>
          <w:tcPr>
            <w:tcW w:type="dxa" w:w="1417"/>
          </w:tcPr>
          <w:p w:rsidRDefault="00134B95" w:rsidP="00134B95" w:rsidR="00134B95" w:rsidRPr="00134B95">
            <w:pPr>
              <w:suppressAutoHyphens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292,48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Računi</w:t>
            </w:r>
          </w:p>
        </w:tc>
        <w:tc>
          <w:tcPr>
            <w:tcW w:type="dxa" w:w="851"/>
          </w:tcPr>
          <w:p w:rsidRDefault="00134B95" w:rsidP="00134B95" w:rsidR="00134B95" w:rsidRPr="00134B95">
            <w:pPr>
              <w:suppressAutoHyphens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292,48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type="dxa" w:w="993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 xml:space="preserve">Nataša Stanić Služba za javnu opskrbu Rijeka </w:t>
            </w:r>
          </w:p>
        </w:tc>
      </w:tr>
      <w:tr w:rsidTr="003C39CD" w:rsidR="00134B95" w:rsidRPr="00134B95">
        <w:tc>
          <w:tcPr>
            <w:tcW w:type="dxa" w:w="567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2.</w:t>
            </w:r>
          </w:p>
        </w:tc>
        <w:tc>
          <w:tcPr>
            <w:tcW w:type="dxa" w:w="156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 xml:space="preserve">GRAD NOVIGRAD-CITTANOVA 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53785741678</w:t>
            </w:r>
          </w:p>
        </w:tc>
        <w:tc>
          <w:tcPr>
            <w:tcW w:type="dxa" w:w="1276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Novigrad, Veliki trg 1</w:t>
            </w:r>
          </w:p>
        </w:tc>
        <w:tc>
          <w:tcPr>
            <w:tcW w:type="dxa" w:w="1417"/>
          </w:tcPr>
          <w:p w:rsidRDefault="00134B95" w:rsidP="00134B95" w:rsidR="00134B95" w:rsidRPr="00134B95">
            <w:pPr>
              <w:suppressAutoHyphens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1.053,60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 xml:space="preserve">Rješenje </w:t>
            </w:r>
          </w:p>
        </w:tc>
        <w:tc>
          <w:tcPr>
            <w:tcW w:type="dxa" w:w="851"/>
          </w:tcPr>
          <w:p w:rsidRDefault="00134B95" w:rsidP="00134B95" w:rsidR="00134B95" w:rsidRPr="00134B95">
            <w:pPr>
              <w:suppressAutoHyphens/>
              <w:jc w:val="right"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1.053,60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type="dxa" w:w="993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0062731-071471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Tr="003C39CD" w:rsidR="00134B95" w:rsidRPr="00134B95">
        <w:tc>
          <w:tcPr>
            <w:tcW w:type="dxa" w:w="567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156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b/>
                <w:sz w:val="16"/>
                <w:szCs w:val="16"/>
                <w:lang w:eastAsia="en-US"/>
              </w:rPr>
              <w:t>UKUPNO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1276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1417"/>
          </w:tcPr>
          <w:p w:rsidRDefault="00134B95" w:rsidP="00134B95" w:rsidR="00134B95" w:rsidRPr="00134B95">
            <w:pPr>
              <w:suppressAutoHyphens/>
              <w:jc w:val="right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b/>
                <w:sz w:val="16"/>
                <w:szCs w:val="16"/>
                <w:lang w:eastAsia="en-US"/>
              </w:rPr>
              <w:t>1.346,08</w:t>
            </w:r>
          </w:p>
        </w:tc>
        <w:tc>
          <w:tcPr>
            <w:tcW w:type="dxa" w:w="1134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851"/>
          </w:tcPr>
          <w:p w:rsidRDefault="00134B95" w:rsidP="00134B95" w:rsidR="00134B95" w:rsidRPr="00134B95">
            <w:pPr>
              <w:suppressAutoHyphens/>
              <w:jc w:val="right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134B95">
              <w:rPr>
                <w:rFonts w:eastAsiaTheme="minorHAnsi"/>
                <w:b/>
                <w:sz w:val="16"/>
                <w:szCs w:val="16"/>
                <w:lang w:eastAsia="en-US"/>
              </w:rPr>
              <w:t>1.346,08</w:t>
            </w: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993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</w:tcPr>
          <w:p w:rsidRDefault="00134B95" w:rsidP="00134B95" w:rsidR="00134B95" w:rsidRPr="00134B95">
            <w:pPr>
              <w:suppressAutoHyphens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</w:tr>
    </w:tbl>
    <w:p w:rsidRDefault="004147FF" w:rsidP="0072078A" w:rsidR="004147FF" w:rsidRPr="0072078A">
      <w:pPr>
        <w:jc w:val="both"/>
      </w:pPr>
    </w:p>
    <w:p w:rsidRDefault="0072078A" w:rsidP="0072078A" w:rsidR="0072078A" w:rsidRPr="0072078A"/>
    <w:p w:rsidRDefault="00571A96" w:rsidP="00571A96" w:rsidR="0072078A" w:rsidRPr="0072078A">
      <w:pPr>
        <w:jc w:val="both"/>
      </w:pPr>
      <w:r>
        <w:t xml:space="preserve">2. </w:t>
      </w:r>
      <w:r>
        <w:tab/>
      </w:r>
      <w:r w:rsidR="0072078A" w:rsidRPr="0072078A">
        <w:t xml:space="preserve">Tražbine koje je priznao stečajni upravitelj na ispitnom ročištu, a nije ih osporio niti jedan od stečajnih vjerovnika, smatraju se utvrđenim. </w:t>
      </w:r>
    </w:p>
    <w:p w:rsidRDefault="00C477E3" w:rsidP="0072078A" w:rsidR="00C477E3" w:rsidRPr="0072078A">
      <w:pPr>
        <w:ind w:hanging="426" w:left="1560"/>
        <w:jc w:val="both"/>
      </w:pPr>
    </w:p>
    <w:p w:rsidRDefault="0072078A" w:rsidP="0072078A" w:rsidR="0072078A" w:rsidRPr="0072078A">
      <w:pPr>
        <w:ind w:hanging="426" w:left="1560"/>
        <w:jc w:val="both"/>
      </w:pPr>
    </w:p>
    <w:p w:rsidRDefault="0072078A" w:rsidP="0072078A" w:rsidR="0072078A" w:rsidRPr="0072078A">
      <w:pPr>
        <w:keepNext/>
        <w:jc w:val="center"/>
        <w:outlineLvl w:val="1"/>
      </w:pPr>
      <w:r w:rsidRPr="0072078A">
        <w:t>Obrazloženje</w:t>
      </w:r>
    </w:p>
    <w:p w:rsidRDefault="0072078A" w:rsidP="0072078A" w:rsidR="0072078A" w:rsidRPr="0072078A">
      <w:pPr>
        <w:rPr>
          <w:b/>
          <w:bCs/>
        </w:rPr>
      </w:pPr>
    </w:p>
    <w:p w:rsidRDefault="0072078A" w:rsidP="0072078A" w:rsidR="0072078A">
      <w:pPr>
        <w:jc w:val="both"/>
      </w:pPr>
      <w:r w:rsidRPr="0072078A">
        <w:rPr>
          <w:b/>
          <w:bCs/>
        </w:rPr>
        <w:tab/>
      </w:r>
      <w:r w:rsidRPr="0072078A">
        <w:t>Dana</w:t>
      </w:r>
      <w:r w:rsidRPr="0072078A">
        <w:rPr>
          <w:b/>
          <w:bCs/>
        </w:rPr>
        <w:t xml:space="preserve"> </w:t>
      </w:r>
      <w:r w:rsidR="00571A96">
        <w:t xml:space="preserve">17. svibnja </w:t>
      </w:r>
      <w:r w:rsidRPr="0072078A">
        <w:t>201</w:t>
      </w:r>
      <w:r w:rsidR="00571A96">
        <w:t>8</w:t>
      </w:r>
      <w:r w:rsidRPr="0072078A">
        <w:t xml:space="preserve">. održano je ispitno ročište u stečajnom postupku nad dužnikom </w:t>
      </w:r>
      <w:r w:rsidR="00A53703">
        <w:t xml:space="preserve">Stečajna masa </w:t>
      </w:r>
      <w:r w:rsidR="00134B95">
        <w:rPr>
          <w:rFonts w:eastAsiaTheme="minorHAnsi"/>
          <w:lang w:eastAsia="en-US"/>
        </w:rPr>
        <w:t>S</w:t>
      </w:r>
      <w:r w:rsidR="00134B95" w:rsidRPr="00EB3870">
        <w:rPr>
          <w:rFonts w:eastAsiaTheme="minorHAnsi"/>
          <w:lang w:eastAsia="en-US"/>
        </w:rPr>
        <w:t xml:space="preserve">tečajna masa LIA.MAR d.o.o. „u stečaju“ </w:t>
      </w:r>
      <w:r w:rsidR="00134B95">
        <w:rPr>
          <w:rFonts w:eastAsiaTheme="minorHAnsi"/>
          <w:lang w:eastAsia="en-US"/>
        </w:rPr>
        <w:t>OBI. 42132994819, Osijek, Vijenac Paje Kolarića 9, (</w:t>
      </w:r>
      <w:r w:rsidR="00134B95" w:rsidRPr="00EB3870">
        <w:rPr>
          <w:rFonts w:eastAsiaTheme="minorHAnsi"/>
          <w:lang w:eastAsia="en-US"/>
        </w:rPr>
        <w:t>Novigrad, G. Martinuzzi 1</w:t>
      </w:r>
      <w:r w:rsidR="00A53703">
        <w:t>,</w:t>
      </w:r>
      <w:r w:rsidRPr="0072078A">
        <w:t xml:space="preserve"> na kojemu je stečajni upravitelj da</w:t>
      </w:r>
      <w:r w:rsidR="00A53703">
        <w:t>o</w:t>
      </w:r>
      <w:r w:rsidRPr="0072078A">
        <w:t xml:space="preserve"> izjašnjenje o prispjelim tražbinama, prema njihovim iznosima i isplatnim redovima.</w:t>
      </w:r>
    </w:p>
    <w:p w:rsidRDefault="00D9238B" w:rsidP="0072078A" w:rsidR="00D9238B">
      <w:pPr>
        <w:jc w:val="both"/>
      </w:pPr>
    </w:p>
    <w:p w:rsidRDefault="00D9238B" w:rsidP="0072078A" w:rsidR="00D9238B">
      <w:pPr>
        <w:jc w:val="both"/>
      </w:pPr>
    </w:p>
    <w:p w:rsidRDefault="00D9238B" w:rsidP="0072078A" w:rsidR="00D9238B">
      <w:pPr>
        <w:jc w:val="both"/>
      </w:pPr>
    </w:p>
    <w:p w:rsidRDefault="00D9238B" w:rsidP="0072078A" w:rsidR="00D9238B" w:rsidRPr="0072078A">
      <w:pPr>
        <w:jc w:val="both"/>
      </w:pP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jc w:val="both"/>
      </w:pPr>
      <w:r w:rsidRPr="0072078A">
        <w:tab/>
      </w:r>
      <w:r w:rsidR="00D9238B">
        <w:tab/>
      </w:r>
      <w:r w:rsidRPr="0072078A">
        <w:t xml:space="preserve">Stečajni upravitelj je na propisanom obrascu sastavio tablicu prijavljenih tražbina s podacima navedenim u članku 275. Stečajnog zakona (NN 71/15, dalje: SZ) te je postupljeno sukladno odredbi čl. 259. SZ-a. </w:t>
      </w:r>
    </w:p>
    <w:p w:rsidRDefault="0072078A" w:rsidP="0072078A" w:rsidR="0072078A" w:rsidRPr="0072078A">
      <w:pPr>
        <w:jc w:val="both"/>
      </w:pPr>
    </w:p>
    <w:p w:rsidRDefault="0072078A" w:rsidP="00D9238B" w:rsidR="0072078A" w:rsidRPr="0072078A">
      <w:pPr>
        <w:spacing w:after="240"/>
        <w:ind w:firstLine="1416"/>
        <w:jc w:val="both"/>
      </w:pPr>
      <w:r w:rsidRPr="0072078A">
        <w:t xml:space="preserve">Na ročištu se stečajni upravitelj izjašnjavao o prijavljenim tražbinama, te je naveo da je zaprimio </w:t>
      </w:r>
      <w:r w:rsidR="00D9238B">
        <w:t>dvije prijave tražbina vjerovnika</w:t>
      </w:r>
      <w:r w:rsidR="00A53703">
        <w:t xml:space="preserve"> </w:t>
      </w:r>
      <w:r w:rsidRPr="0072078A">
        <w:t xml:space="preserve">II. višeg isplatnog reda u ukupnom iznosu od </w:t>
      </w:r>
      <w:r w:rsidR="00D9238B">
        <w:t>1.346,08</w:t>
      </w:r>
      <w:r w:rsidR="00A53703">
        <w:t xml:space="preserve"> kn, </w:t>
      </w:r>
      <w:r w:rsidR="00D9238B">
        <w:t>te je te tražbine priznao u cijelosti.</w:t>
      </w:r>
    </w:p>
    <w:p w:rsidRDefault="0072078A" w:rsidP="0072078A" w:rsidR="0072078A">
      <w:pPr>
        <w:jc w:val="both"/>
      </w:pPr>
      <w:r w:rsidRPr="0072078A">
        <w:tab/>
      </w:r>
      <w:r w:rsidR="00D9238B">
        <w:tab/>
      </w:r>
      <w:r w:rsidRPr="0072078A">
        <w:t>Tražbine koje je priznao stečajni upravitelj na ispitnom ročištu, a nije ih osporio niti jedan od stečajnih vjerovnika, smatraju se temeljem čl. 263. SZ-a utvrđenim, a kako je to navedeno u izreci ovoga rješenja.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jc w:val="both"/>
      </w:pPr>
      <w:r w:rsidRPr="0072078A">
        <w:tab/>
      </w:r>
      <w:r w:rsidR="00D9238B">
        <w:tab/>
      </w:r>
      <w:r w:rsidRPr="0072078A">
        <w:t>Slijedom navedenoga odlučeno je kao u izreci temeljem odredbi čl. 257., 259., 263., 265.-267. i 269.</w:t>
      </w:r>
      <w:r w:rsidR="00956770">
        <w:t xml:space="preserve"> SZ-a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keepNext/>
        <w:jc w:val="center"/>
        <w:outlineLvl w:val="1"/>
      </w:pPr>
      <w:r w:rsidRPr="0072078A">
        <w:t xml:space="preserve">U Osijeku </w:t>
      </w:r>
      <w:r w:rsidR="00956770">
        <w:t>18. svibnja 2018</w:t>
      </w:r>
      <w:r w:rsidRPr="0072078A">
        <w:t xml:space="preserve">. </w:t>
      </w:r>
    </w:p>
    <w:p w:rsidRDefault="00956770" w:rsidP="0072078A" w:rsidR="00956770">
      <w:pPr>
        <w:jc w:val="both"/>
      </w:pPr>
    </w:p>
    <w:p w:rsidRDefault="00956770" w:rsidP="0072078A" w:rsidR="00956770">
      <w:pPr>
        <w:jc w:val="both"/>
      </w:pPr>
    </w:p>
    <w:p w:rsidRDefault="00956770" w:rsidP="00617416" w:rsidR="00956770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Stečajni suda</w:t>
      </w:r>
      <w:r w:rsidRPr="00617416">
        <w:t>c</w:t>
      </w:r>
    </w:p>
    <w:p w:rsidRDefault="00956770" w:rsidP="00617416" w:rsidR="00956770" w:rsidRPr="00617416">
      <w:pPr>
        <w:rPr>
          <w:b/>
        </w:rPr>
      </w:pPr>
      <w:r w:rsidRPr="00617416">
        <w:t>Snježana Andrijanić</w:t>
      </w:r>
    </w:p>
    <w:p w:rsidRDefault="00956770" w:rsidP="00617416" w:rsidR="00956770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 w:rsidR="00D9238B">
        <w:t xml:space="preserve">   </w:t>
      </w:r>
      <w:r w:rsidRPr="00617416">
        <w:t xml:space="preserve">  mr. sc. MIRJANA BARAN</w:t>
      </w:r>
    </w:p>
    <w:p w:rsidRDefault="00956770" w:rsidP="00617416" w:rsidR="00956770">
      <w:pPr>
        <w:jc w:val="both"/>
      </w:pPr>
    </w:p>
    <w:p w:rsidRDefault="00956770" w:rsidP="006D7A73" w:rsidR="00956770" w:rsidRPr="006D7A73">
      <w:pPr>
        <w:jc w:val="both"/>
      </w:pPr>
      <w:r w:rsidRPr="006D7A73">
        <w:t>POUKA O PRAVNOM LIJEKU:</w:t>
      </w:r>
    </w:p>
    <w:p w:rsidRDefault="00C477E3" w:rsidP="006D7A73" w:rsidR="00956770">
      <w:pPr>
        <w:jc w:val="both"/>
      </w:pPr>
      <w:r w:rsidRPr="0072078A">
        <w:t xml:space="preserve">Protiv ovoga </w:t>
      </w:r>
      <w:r>
        <w:t>rj</w:t>
      </w:r>
      <w:r w:rsidRPr="0072078A">
        <w:t>ešenja pravo na žalbu imaju stečajni upravitelj i</w:t>
      </w:r>
      <w:r w:rsidRPr="00C477E3">
        <w:t xml:space="preserve"> </w:t>
      </w:r>
      <w:r w:rsidRPr="0072078A">
        <w:t>svaki vjerovnik u dijelu koji se tiče njegove prijavljene tražbine i tražbine koju je osporio</w:t>
      </w:r>
      <w:r>
        <w:t xml:space="preserve"> </w:t>
      </w:r>
      <w:r w:rsidRPr="0072078A">
        <w:t>(čl. 265. st. 3</w:t>
      </w:r>
      <w:r>
        <w:t>. SZ-a). Rok za žalbu iznosi osam (8)</w:t>
      </w:r>
      <w:r w:rsidRPr="0072078A">
        <w:t xml:space="preserve"> dana</w:t>
      </w:r>
      <w:r w:rsidRPr="00C477E3">
        <w:t xml:space="preserve"> </w:t>
      </w:r>
      <w:r w:rsidRPr="0072078A">
        <w:t>računajući od dana dostave prvostupanjskog</w:t>
      </w:r>
      <w:r w:rsidRPr="00C477E3">
        <w:t xml:space="preserve"> </w:t>
      </w:r>
      <w:r w:rsidRPr="0072078A">
        <w:t>rješenja (čl. 19. SZ-a). Žalba se podnosi ovome</w:t>
      </w:r>
      <w:r w:rsidRPr="00C477E3">
        <w:t xml:space="preserve"> </w:t>
      </w:r>
      <w:r w:rsidRPr="0072078A">
        <w:t>sudu u 2 primjerka</w:t>
      </w:r>
    </w:p>
    <w:p w:rsidRDefault="0072078A" w:rsidP="0072078A" w:rsidR="0072078A"/>
    <w:p w:rsidRDefault="00D9238B" w:rsidP="0072078A" w:rsidR="00D9238B" w:rsidRPr="0072078A"/>
    <w:p w:rsidRDefault="0072078A" w:rsidP="0072078A" w:rsidR="0072078A" w:rsidRPr="0072078A">
      <w:r w:rsidRPr="0072078A">
        <w:t>D N A :</w:t>
      </w:r>
    </w:p>
    <w:p w:rsidRDefault="0072078A" w:rsidP="0072078A" w:rsidR="0072078A" w:rsidRPr="0072078A">
      <w:pPr>
        <w:numPr>
          <w:ilvl w:val="0"/>
          <w:numId w:val="13"/>
        </w:numPr>
        <w:jc w:val="both"/>
      </w:pPr>
      <w:r w:rsidRPr="0072078A">
        <w:t>Stečajni upravitelj</w:t>
      </w:r>
    </w:p>
    <w:p w:rsidRDefault="0072078A" w:rsidP="00C477E3" w:rsidR="0072078A" w:rsidRPr="0072078A">
      <w:pPr>
        <w:numPr>
          <w:ilvl w:val="0"/>
          <w:numId w:val="13"/>
        </w:numPr>
        <w:jc w:val="both"/>
      </w:pPr>
      <w:r w:rsidRPr="0072078A">
        <w:t xml:space="preserve">mrežna stranica e-Oglasna ploča sudova </w:t>
      </w:r>
    </w:p>
    <w:sectPr w:rsidSect="00AD67F8" w:rsidR="0072078A" w:rsidRPr="0072078A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590">
          <w:rPr>
            <w:noProof/>
          </w:rPr>
          <w:t>2</w:t>
        </w:r>
        <w:r>
          <w:fldChar w:fldCharType="end"/>
        </w:r>
      </w:p>
    </w:sdtContent>
  </w:sdt>
  <w:p w:rsidRDefault="00D95CE2" w:rsidP="00C477E3" w:rsidR="00D95CE2">
    <w:pPr>
      <w:pStyle w:val="Zaglavlje"/>
    </w:pPr>
    <w:r>
      <w:tab/>
    </w:r>
    <w:r w:rsidR="00C477E3">
      <w:tab/>
    </w:r>
    <w:r w:rsidR="00C477E3">
      <w:rPr>
        <w:sz w:val="22"/>
        <w:szCs w:val="22"/>
      </w:rPr>
      <w:t>10 St-15</w:t>
    </w:r>
    <w:r w:rsidR="00D9238B">
      <w:rPr>
        <w:sz w:val="22"/>
        <w:szCs w:val="22"/>
      </w:rPr>
      <w:t>9</w:t>
    </w:r>
    <w:r w:rsidR="00C477E3">
      <w:rPr>
        <w:sz w:val="22"/>
        <w:szCs w:val="22"/>
      </w:rPr>
      <w:t>/2018-</w:t>
    </w:r>
    <w:r w:rsidR="00D9238B">
      <w:rPr>
        <w:sz w:val="22"/>
        <w:szCs w:val="22"/>
      </w:rPr>
      <w:t>21</w:t>
    </w:r>
    <w:r>
      <w:tab/>
    </w:r>
    <w:r w:rsidR="0069210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853B9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0590"/>
    <w:rsid w:val="000B425A"/>
    <w:rsid w:val="000E3CD9"/>
    <w:rsid w:val="001172AF"/>
    <w:rsid w:val="00122B97"/>
    <w:rsid w:val="00134B95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C39CD"/>
    <w:rsid w:val="003E4468"/>
    <w:rsid w:val="00400D51"/>
    <w:rsid w:val="004049C3"/>
    <w:rsid w:val="004147FF"/>
    <w:rsid w:val="00463C3F"/>
    <w:rsid w:val="004A5B00"/>
    <w:rsid w:val="005225A9"/>
    <w:rsid w:val="005260B0"/>
    <w:rsid w:val="005334A7"/>
    <w:rsid w:val="00571A96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108"/>
    <w:rsid w:val="00692719"/>
    <w:rsid w:val="00696430"/>
    <w:rsid w:val="006B1CD3"/>
    <w:rsid w:val="006D4A0C"/>
    <w:rsid w:val="006E7282"/>
    <w:rsid w:val="00707BD2"/>
    <w:rsid w:val="00720319"/>
    <w:rsid w:val="0072078A"/>
    <w:rsid w:val="00740D9B"/>
    <w:rsid w:val="0075404A"/>
    <w:rsid w:val="007667D7"/>
    <w:rsid w:val="00775AD5"/>
    <w:rsid w:val="00783908"/>
    <w:rsid w:val="007C75AC"/>
    <w:rsid w:val="008169C7"/>
    <w:rsid w:val="00825663"/>
    <w:rsid w:val="00850ECF"/>
    <w:rsid w:val="00883522"/>
    <w:rsid w:val="008912F6"/>
    <w:rsid w:val="008A3C8F"/>
    <w:rsid w:val="008D1548"/>
    <w:rsid w:val="008D7FA0"/>
    <w:rsid w:val="0090773D"/>
    <w:rsid w:val="009158AC"/>
    <w:rsid w:val="00927558"/>
    <w:rsid w:val="00947F82"/>
    <w:rsid w:val="00956770"/>
    <w:rsid w:val="0098188E"/>
    <w:rsid w:val="009C4D46"/>
    <w:rsid w:val="00A324F9"/>
    <w:rsid w:val="00A33B9B"/>
    <w:rsid w:val="00A53703"/>
    <w:rsid w:val="00A91681"/>
    <w:rsid w:val="00A958D2"/>
    <w:rsid w:val="00AB536E"/>
    <w:rsid w:val="00AD211D"/>
    <w:rsid w:val="00AD67F8"/>
    <w:rsid w:val="00B00513"/>
    <w:rsid w:val="00B153E2"/>
    <w:rsid w:val="00B6125C"/>
    <w:rsid w:val="00B81691"/>
    <w:rsid w:val="00B81BF6"/>
    <w:rsid w:val="00C05BEE"/>
    <w:rsid w:val="00C13E72"/>
    <w:rsid w:val="00C24C2D"/>
    <w:rsid w:val="00C3258D"/>
    <w:rsid w:val="00C477E3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38B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2078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lineRule="auto" w:line="240" w:after="0"/>
    </w:pPr>
    <w:rPr>
      <w:rFonts w:cs="Times New Roman" w:hAnsi="Times New Roman" w:asci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lineRule="auto" w:line="240" w:after="0"/>
    </w:pPr>
    <w:rPr>
      <w:rFonts w:cs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39"/>
    <w:rsid w:val="00134B9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0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5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5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5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5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2078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after="0" w:line="240" w:lineRule="auto"/>
    </w:pPr>
    <w:rPr>
      <w:rFonts w:ascii="Times New Roman" w:cs="Times New Roman" w:hAns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39"/>
    <w:rsid w:val="00134B9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0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5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5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5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5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LIA.MAR. d.o.o. NOVIGRAD</izvorni_sadrzaj>
    <derivirana_varijabla naziv="DomainObject.Predmet.ProtustrankaFormated_1">  LIA.MAR. d.o.o. NOVIGRAD</derivirana_varijabla>
  </DomainObject.Predmet.ProtustrankaFormated>
  <DomainObject.Predmet.ProtustrankaFormatedOIB>
    <izvorni_sadrzaj>  LIA.MAR. d.o.o. NOVIGRAD, OIB 45065995787</izvorni_sadrzaj>
    <derivirana_varijabla naziv="DomainObject.Predmet.ProtustrankaFormatedOIB_1">  LIA.MAR. d.o.o. NOVIGRAD, OIB 45065995787</derivirana_varijabla>
  </DomainObject.Predmet.ProtustrankaFormatedOIB>
  <DomainObject.Predmet.ProtustrankaFormatedWithAdress>
    <izvorni_sadrzaj> LIA.MAR. d.o.o. NOVIGRAD, G. Martinuzzi 1, 52466 Novigrad</izvorni_sadrzaj>
    <derivirana_varijabla naziv="DomainObject.Predmet.ProtustrankaFormatedWithAdress_1"> LIA.MAR. d.o.o. NOVIGRAD, G. Martinuzzi 1, 52466 Novigrad</derivirana_varijabla>
  </DomainObject.Predmet.ProtustrankaFormatedWithAdress>
  <DomainObject.Predmet.ProtustrankaFormatedWithAdressOIB>
    <izvorni_sadrzaj> LIA.MAR. d.o.o. NOVIGRAD, OIB 45065995787, G. Martinuzzi 1, 52466 Novigrad</izvorni_sadrzaj>
    <derivirana_varijabla naziv="DomainObject.Predmet.ProtustrankaFormatedWithAdressOIB_1"> LIA.MAR. d.o.o. NOVIGRAD, OIB 45065995787, G. Martinuzzi 1, 52466 Novigrad</derivirana_varijabla>
  </DomainObject.Predmet.ProtustrankaFormatedWithAdressOIB>
  <DomainObject.Predmet.ProtustrankaWithAdress>
    <izvorni_sadrzaj>LIA.MAR. d.o.o. NOVIGRAD G. Martinuzzi 1, 52466 Novigrad</izvorni_sadrzaj>
    <derivirana_varijabla naziv="DomainObject.Predmet.ProtustrankaWithAdress_1">LIA.MAR. d.o.o. NOVIGRAD G. Martinuzzi 1, 52466 Novigrad</derivirana_varijabla>
  </DomainObject.Predmet.ProtustrankaWithAdress>
  <DomainObject.Predmet.ProtustrankaWithAdressOIB>
    <izvorni_sadrzaj>LIA.MAR. d.o.o. NOVIGRAD, OIB 45065995787, G. Martinuzzi 1, 52466 Novigrad</izvorni_sadrzaj>
    <derivirana_varijabla naziv="DomainObject.Predmet.ProtustrankaWithAdressOIB_1">LIA.MAR. d.o.o. NOVIGRAD, OIB 45065995787, G. Martinuzzi 1, 52466 Novigrad</derivirana_varijabla>
  </DomainObject.Predmet.ProtustrankaWithAdressOIB>
  <DomainObject.Predmet.ProtustrankaNazivFormated>
    <izvorni_sadrzaj>LIA.MAR. d.o.o. NOVIGRAD</izvorni_sadrzaj>
    <derivirana_varijabla naziv="DomainObject.Predmet.ProtustrankaNazivFormated_1">LIA.MAR. d.o.o. NOVIGRAD</derivirana_varijabla>
  </DomainObject.Predmet.ProtustrankaNazivFormated>
  <DomainObject.Predmet.ProtustrankaNazivFormatedOIB>
    <izvorni_sadrzaj>LIA.MAR. d.o.o. NOVIGRAD, OIB 45065995787</izvorni_sadrzaj>
    <derivirana_varijabla naziv="DomainObject.Predmet.ProtustrankaNazivFormatedOIB_1">LIA.MAR. d.o.o. NOVIGRAD, OIB 45065995787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LIA.MAR. d.o.o. NOVIGRAD</item>
    </izvorni_sadrzaj>
    <derivirana_varijabla naziv="DomainObject.Predmet.ProtuStrankaListFormated_1">
      <item>LIA.MAR. d.o.o. NOVIGRAD</item>
    </derivirana_varijabla>
  </DomainObject.Predmet.ProtuStrankaListFormated>
  <DomainObject.Predmet.ProtuStrankaListFormatedOIB>
    <izvorni_sadrzaj>
      <item>LIA.MAR. d.o.o. NOVIGRAD, OIB 45065995787</item>
    </izvorni_sadrzaj>
    <derivirana_varijabla naziv="DomainObject.Predmet.ProtuStrankaListFormatedOIB_1">
      <item>LIA.MAR. d.o.o. NOVIGRAD, OIB 45065995787</item>
    </derivirana_varijabla>
  </DomainObject.Predmet.ProtuStrankaListFormatedOIB>
  <DomainObject.Predmet.ProtuStrankaListFormatedWithAdress>
    <izvorni_sadrzaj>
      <item>LIA.MAR. d.o.o. NOVIGRAD, G. Martinuzzi 1, 52466 Novigrad</item>
    </izvorni_sadrzaj>
    <derivirana_varijabla naziv="DomainObject.Predmet.ProtuStrankaListFormatedWithAdress_1">
      <item>LIA.MAR. d.o.o. NOVIGRAD, G. Martinuzzi 1, 52466 Novigrad</item>
    </derivirana_varijabla>
  </DomainObject.Predmet.ProtuStrankaListFormatedWithAdress>
  <DomainObject.Predmet.ProtuStrankaListFormatedWithAdressOIB>
    <izvorni_sadrzaj>
      <item>LIA.MAR. d.o.o. NOVIGRAD, OIB 45065995787, G. Martinuzzi 1, 52466 Novigrad</item>
    </izvorni_sadrzaj>
    <derivirana_varijabla naziv="DomainObject.Predmet.ProtuStrankaListFormatedWithAdressOIB_1">
      <item>LIA.MAR. d.o.o. NOVIGRAD, OIB 45065995787, G. Martinuzzi 1, 52466 Novigrad</item>
    </derivirana_varijabla>
  </DomainObject.Predmet.ProtuStrankaListFormatedWithAdressOIB>
  <DomainObject.Predmet.ProtuStrankaListNazivFormated>
    <izvorni_sadrzaj>
      <item>LIA.MAR. d.o.o. NOVIGRAD</item>
    </izvorni_sadrzaj>
    <derivirana_varijabla naziv="DomainObject.Predmet.ProtuStrankaListNazivFormated_1">
      <item>LIA.MAR. d.o.o. NOVIGRAD</item>
    </derivirana_varijabla>
  </DomainObject.Predmet.ProtuStrankaListNazivFormated>
  <DomainObject.Predmet.ProtuStrankaListNazivFormatedOIB>
    <izvorni_sadrzaj>
      <item>LIA.MAR. d.o.o. NOVIGRAD, OIB 45065995787</item>
    </izvorni_sadrzaj>
    <derivirana_varijabla naziv="DomainObject.Predmet.ProtuStrankaListNazivFormatedOIB_1">
      <item>LIA.MAR. d.o.o. NOVIGRAD, OIB 45065995787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LIA.MAR. d.o.o. NOVIGRAD</izvorni_sadrzaj>
    <derivirana_varijabla naziv="DomainObject.Predmet.ProtustrankaIDrugi_1">LIA.MAR. d.o.o. NOVIGRAD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LIA.MAR. d.o.o. NOVIGRAD, OIB 45065995787, G. Martinuzzi 1, 52466 Novigrad</izvorni_sadrzaj>
    <derivirana_varijabla naziv="DomainObject.Predmet.ProtustrankaIDrugiAdressOIB_1">LIA.MAR. d.o.o. NOVIGRAD, OIB 45065995787, G. Martinuzzi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LIA.MAR. d.o.o. NOVIGRAD</item>
    </izvorni_sadrzaj>
    <derivirana_varijabla naziv="DomainObject.Predmet.SudioniciListNaziv_1">
      <item>LIA.MAR. d.o.o. NOVIGRAD</item>
    </derivirana_varijabla>
  </DomainObject.Predmet.SudioniciListNaziv>
  <DomainObject.Predmet.SudioniciListAdressOIB>
    <izvorni_sadrzaj>
      <item>LIA.MAR. d.o.o. NOVIGRAD, OIB 45065995787, G. Martinuzzi 1,52466 Novigrad</item>
    </izvorni_sadrzaj>
    <derivirana_varijabla naziv="DomainObject.Predmet.SudioniciListAdressOIB_1">
      <item>LIA.MAR. d.o.o. NOVIGRAD, OIB 45065995787, G. Martinuzzi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45065995787</item>
    </izvorni_sadrzaj>
    <derivirana_varijabla naziv="DomainObject.Predmet.SudioniciListNazivOIB_1">
      <item>, OIB 45065995787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E6A5B-FDD9-4AE3-8EE0-5F2D6CBA9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2243</properties:Characters>
  <properties:Lines>134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2018-05-18T12:01:00Z</dcterms:created>
  <dc:creator>Snježana Andrijanić</dc:creator>
  <cp:lastModifiedBy>Snježana Andrijanić</cp:lastModifiedBy>
  <cp:lastPrinted>2018-05-21T07:37:00Z</cp:lastPrinted>
  <dcterms:modified xmlns:xsi="http://www.w3.org/2001/XMLSchema-instance" xsi:type="dcterms:W3CDTF">2018-05-21T07:50:00Z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priznate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