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c7cd" w14:paraId="21fc7cd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1D1D6B">
        <w:t xml:space="preserve">  </w:t>
      </w:r>
      <w:r w:rsidRPr="006549AC">
        <w:t xml:space="preserve">   </w:t>
      </w:r>
      <w:r w:rsidR="00C95DB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1D1D6B" w:rsidP="00B474C8" w:rsidR="00B474C8" w:rsidRPr="006549AC">
      <w:pPr>
        <w:rPr>
          <w:bCs/>
        </w:rPr>
      </w:pPr>
      <w:r>
        <w:rPr>
          <w:bCs/>
        </w:rPr>
        <w:t xml:space="preserve">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1D1D6B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1D1D6B" w:rsidP="001D1D6B" w:rsidR="001D1D6B" w:rsidRPr="006549AC">
      <w:pPr>
        <w:ind w:firstLine="708"/>
        <w:rPr>
          <w:rStyle w:val="Brojstranice"/>
        </w:rPr>
      </w:pPr>
    </w:p>
    <w:p w:rsidRDefault="001D1D6B" w:rsidP="00B474C8" w:rsidR="001D1D6B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</w:t>
      </w:r>
      <w:r>
        <w:rPr>
          <w:bCs/>
        </w:rPr>
        <w:t xml:space="preserve">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464E48" w:rsidP="00DC134D" w:rsidR="00B474C8">
      <w:pPr>
        <w:ind w:firstLine="708"/>
        <w:jc w:val="both"/>
        <w:rPr>
          <w:rStyle w:val="Brojstranice"/>
        </w:rPr>
      </w:pPr>
      <w:r w:rsidRPr="006549AC">
        <w:rPr>
          <w:rStyle w:val="Brojstranice"/>
        </w:rPr>
        <w:t xml:space="preserve">Trgovački sud u Pazinu, po sucu Ivanu Dujiću, u stečajnom postupku nad Stečajnom masom iza </w:t>
      </w:r>
      <w:r w:rsidR="00DA79F0" w:rsidRPr="00DA79F0">
        <w:rPr>
          <w:rStyle w:val="Brojstranice"/>
        </w:rPr>
        <w:t xml:space="preserve">LANCET d.o.o. </w:t>
      </w:r>
      <w:r w:rsidR="00DA79F0">
        <w:rPr>
          <w:rStyle w:val="Brojstranice"/>
        </w:rPr>
        <w:t xml:space="preserve">u stečaju </w:t>
      </w:r>
      <w:r w:rsidR="00DA79F0" w:rsidRPr="00DA79F0">
        <w:rPr>
          <w:rStyle w:val="Brojstranice"/>
        </w:rPr>
        <w:t>Pula, Marianijeva ulica 11, OIB: 26877167103</w:t>
      </w:r>
      <w:r w:rsidRPr="006549AC">
        <w:rPr>
          <w:rStyle w:val="Brojstranice"/>
        </w:rPr>
        <w:t xml:space="preserve">, </w:t>
      </w:r>
      <w:r w:rsidR="00341691">
        <w:rPr>
          <w:rStyle w:val="Brojstranice"/>
        </w:rPr>
        <w:t>05</w:t>
      </w:r>
      <w:r w:rsidR="00B474C8" w:rsidRPr="006549AC">
        <w:rPr>
          <w:rStyle w:val="Brojstranice"/>
        </w:rPr>
        <w:t xml:space="preserve">. </w:t>
      </w:r>
      <w:r w:rsidR="00341691">
        <w:rPr>
          <w:rStyle w:val="Brojstranice"/>
        </w:rPr>
        <w:t>rujna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1D1D6B" w:rsidP="00DC134D" w:rsidR="001D1D6B" w:rsidRPr="006549AC">
      <w:pPr>
        <w:ind w:firstLine="708"/>
        <w:jc w:val="both"/>
        <w:rPr>
          <w:rStyle w:val="Brojstranice"/>
        </w:rPr>
      </w:pPr>
    </w:p>
    <w:p w:rsidRDefault="00A77CF6" w:rsidP="00A77CF6" w:rsidR="00D57C1C" w:rsidRPr="006549AC">
      <w:pPr>
        <w:ind w:firstLine="708"/>
      </w:pPr>
      <w:r w:rsidRPr="006549AC">
        <w:t xml:space="preserve">                                                       </w:t>
      </w:r>
      <w:r w:rsidR="00D57C1C"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DA79F0" w:rsidRPr="00DA79F0">
        <w:t>An</w:t>
      </w:r>
      <w:r w:rsidR="00DA79F0">
        <w:t>i</w:t>
      </w:r>
      <w:r w:rsidR="00DA79F0" w:rsidRPr="00DA79F0">
        <w:t xml:space="preserve"> Vičević </w:t>
      </w:r>
      <w:r w:rsidR="00341691">
        <w:t xml:space="preserve">- </w:t>
      </w:r>
      <w:r w:rsidR="00DA79F0" w:rsidRPr="00DA79F0">
        <w:t>Gračanin, Šušnjevac 3, Čavle, OIB: 75471893129</w:t>
      </w:r>
      <w:r w:rsidR="00D94838" w:rsidRPr="006549AC">
        <w:t xml:space="preserve">, </w:t>
      </w:r>
      <w:r w:rsidR="0006203A" w:rsidRPr="006549AC">
        <w:t xml:space="preserve">određuje  </w:t>
      </w:r>
      <w:r w:rsidR="00DA79F0">
        <w:t xml:space="preserve">se </w:t>
      </w:r>
      <w:r w:rsidR="0006203A" w:rsidRPr="006549AC">
        <w:t xml:space="preserve">nagrada u bruto iznosu od </w:t>
      </w:r>
      <w:r w:rsidR="00DA79F0">
        <w:t xml:space="preserve">14.438,25 </w:t>
      </w:r>
      <w:r w:rsidR="005841D2" w:rsidRPr="006549AC">
        <w:t xml:space="preserve"> </w:t>
      </w:r>
      <w:r w:rsidR="0006203A" w:rsidRPr="006549AC">
        <w:t>kuna.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464E48" w:rsidR="00464E48" w:rsidRPr="006549AC">
      <w:pPr>
        <w:jc w:val="both"/>
      </w:pPr>
      <w:r w:rsidRPr="006549AC">
        <w:tab/>
        <w:t>U podnesku od 2</w:t>
      </w:r>
      <w:r w:rsidR="00341691">
        <w:t>2</w:t>
      </w:r>
      <w:r w:rsidRPr="006549AC">
        <w:t xml:space="preserve">. </w:t>
      </w:r>
      <w:r w:rsidR="00341691">
        <w:t xml:space="preserve">kolovoza </w:t>
      </w:r>
      <w:r w:rsidRPr="006549AC">
        <w:t xml:space="preserve"> 2017. stečajni upravitelj je zatražio određivanje nagrade.</w:t>
      </w:r>
    </w:p>
    <w:p w:rsidRDefault="00464E48" w:rsidP="003573E1" w:rsidR="00BB04B2" w:rsidRPr="006549AC">
      <w:pPr>
        <w:jc w:val="both"/>
      </w:pPr>
      <w:r w:rsidRPr="006549AC"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341691">
        <w:t>60</w:t>
      </w:r>
      <w:r w:rsidRPr="006549AC">
        <w:t>.</w:t>
      </w:r>
      <w:r w:rsidR="00341691">
        <w:t>159,37</w:t>
      </w:r>
      <w:r w:rsidRPr="006549AC">
        <w:t xml:space="preserve"> </w:t>
      </w:r>
      <w:r w:rsidR="00BB04B2" w:rsidRPr="006549AC">
        <w:t>k</w:t>
      </w:r>
      <w:r w:rsidRPr="006549AC">
        <w:t>n</w:t>
      </w:r>
      <w:r w:rsidR="00281BC9" w:rsidRPr="006549AC">
        <w:t>.</w:t>
      </w:r>
    </w:p>
    <w:p w:rsidRDefault="00E0671B" w:rsidP="00341691" w:rsidR="00341691">
      <w:pPr>
        <w:jc w:val="both"/>
      </w:pPr>
      <w:r w:rsidRPr="006549AC">
        <w:tab/>
        <w:t xml:space="preserve">Prema </w:t>
      </w:r>
      <w:r w:rsidR="00464E48" w:rsidRPr="006549AC">
        <w:t xml:space="preserve">tako </w:t>
      </w:r>
      <w:r w:rsidRPr="006549AC">
        <w:t xml:space="preserve">unovčenoj stečajnoj masi, stečajnom upravitelju, sukladno čl. 5. st. 1., </w:t>
      </w:r>
      <w:r w:rsidR="00A77CF6" w:rsidRPr="006549AC">
        <w:t xml:space="preserve">čl. 7. te čl. 15. st. 1. </w:t>
      </w:r>
      <w:r w:rsidR="00464E48" w:rsidRPr="006549AC">
        <w:t>Uredbe o kriterijima i načinu obračuna i plaćanju nagrada stečajnim upraviteljima (NN br. 105/15,  dalje: Uredba)</w:t>
      </w:r>
      <w:r w:rsidRPr="006549AC">
        <w:t xml:space="preserve">, </w:t>
      </w:r>
      <w:r w:rsidR="003E6B24" w:rsidRPr="006549AC">
        <w:t xml:space="preserve"> </w:t>
      </w:r>
      <w:r w:rsidR="00341691">
        <w:t xml:space="preserve">pripada </w:t>
      </w:r>
      <w:r w:rsidR="003E6B24" w:rsidRPr="006549AC">
        <w:t>nagrad</w:t>
      </w:r>
      <w:r w:rsidR="00341691">
        <w:t xml:space="preserve">a </w:t>
      </w:r>
      <w:r w:rsidR="003E6B24" w:rsidRPr="006549AC">
        <w:t xml:space="preserve">u </w:t>
      </w:r>
      <w:r w:rsidR="00341691">
        <w:t>iznosu od 9.625,50 kn.</w:t>
      </w:r>
    </w:p>
    <w:p w:rsidRDefault="00341691" w:rsidP="00341691" w:rsidR="00464E48" w:rsidRPr="006549AC">
      <w:pPr>
        <w:jc w:val="both"/>
      </w:pPr>
      <w:r>
        <w:tab/>
      </w:r>
      <w:r w:rsidRPr="00341691">
        <w:t>Odredbom čl. 8. Uredbe propisano je da će pri određivanju dodatne nagrade sud  voditi računa o stupnju namirenja stečajnih vjerovnika i osobitom zalaganju stečajnoga upravitelja. Pod stupnjem namirenja stečajnih vjerovnika podrazumijeva se vrijednost izražena u postotku koji se dobije kada se iznos ukupno namirenih tražbina podijeli s iznosima ukupno utvrđenih tražbina. Smatrat će se da se stečajni upravitelj osobito zalagao ako je stečajna masa unovčena u roku od jedne godine od održanoga izvještajnog ročišta.</w:t>
      </w:r>
    </w:p>
    <w:p w:rsidRDefault="005841D2" w:rsidP="003E6B24" w:rsidR="00341691">
      <w:pPr>
        <w:jc w:val="both"/>
      </w:pPr>
      <w:r w:rsidRPr="006549AC">
        <w:tab/>
      </w:r>
      <w:r w:rsidR="00341691">
        <w:t xml:space="preserve">U konkretnom je slučaju </w:t>
      </w:r>
      <w:r w:rsidR="00341691" w:rsidRPr="00341691">
        <w:t>stečajna masa unovčena u roku od jedne godine od</w:t>
      </w:r>
      <w:r w:rsidR="00341691">
        <w:t xml:space="preserve"> održanoga izvještajnog ročišta, a iz prijedloga za diobu proizlazi da će stečajni vjerovnici biti namireni u stupnju namirenja od cca 50%. Stoga je</w:t>
      </w:r>
      <w:r w:rsidRPr="006549AC">
        <w:t>, temeljem čl. 8. st. 3. Uredbe</w:t>
      </w:r>
      <w:r w:rsidR="006549AC">
        <w:t>,</w:t>
      </w:r>
      <w:r w:rsidRPr="006549AC">
        <w:t xml:space="preserve"> stečajnom upravitelju je određena i dodatna nagrada</w:t>
      </w:r>
      <w:r w:rsidR="00341691">
        <w:t>, na način da je nagrada uvećana za 50%, odnosno za iznos od 4.812,75 kn.</w:t>
      </w:r>
    </w:p>
    <w:p w:rsidRDefault="00341691" w:rsidP="003E6B24" w:rsidR="001A1342" w:rsidRPr="006549AC">
      <w:pPr>
        <w:jc w:val="both"/>
      </w:pPr>
      <w:r>
        <w:tab/>
        <w:t xml:space="preserve">Sukladno obrazloženom određena je nagrada u ukupnom iznosu </w:t>
      </w:r>
      <w:r w:rsidRPr="00341691">
        <w:t>14.438,25  kuna.</w:t>
      </w:r>
      <w:r w:rsidR="003E6B24" w:rsidRPr="006549AC">
        <w:tab/>
      </w:r>
      <w:r w:rsidR="001E275E" w:rsidRPr="006549AC">
        <w:t>S obzirom na sve navedeno odlučeno je kao u izreci.</w:t>
      </w:r>
    </w:p>
    <w:p w:rsidRDefault="00E0671B" w:rsidP="001E275E" w:rsidR="00E0671B" w:rsidRPr="006549AC">
      <w:pPr>
        <w:jc w:val="both"/>
      </w:pPr>
    </w:p>
    <w:p w:rsidRDefault="003573E1" w:rsidP="00E97C01" w:rsidR="00D57C1C" w:rsidRPr="006549AC">
      <w:pPr>
        <w:jc w:val="both"/>
      </w:pPr>
      <w:r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D57C1C" w:rsidRPr="006549AC">
        <w:t xml:space="preserve">U Pazinu, </w:t>
      </w:r>
      <w:r w:rsidR="00341691">
        <w:t>05</w:t>
      </w:r>
      <w:r w:rsidR="00964990" w:rsidRPr="006549AC">
        <w:t>.</w:t>
      </w:r>
      <w:r w:rsidR="00C9335F" w:rsidRPr="006549AC">
        <w:t xml:space="preserve"> </w:t>
      </w:r>
      <w:r w:rsidR="00341691">
        <w:t>rujna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C95DB3">
        <w:t>, v.r.</w:t>
      </w:r>
    </w:p>
    <w:p w:rsidRDefault="00C32D67" w:rsidP="00D57C1C" w:rsidR="00C32D67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D57C1C" w:rsidR="0007232E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</w:p>
    <w:p w:rsidRDefault="00852134" w:rsidP="001E275E" w:rsidR="00266472" w:rsidRPr="006549AC">
      <w:pPr>
        <w:jc w:val="both"/>
      </w:pPr>
      <w:r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1D1D6B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547" w:rsidR="00B15547">
      <w:r>
        <w:separator/>
      </w:r>
    </w:p>
  </w:endnote>
  <w:endnote w:id="0" w:type="continuationSeparator">
    <w:p w:rsidRDefault="00B15547" w:rsidR="00B15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547" w:rsidR="00B15547">
      <w:r>
        <w:separator/>
      </w:r>
    </w:p>
  </w:footnote>
  <w:footnote w:id="0" w:type="continuationSeparator">
    <w:p w:rsidRDefault="00B15547" w:rsidR="00B15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341691" w:rsidRPr="00341691">
      <w:t>Posl. br. 10 St-475/16-33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>Posl. br. 10 St-</w:t>
    </w:r>
    <w:r w:rsidR="00341691">
      <w:t>475</w:t>
    </w:r>
    <w:r w:rsidR="00DC134D">
      <w:t>/1</w:t>
    </w:r>
    <w:r w:rsidR="008374C4">
      <w:t>6-</w:t>
    </w:r>
    <w:r w:rsidR="00341691">
      <w:t>33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1D6B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1691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B6455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6758B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F89"/>
    <w:rsid w:val="007045E1"/>
    <w:rsid w:val="0071233C"/>
    <w:rsid w:val="00714290"/>
    <w:rsid w:val="007561FB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236A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5547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3583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5DB3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A79F0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2B33D-3A31-431A-B709-657D4E926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476</properties:Words>
  <properties:Characters>2450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2017-09-05T11:44:00Z</dcterms:created>
  <dc:creator>drabar</dc:creator>
  <cp:lastModifiedBy>Sanja Lakošeljac</cp:lastModifiedBy>
  <cp:lastPrinted>2010-08-27T06:20:00Z</cp:lastPrinted>
  <dcterms:modified xmlns:xsi="http://www.w3.org/2001/XMLSchema-instance" xsi:type="dcterms:W3CDTF">2017-09-05T11:47:00Z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