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93A8F" w:rsidR="00012E25" w:rsidRPr="00380E6D">
        <w:tc>
          <w:tcPr>
            <w:tcW w:type="dxa" w:w="2985"/>
            <w:shd w:fill="auto" w:color="auto" w:val="clear"/>
          </w:tcPr>
          <w:p w:rsidRDefault="00012E25" w:rsidP="00693A8F" w:rsidR="00012E25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380E6D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2E25" w:rsidP="00693A8F" w:rsidR="00012E25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80E6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012E25" w:rsidP="00693A8F" w:rsidR="00012E25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80E6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012E25" w:rsidP="00693A8F" w:rsidR="00012E25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80E6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31ba891" w14:paraId="31ba891" w:rsidRDefault="00012E25" w:rsidP="00012E25" w:rsidR="00012E25" w:rsidRPr="00380E6D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93A8F" w:rsidR="00012E25" w:rsidRPr="00380E6D">
        <w:trPr>
          <w:jc w:val="right"/>
        </w:trPr>
        <w:tc>
          <w:tcPr>
            <w:tcW w:type="dxa" w:w="4320"/>
          </w:tcPr>
          <w:p w:rsidRDefault="00012E25" w:rsidP="00012E25" w:rsidR="00012E25" w:rsidRPr="00380E6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80E6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1082/16-38</w:t>
            </w:r>
            <w:r w:rsidRPr="00380E6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12E25" w:rsidP="00012E25" w:rsidR="00012E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2E25" w:rsidP="00012E25" w:rsidR="00012E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2E25" w:rsidP="00012E25" w:rsidR="00012E25" w:rsidRPr="00E4607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73AC3" w:rsidP="00012E25" w:rsidR="00873AC3" w:rsidRPr="00E460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3AC3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SOBOČAN d.o.o. u stečaju, Sveti Martin na Muri, Glavna 18, OIB: 30463258082</w:t>
      </w:r>
      <w:r w:rsidR="009F0D28">
        <w:rPr>
          <w:rFonts w:cs="Times New Roman" w:hAnsi="Times New Roman" w:ascii="Times New Roman"/>
          <w:sz w:val="24"/>
          <w:szCs w:val="24"/>
        </w:rPr>
        <w:t>, 12</w:t>
      </w:r>
      <w:r>
        <w:rPr>
          <w:rFonts w:cs="Times New Roman" w:hAnsi="Times New Roman" w:ascii="Times New Roman"/>
          <w:sz w:val="24"/>
          <w:szCs w:val="24"/>
        </w:rPr>
        <w:t>. ožujka 2018.,</w:t>
      </w:r>
    </w:p>
    <w:p w:rsidRDefault="00E46079" w:rsidP="00012E25" w:rsidR="00E46079" w:rsidRPr="00E46079">
      <w:pPr>
        <w:jc w:val="center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46079" w:rsidP="00012E25" w:rsidR="00873AC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>I.</w:t>
      </w:r>
      <w:r w:rsidRPr="00E46079">
        <w:rPr>
          <w:rFonts w:cs="Times New Roman" w:hAnsi="Times New Roman" w:ascii="Times New Roman"/>
          <w:sz w:val="24"/>
          <w:szCs w:val="24"/>
        </w:rPr>
        <w:tab/>
        <w:t>Određuje se prodaja nekretnina stečajnog dužnika</w:t>
      </w:r>
      <w:r w:rsidR="00873AC3" w:rsidRPr="00873AC3">
        <w:t xml:space="preserve"> </w:t>
      </w:r>
      <w:r w:rsidR="00873AC3" w:rsidRPr="00873AC3">
        <w:rPr>
          <w:rFonts w:cs="Times New Roman" w:hAnsi="Times New Roman" w:ascii="Times New Roman"/>
          <w:sz w:val="24"/>
          <w:szCs w:val="24"/>
        </w:rPr>
        <w:t xml:space="preserve">SOBOČAN d.o.o. u stečaju, Sveti Martin na Muri, Glavna 18, </w:t>
      </w:r>
      <w:r w:rsidR="00012E25" w:rsidRPr="00873AC3">
        <w:rPr>
          <w:rFonts w:cs="Times New Roman" w:hAnsi="Times New Roman" w:ascii="Times New Roman"/>
          <w:sz w:val="24"/>
          <w:szCs w:val="24"/>
        </w:rPr>
        <w:t>OIB: 30463258082</w:t>
      </w:r>
      <w:r w:rsidR="00873AC3" w:rsidRPr="00873AC3">
        <w:rPr>
          <w:rFonts w:cs="Times New Roman" w:hAnsi="Times New Roman" w:ascii="Times New Roman"/>
          <w:sz w:val="24"/>
          <w:szCs w:val="24"/>
        </w:rPr>
        <w:t xml:space="preserve">, </w:t>
      </w:r>
      <w:r w:rsidR="00873AC3">
        <w:rPr>
          <w:rFonts w:cs="Times New Roman" w:hAnsi="Times New Roman" w:ascii="Times New Roman"/>
          <w:sz w:val="24"/>
          <w:szCs w:val="24"/>
        </w:rPr>
        <w:t xml:space="preserve">u ovom stečajnom postupku elektroničkom javnom dražbom </w:t>
      </w:r>
      <w:r w:rsidRPr="00E46079">
        <w:rPr>
          <w:rFonts w:cs="Times New Roman" w:hAnsi="Times New Roman" w:ascii="Times New Roman"/>
          <w:sz w:val="24"/>
          <w:szCs w:val="24"/>
        </w:rPr>
        <w:t>i to:</w:t>
      </w:r>
    </w:p>
    <w:p w:rsidRDefault="00873AC3" w:rsidP="00012E25" w:rsidR="00873AC3" w:rsidRPr="00873AC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73AC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1. Nekretnine u Krapini </w:t>
      </w:r>
      <w:r w:rsidR="00AB29DD" w:rsidRPr="00780B46">
        <w:rPr>
          <w:rFonts w:cs="Times New Roman" w:hAnsi="Times New Roman" w:ascii="Times New Roman"/>
          <w:sz w:val="24"/>
          <w:szCs w:val="24"/>
        </w:rPr>
        <w:t>upisane</w:t>
      </w:r>
      <w:r w:rsidR="00AB29DD">
        <w:rPr>
          <w:rFonts w:cs="Times New Roman" w:hAnsi="Times New Roman" w:ascii="Times New Roman"/>
          <w:sz w:val="24"/>
          <w:szCs w:val="24"/>
        </w:rPr>
        <w:t xml:space="preserve"> kod Općinskog suda u </w:t>
      </w:r>
      <w:r w:rsidR="002F428F">
        <w:rPr>
          <w:rFonts w:cs="Times New Roman" w:hAnsi="Times New Roman" w:ascii="Times New Roman"/>
          <w:sz w:val="24"/>
          <w:szCs w:val="24"/>
        </w:rPr>
        <w:t xml:space="preserve">Zlataru, Stalne službe u </w:t>
      </w:r>
      <w:r w:rsidR="00AB29DD">
        <w:rPr>
          <w:rFonts w:cs="Times New Roman" w:hAnsi="Times New Roman" w:ascii="Times New Roman"/>
          <w:sz w:val="24"/>
          <w:szCs w:val="24"/>
        </w:rPr>
        <w:t>Krapini, Zemljišno-knjižni odjel</w:t>
      </w:r>
      <w:r w:rsidR="002F428F">
        <w:rPr>
          <w:rFonts w:cs="Times New Roman" w:hAnsi="Times New Roman" w:ascii="Times New Roman"/>
          <w:sz w:val="24"/>
          <w:szCs w:val="24"/>
        </w:rPr>
        <w:t>,</w:t>
      </w:r>
      <w:r w:rsidR="00AB29DD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z.k.</w:t>
      </w:r>
      <w:r w:rsidRPr="00873AC3">
        <w:rPr>
          <w:rFonts w:cs="Times New Roman" w:hAnsi="Times New Roman" w:ascii="Times New Roman"/>
          <w:sz w:val="24"/>
          <w:szCs w:val="24"/>
        </w:rPr>
        <w:t xml:space="preserve"> ulošku broj 3806</w:t>
      </w:r>
      <w:r w:rsidR="0046677E">
        <w:rPr>
          <w:rFonts w:cs="Times New Roman" w:hAnsi="Times New Roman" w:ascii="Times New Roman"/>
          <w:sz w:val="24"/>
          <w:szCs w:val="24"/>
        </w:rPr>
        <w:t>,</w:t>
      </w:r>
      <w:r w:rsidRPr="00873AC3">
        <w:rPr>
          <w:rFonts w:cs="Times New Roman" w:hAnsi="Times New Roman" w:ascii="Times New Roman"/>
          <w:sz w:val="24"/>
          <w:szCs w:val="24"/>
        </w:rPr>
        <w:t xml:space="preserve"> katastarska općina 315184 Krapina Grad, koja se sastoji iz katastarske čestice broj: 3365 ZGRADA MJEŠOVITE UPORABE, PODZEMNA GARAŽA, DVORIŠTE, PARK</w:t>
      </w:r>
      <w:r w:rsidR="0046677E">
        <w:rPr>
          <w:rFonts w:cs="Times New Roman" w:hAnsi="Times New Roman" w:ascii="Times New Roman"/>
          <w:sz w:val="24"/>
          <w:szCs w:val="24"/>
        </w:rPr>
        <w:t>I</w:t>
      </w:r>
      <w:r w:rsidRPr="00873AC3">
        <w:rPr>
          <w:rFonts w:cs="Times New Roman" w:hAnsi="Times New Roman" w:ascii="Times New Roman"/>
          <w:sz w:val="24"/>
          <w:szCs w:val="24"/>
        </w:rPr>
        <w:t>RALIŠTE I CESTA, U KRAPI</w:t>
      </w:r>
      <w:r>
        <w:rPr>
          <w:rFonts w:cs="Times New Roman" w:hAnsi="Times New Roman" w:ascii="Times New Roman"/>
          <w:sz w:val="24"/>
          <w:szCs w:val="24"/>
        </w:rPr>
        <w:t>NI, FRANA GALOVIĆA, 3874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0406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a na kojoj se nalaze tri nekretnine koje su predmet prodaje u ovom stečajnom </w:t>
      </w:r>
      <w:r w:rsidR="00012E25">
        <w:rPr>
          <w:rFonts w:cs="Times New Roman" w:hAnsi="Times New Roman" w:ascii="Times New Roman"/>
          <w:sz w:val="24"/>
          <w:szCs w:val="24"/>
        </w:rPr>
        <w:t>postupku</w:t>
      </w:r>
      <w:r>
        <w:rPr>
          <w:rFonts w:cs="Times New Roman" w:hAnsi="Times New Roman" w:ascii="Times New Roman"/>
          <w:sz w:val="24"/>
          <w:szCs w:val="24"/>
        </w:rPr>
        <w:t>, kako slijedi</w:t>
      </w:r>
      <w:r w:rsidRPr="00873AC3">
        <w:rPr>
          <w:rFonts w:cs="Times New Roman" w:hAnsi="Times New Roman" w:ascii="Times New Roman"/>
          <w:sz w:val="24"/>
          <w:szCs w:val="24"/>
        </w:rPr>
        <w:t>:</w:t>
      </w:r>
    </w:p>
    <w:p w:rsidRDefault="00873AC3" w:rsidP="00012E25" w:rsidR="00873AC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73AC3">
        <w:rPr>
          <w:rFonts w:cs="Times New Roman" w:hAnsi="Times New Roman" w:ascii="Times New Roman"/>
          <w:sz w:val="24"/>
          <w:szCs w:val="24"/>
        </w:rPr>
        <w:t>-</w:t>
      </w:r>
      <w:r w:rsidRPr="00873AC3">
        <w:rPr>
          <w:rFonts w:cs="Times New Roman" w:hAnsi="Times New Roman" w:ascii="Times New Roman"/>
          <w:sz w:val="24"/>
          <w:szCs w:val="24"/>
        </w:rPr>
        <w:tab/>
        <w:t>Suvlasnički udio 93/1000 – etažno vlasništvo 58 (E-58) stan u potkrovlju građevine, na II ulazu desno, koji se sastoji od hodnika, kupaonice i wc-a, dnevnog boravka blagovaone, kuhinje, sobe površine 45,43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3AC3">
        <w:rPr>
          <w:rFonts w:cs="Times New Roman" w:hAnsi="Times New Roman" w:ascii="Times New Roman"/>
          <w:sz w:val="24"/>
          <w:szCs w:val="24"/>
        </w:rPr>
        <w:t xml:space="preserve"> sa sporednim dijelom (pripatkom)  terasom i spremištem u potkrovlju površine 24,69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3AC3">
        <w:rPr>
          <w:rFonts w:cs="Times New Roman" w:hAnsi="Times New Roman" w:ascii="Times New Roman"/>
          <w:sz w:val="24"/>
          <w:szCs w:val="24"/>
        </w:rPr>
        <w:t>, sporednim dijelom (pripatkom) spremištem u podrumskom dijelu površine 4,20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3AC3">
        <w:rPr>
          <w:rFonts w:cs="Times New Roman" w:hAnsi="Times New Roman" w:ascii="Times New Roman"/>
          <w:sz w:val="24"/>
          <w:szCs w:val="24"/>
        </w:rPr>
        <w:t>, odnosno sveukupne površine 74,34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3AC3">
        <w:rPr>
          <w:rFonts w:cs="Times New Roman" w:hAnsi="Times New Roman" w:ascii="Times New Roman"/>
          <w:sz w:val="24"/>
          <w:szCs w:val="24"/>
        </w:rPr>
        <w:t xml:space="preserve"> u elaboratu označeno oznakom S-53 i tamno ciklama bojom. Stanu pripada parkirno mjesto u podrumskoj garaži pod oznakom 43 u elaboratu označeno tamno cikla</w:t>
      </w:r>
      <w:r>
        <w:rPr>
          <w:rFonts w:cs="Times New Roman" w:hAnsi="Times New Roman" w:ascii="Times New Roman"/>
          <w:sz w:val="24"/>
          <w:szCs w:val="24"/>
        </w:rPr>
        <w:t>ma bojom u površini od 12,50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73AC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73AC3" w:rsidP="00012E25" w:rsidR="00873AC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73AC3">
        <w:rPr>
          <w:rFonts w:cs="Times New Roman" w:hAnsi="Times New Roman" w:ascii="Times New Roman"/>
          <w:sz w:val="24"/>
          <w:szCs w:val="24"/>
        </w:rPr>
        <w:t>-</w:t>
      </w:r>
      <w:r w:rsidRPr="00873AC3">
        <w:rPr>
          <w:rFonts w:cs="Times New Roman" w:hAnsi="Times New Roman" w:ascii="Times New Roman"/>
          <w:sz w:val="24"/>
          <w:szCs w:val="24"/>
        </w:rPr>
        <w:tab/>
        <w:t>Suvlasnički udio 78/1000 – etažno vlasništvo 42 (E-42) stan na IV katu građevine, na II ulazu desno, koji se sastoji od dnevnog boravka, blagovaone, kuhinje, kupaonice, i wc-a, te sobe površine 38,98 m</w:t>
      </w:r>
      <w:r w:rsidRPr="008F6B0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3AC3">
        <w:rPr>
          <w:rFonts w:cs="Times New Roman" w:hAnsi="Times New Roman" w:ascii="Times New Roman"/>
          <w:sz w:val="24"/>
          <w:szCs w:val="24"/>
        </w:rPr>
        <w:t xml:space="preserve"> sa sporednim dijelom (pripatkom) lođom na IV katu površine 8,85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3AC3">
        <w:rPr>
          <w:rFonts w:cs="Times New Roman" w:hAnsi="Times New Roman" w:ascii="Times New Roman"/>
          <w:sz w:val="24"/>
          <w:szCs w:val="24"/>
        </w:rPr>
        <w:t>, sporednim dijelom (pripatkom) spremištem u podrumskom dijelu površine 4,54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3AC3">
        <w:rPr>
          <w:rFonts w:cs="Times New Roman" w:hAnsi="Times New Roman" w:ascii="Times New Roman"/>
          <w:sz w:val="24"/>
          <w:szCs w:val="24"/>
        </w:rPr>
        <w:t xml:space="preserve"> odnosno sveukupne površine 52,37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3AC3">
        <w:rPr>
          <w:rFonts w:cs="Times New Roman" w:hAnsi="Times New Roman" w:ascii="Times New Roman"/>
          <w:sz w:val="24"/>
          <w:szCs w:val="24"/>
        </w:rPr>
        <w:t xml:space="preserve"> u elaboratu označeno oznakom S-37 i sivom bojom. Stanu pripada parkirno mjesto u podrumskoj garaži pod oznakom 5 u elaboratu označen</w:t>
      </w:r>
      <w:r>
        <w:rPr>
          <w:rFonts w:cs="Times New Roman" w:hAnsi="Times New Roman" w:ascii="Times New Roman"/>
          <w:sz w:val="24"/>
          <w:szCs w:val="24"/>
        </w:rPr>
        <w:t>o sivom bojom površine 12,50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73AC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73AC3" w:rsidP="00012E25" w:rsidR="00873AC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73AC3">
        <w:rPr>
          <w:rFonts w:cs="Times New Roman" w:hAnsi="Times New Roman" w:ascii="Times New Roman"/>
          <w:sz w:val="24"/>
          <w:szCs w:val="24"/>
        </w:rPr>
        <w:t>-</w:t>
      </w:r>
      <w:r w:rsidRPr="00873AC3">
        <w:rPr>
          <w:rFonts w:cs="Times New Roman" w:hAnsi="Times New Roman" w:ascii="Times New Roman"/>
          <w:sz w:val="24"/>
          <w:szCs w:val="24"/>
        </w:rPr>
        <w:tab/>
        <w:t>Suvlasnički udio 322/1000 – etažno vlasništvo 3 (E-3) poslovni prostor na I katu građevine koji se sastoji od ureda, arhive, wc-a i čajne kuhinje ukupne površine 200,90m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3AC3">
        <w:rPr>
          <w:rFonts w:cs="Times New Roman" w:hAnsi="Times New Roman" w:ascii="Times New Roman"/>
          <w:sz w:val="24"/>
          <w:szCs w:val="24"/>
        </w:rPr>
        <w:t xml:space="preserve"> u </w:t>
      </w:r>
      <w:r w:rsidR="009F4BD1" w:rsidRPr="00873AC3">
        <w:rPr>
          <w:rFonts w:cs="Times New Roman" w:hAnsi="Times New Roman" w:ascii="Times New Roman"/>
          <w:sz w:val="24"/>
          <w:szCs w:val="24"/>
        </w:rPr>
        <w:t>elaboratu</w:t>
      </w:r>
      <w:r w:rsidRPr="00873AC3">
        <w:rPr>
          <w:rFonts w:cs="Times New Roman" w:hAnsi="Times New Roman" w:ascii="Times New Roman"/>
          <w:sz w:val="24"/>
          <w:szCs w:val="24"/>
        </w:rPr>
        <w:t xml:space="preserve"> označeno svjetlo zelenom štrafurom i oznakom PP-3. Poslovnom prostoru pripadaju parkirališna mjesta u podrumskoj garaži pod oznakom 35, 36, 37, 38 i 39 u elaboratu označeno svjetlo zelenom štrafurom i oznakom</w:t>
      </w:r>
      <w:r>
        <w:rPr>
          <w:rFonts w:cs="Times New Roman" w:hAnsi="Times New Roman" w:ascii="Times New Roman"/>
          <w:sz w:val="24"/>
          <w:szCs w:val="24"/>
        </w:rPr>
        <w:t xml:space="preserve"> PP-3 ukupne površine 62,50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73AC3" w:rsidP="00012E25" w:rsidR="00873AC3" w:rsidRPr="00873AC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ovim nekretninama upisano je založno pravo u korist razlučnih vjerovnika ovog stečajnog dužnika i to: Erste &amp; Steiermarkische bank d.d., Rijeka</w:t>
      </w:r>
      <w:r w:rsidR="00B25EDB">
        <w:rPr>
          <w:rFonts w:cs="Times New Roman" w:hAnsi="Times New Roman" w:ascii="Times New Roman"/>
          <w:sz w:val="24"/>
          <w:szCs w:val="24"/>
        </w:rPr>
        <w:t>.</w:t>
      </w:r>
    </w:p>
    <w:p w:rsidRDefault="00012E25" w:rsidP="00012E25" w:rsidR="00873AC3" w:rsidRPr="00873AC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2. Nekretnine u </w:t>
      </w:r>
      <w:r w:rsidR="0046677E">
        <w:rPr>
          <w:rFonts w:cs="Times New Roman" w:hAnsi="Times New Roman" w:ascii="Times New Roman"/>
          <w:sz w:val="24"/>
          <w:szCs w:val="24"/>
        </w:rPr>
        <w:t>Primoštenu: u z.k.</w:t>
      </w:r>
      <w:r w:rsidR="00873AC3" w:rsidRPr="00873AC3">
        <w:rPr>
          <w:rFonts w:cs="Times New Roman" w:hAnsi="Times New Roman" w:ascii="Times New Roman"/>
          <w:sz w:val="24"/>
          <w:szCs w:val="24"/>
        </w:rPr>
        <w:t xml:space="preserve"> ulošku broj 5376, katastarska o</w:t>
      </w:r>
      <w:r w:rsidR="0046677E">
        <w:rPr>
          <w:rFonts w:cs="Times New Roman" w:hAnsi="Times New Roman" w:ascii="Times New Roman"/>
          <w:sz w:val="24"/>
          <w:szCs w:val="24"/>
        </w:rPr>
        <w:t xml:space="preserve">pćina 330167 PRIMOŠTEN, </w:t>
      </w:r>
      <w:r w:rsidR="00873AC3" w:rsidRPr="00873AC3">
        <w:rPr>
          <w:rFonts w:cs="Times New Roman" w:hAnsi="Times New Roman" w:ascii="Times New Roman"/>
          <w:sz w:val="24"/>
          <w:szCs w:val="24"/>
        </w:rPr>
        <w:t>koja se sastoji od katastarske čestice 14944/133 KUĆA, DVOR, 282 m</w:t>
      </w:r>
      <w:r w:rsidR="00873AC3"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04064">
        <w:rPr>
          <w:rFonts w:cs="Times New Roman" w:hAnsi="Times New Roman" w:ascii="Times New Roman"/>
          <w:sz w:val="24"/>
          <w:szCs w:val="24"/>
        </w:rPr>
        <w:t xml:space="preserve">, upisana u </w:t>
      </w:r>
      <w:r w:rsidR="0046677E">
        <w:rPr>
          <w:rFonts w:cs="Times New Roman" w:hAnsi="Times New Roman" w:ascii="Times New Roman"/>
          <w:sz w:val="24"/>
          <w:szCs w:val="24"/>
        </w:rPr>
        <w:t>Zemljišno-knjižnom</w:t>
      </w:r>
      <w:r w:rsidR="00E04064">
        <w:rPr>
          <w:rFonts w:cs="Times New Roman" w:hAnsi="Times New Roman" w:ascii="Times New Roman"/>
          <w:sz w:val="24"/>
          <w:szCs w:val="24"/>
        </w:rPr>
        <w:t xml:space="preserve"> odjelu Općinskog suda u Šibeniku:</w:t>
      </w:r>
    </w:p>
    <w:p w:rsidRDefault="00873AC3" w:rsidP="00012E25" w:rsidR="00873AC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73AC3">
        <w:rPr>
          <w:rFonts w:cs="Times New Roman" w:hAnsi="Times New Roman" w:ascii="Times New Roman"/>
          <w:sz w:val="24"/>
          <w:szCs w:val="24"/>
        </w:rPr>
        <w:t>-</w:t>
      </w:r>
      <w:r w:rsidRPr="00873AC3">
        <w:rPr>
          <w:rFonts w:cs="Times New Roman" w:hAnsi="Times New Roman" w:ascii="Times New Roman"/>
          <w:sz w:val="24"/>
          <w:szCs w:val="24"/>
        </w:rPr>
        <w:tab/>
        <w:t>Suvlasnički udio 200/1000 – etažno vlasništvo 1 (E-1) koji je povezan s vlasništvom posebnom dijela Stana vr.1 u prizemlju, a koji se sastoji od dnevnog boravka i kuhinje sa blagovaonom, sobe, hodnika, kupaone i lođe u uk.pov.od 30,72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3AC3">
        <w:rPr>
          <w:rFonts w:cs="Times New Roman" w:hAnsi="Times New Roman" w:ascii="Times New Roman"/>
          <w:sz w:val="24"/>
          <w:szCs w:val="24"/>
        </w:rPr>
        <w:t xml:space="preserve"> sa pripadajućim vrtom površine 4,45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3AC3">
        <w:rPr>
          <w:rFonts w:cs="Times New Roman" w:hAnsi="Times New Roman" w:ascii="Times New Roman"/>
          <w:sz w:val="24"/>
          <w:szCs w:val="24"/>
        </w:rPr>
        <w:t>, ukupne površine posebnog dijela od 35,18 m</w:t>
      </w:r>
      <w:r w:rsidRPr="00012E2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73AC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25EDB" w:rsidP="00012E25" w:rsidR="00873A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ovoj nekretnini upisano je založno pravo u korist razlučnih vjerovnika ovog stečajnog dužnika i to: </w:t>
      </w:r>
      <w:r w:rsidRPr="00B25EDB">
        <w:rPr>
          <w:rFonts w:cs="Times New Roman" w:hAnsi="Times New Roman" w:ascii="Times New Roman"/>
          <w:sz w:val="24"/>
          <w:szCs w:val="24"/>
        </w:rPr>
        <w:t>Erste &amp; Steiermarkische bank d.d., Rijeka</w:t>
      </w:r>
      <w:r>
        <w:rPr>
          <w:rFonts w:cs="Times New Roman" w:hAnsi="Times New Roman" w:ascii="Times New Roman"/>
          <w:sz w:val="24"/>
          <w:szCs w:val="24"/>
        </w:rPr>
        <w:t xml:space="preserve"> i Republika Hrvatska.</w:t>
      </w:r>
    </w:p>
    <w:p w:rsidRDefault="00012E25" w:rsidP="00012E25" w:rsidR="00012E25" w:rsidRPr="00E460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079" w:rsidP="00012E25" w:rsidR="00E460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ab/>
        <w:t>II.  Zaključkom o prodaji utvrdit će se način i uvjeti prodaje nekretnina i pokretnina  iz točke I. izreke ovog rješenja.</w:t>
      </w:r>
    </w:p>
    <w:p w:rsidRDefault="00012E25" w:rsidP="00012E25" w:rsidR="00012E25" w:rsidRPr="00E460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079" w:rsidP="00012E25" w:rsidR="00E46079" w:rsidRPr="00E460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ab/>
        <w:t>III. Nalaže se Općinskim s</w:t>
      </w:r>
      <w:r w:rsidR="00012E25">
        <w:rPr>
          <w:rFonts w:cs="Times New Roman" w:hAnsi="Times New Roman" w:ascii="Times New Roman"/>
          <w:sz w:val="24"/>
          <w:szCs w:val="24"/>
        </w:rPr>
        <w:t xml:space="preserve">udu </w:t>
      </w:r>
      <w:r w:rsidR="002F428F">
        <w:rPr>
          <w:rFonts w:cs="Times New Roman" w:hAnsi="Times New Roman" w:ascii="Times New Roman"/>
          <w:sz w:val="24"/>
          <w:szCs w:val="24"/>
        </w:rPr>
        <w:t>Zlataru, Stalnoj službi u Krapini,</w:t>
      </w:r>
      <w:r w:rsidR="00012E25">
        <w:rPr>
          <w:rFonts w:cs="Times New Roman" w:hAnsi="Times New Roman" w:ascii="Times New Roman"/>
          <w:sz w:val="24"/>
          <w:szCs w:val="24"/>
        </w:rPr>
        <w:t xml:space="preserve"> Zemljišno-knjižnom odjelu </w:t>
      </w:r>
      <w:r w:rsidR="00B25EDB">
        <w:rPr>
          <w:rFonts w:cs="Times New Roman" w:hAnsi="Times New Roman" w:ascii="Times New Roman"/>
          <w:sz w:val="24"/>
          <w:szCs w:val="24"/>
        </w:rPr>
        <w:t xml:space="preserve">i </w:t>
      </w:r>
      <w:r w:rsidR="00012E25">
        <w:rPr>
          <w:rFonts w:cs="Times New Roman" w:hAnsi="Times New Roman" w:ascii="Times New Roman"/>
          <w:sz w:val="24"/>
          <w:szCs w:val="24"/>
        </w:rPr>
        <w:t xml:space="preserve">Općinskom sudu u </w:t>
      </w:r>
      <w:r w:rsidR="00B25EDB">
        <w:rPr>
          <w:rFonts w:cs="Times New Roman" w:hAnsi="Times New Roman" w:ascii="Times New Roman"/>
          <w:sz w:val="24"/>
          <w:szCs w:val="24"/>
        </w:rPr>
        <w:t>Šibeniku</w:t>
      </w:r>
      <w:r w:rsidR="00012E25">
        <w:rPr>
          <w:rFonts w:cs="Times New Roman" w:hAnsi="Times New Roman" w:ascii="Times New Roman"/>
          <w:sz w:val="24"/>
          <w:szCs w:val="24"/>
        </w:rPr>
        <w:t>, Zemljišno-knjižnom odjelu, da izvrše</w:t>
      </w:r>
      <w:r w:rsidRPr="00E46079">
        <w:rPr>
          <w:rFonts w:cs="Times New Roman" w:hAnsi="Times New Roman" w:ascii="Times New Roman"/>
          <w:sz w:val="24"/>
          <w:szCs w:val="24"/>
        </w:rPr>
        <w:t xml:space="preserve"> upis zabilježbe toč. I. izreke ovog rješenja u dijelu koji se odnosi na prodaju nekretnine stečajnog dužnika za čiji su upis zabilježbe stvarno i mjesno nadležni.</w:t>
      </w:r>
    </w:p>
    <w:p w:rsidRDefault="00E46079" w:rsidP="00E46079" w:rsidR="00E46079" w:rsidRPr="00E46079">
      <w:pPr>
        <w:rPr>
          <w:rFonts w:cs="Times New Roman" w:hAnsi="Times New Roman" w:ascii="Times New Roman"/>
          <w:sz w:val="24"/>
          <w:szCs w:val="24"/>
        </w:rPr>
      </w:pPr>
    </w:p>
    <w:p w:rsidRDefault="00E46079" w:rsidP="00012E25" w:rsidR="00E46079">
      <w:pPr>
        <w:jc w:val="center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>Obrazloženje</w:t>
      </w:r>
    </w:p>
    <w:p w:rsidRDefault="00012E25" w:rsidP="00012E25" w:rsidR="00012E25" w:rsidRPr="00E4607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46079" w:rsidP="00012E25" w:rsidR="00E460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ab/>
        <w:t>Na temelju  prijedloga stečajnog upravite</w:t>
      </w:r>
      <w:r w:rsidR="00012E25">
        <w:rPr>
          <w:rFonts w:cs="Times New Roman" w:hAnsi="Times New Roman" w:ascii="Times New Roman"/>
          <w:sz w:val="24"/>
          <w:szCs w:val="24"/>
        </w:rPr>
        <w:t>lja, sud je u skladu s čl. 247.</w:t>
      </w:r>
      <w:r w:rsidRPr="00E46079">
        <w:rPr>
          <w:rFonts w:cs="Times New Roman" w:hAnsi="Times New Roman" w:ascii="Times New Roman"/>
          <w:sz w:val="24"/>
          <w:szCs w:val="24"/>
        </w:rPr>
        <w:t xml:space="preserve"> i 249. Stečajnog zakona (Narodne novine broj 71/15) donio ovo rješenje kojim se određuje prodaja nekretnina stečajnog dužnika</w:t>
      </w:r>
      <w:r w:rsidR="00B25EDB">
        <w:rPr>
          <w:rFonts w:cs="Times New Roman" w:hAnsi="Times New Roman" w:ascii="Times New Roman"/>
          <w:sz w:val="24"/>
          <w:szCs w:val="24"/>
        </w:rPr>
        <w:t xml:space="preserve"> opterećenih razlučnim pravima</w:t>
      </w:r>
      <w:r w:rsidRPr="00E46079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012E25" w:rsidP="00012E25" w:rsidR="00012E25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9F0D28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. ožujka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012E25" w:rsidP="00012E25" w:rsidR="00012E25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2E25" w:rsidP="00012E25" w:rsidR="00012E25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2E25" w:rsidP="00012E25" w:rsidR="00012E25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2E25" w:rsidP="00012E25" w:rsidR="00012E25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2E25" w:rsidP="00012E25" w:rsidR="00012E25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2E25" w:rsidP="00012E25" w:rsidR="00012E25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12E25" w:rsidP="00012E25" w:rsidR="00012E25">
      <w:pPr>
        <w:rPr>
          <w:rFonts w:cs="Times New Roman" w:hAnsi="Times New Roman" w:ascii="Times New Roman"/>
          <w:sz w:val="24"/>
          <w:szCs w:val="24"/>
        </w:rPr>
      </w:pPr>
    </w:p>
    <w:p w:rsidRDefault="00012E25" w:rsidP="00012E25" w:rsidR="00012E25" w:rsidRPr="00F366AE">
      <w:pPr>
        <w:rPr>
          <w:rFonts w:cs="Times New Roman" w:hAnsi="Times New Roman" w:ascii="Times New Roman"/>
          <w:sz w:val="24"/>
          <w:szCs w:val="24"/>
        </w:rPr>
      </w:pPr>
    </w:p>
    <w:p w:rsidRDefault="00012E25" w:rsidP="00012E25" w:rsidR="00012E25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12E25" w:rsidP="00012E25" w:rsidR="00012E25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Stečajni upravitelj i razlučni vjerovnici imaju protiv ovog rješenja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12E25" w:rsidP="00012E25" w:rsidR="00012E25">
      <w:pPr>
        <w:rPr>
          <w:rFonts w:cs="Times New Roman" w:hAnsi="Times New Roman" w:ascii="Times New Roman"/>
          <w:sz w:val="24"/>
          <w:szCs w:val="24"/>
        </w:rPr>
      </w:pPr>
    </w:p>
    <w:p w:rsidRDefault="00012E25" w:rsidP="00012E25" w:rsidR="00012E25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012E25" w:rsidP="00012E25" w:rsidR="002F428F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F428F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2F428F" w:rsidRPr="002F428F">
        <w:rPr>
          <w:rFonts w:cs="Times New Roman" w:hAnsi="Times New Roman" w:ascii="Times New Roman"/>
          <w:sz w:val="24"/>
          <w:szCs w:val="24"/>
        </w:rPr>
        <w:t>Zlataru, Stalna služba u Krapini</w:t>
      </w:r>
      <w:r w:rsidRPr="002F428F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="002F428F">
        <w:rPr>
          <w:rFonts w:cs="Times New Roman" w:hAnsi="Times New Roman" w:ascii="Times New Roman"/>
          <w:sz w:val="24"/>
          <w:szCs w:val="24"/>
        </w:rPr>
        <w:t>Trg dr. Mirka Dražena Grmeka 1, Krapina,</w:t>
      </w:r>
    </w:p>
    <w:p w:rsidRDefault="00012E25" w:rsidP="00012E25" w:rsidR="00012E25" w:rsidRPr="002F428F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F428F">
        <w:rPr>
          <w:rFonts w:cs="Times New Roman" w:hAnsi="Times New Roman" w:ascii="Times New Roman"/>
          <w:sz w:val="24"/>
          <w:szCs w:val="24"/>
        </w:rPr>
        <w:t>Općinski sud u Šibeniku, Zemljišno-knjižni odjel, Šibenik,</w:t>
      </w:r>
      <w:r w:rsidR="0046677E" w:rsidRPr="002F428F">
        <w:rPr>
          <w:rFonts w:cs="Times New Roman" w:hAnsi="Times New Roman" w:ascii="Times New Roman"/>
          <w:sz w:val="24"/>
          <w:szCs w:val="24"/>
        </w:rPr>
        <w:t xml:space="preserve"> Stjepana Radića 81,</w:t>
      </w:r>
    </w:p>
    <w:p w:rsidRDefault="00012E25" w:rsidP="00012E25" w:rsidR="00012E25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>
        <w:rPr>
          <w:rFonts w:cs="Times New Roman" w:hAnsi="Times New Roman" w:ascii="Times New Roman"/>
          <w:sz w:val="24"/>
          <w:szCs w:val="24"/>
        </w:rPr>
        <w:t>Vanda Kovačević Gelenčer, A. Mihanovića 1/3, Virovitica,</w:t>
      </w:r>
    </w:p>
    <w:p w:rsidRDefault="00012E25" w:rsidP="00012E25" w:rsidR="00012E25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Financijska agencija, Zagreb, Ulica Grada Vukovara 70,</w:t>
      </w:r>
      <w:r w:rsidR="004A3A31">
        <w:rPr>
          <w:rFonts w:cs="Times New Roman" w:hAnsi="Times New Roman" w:ascii="Times New Roman"/>
          <w:sz w:val="24"/>
          <w:szCs w:val="24"/>
        </w:rPr>
        <w:t xml:space="preserve"> uz z.k. izvatke i procjene nekretnina,</w:t>
      </w:r>
      <w:r w:rsidRPr="00F366AE">
        <w:rPr>
          <w:rFonts w:cs="Times New Roman" w:hAnsi="Times New Roman" w:ascii="Times New Roman"/>
          <w:sz w:val="24"/>
          <w:szCs w:val="24"/>
        </w:rPr>
        <w:t xml:space="preserve"> nakon pravomoćnosti ovog rješenja,</w:t>
      </w:r>
      <w:r w:rsidR="004A3A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12E25" w:rsidP="00012E25" w:rsidR="00012E25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012E25" w:rsidP="00012E25" w:rsidR="00012E25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012E25" w:rsidP="00012E25" w:rsidR="00012E25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 w:rsidRPr="00B25EDB">
        <w:rPr>
          <w:rFonts w:cs="Times New Roman" w:hAnsi="Times New Roman" w:ascii="Times New Roman"/>
          <w:sz w:val="24"/>
          <w:szCs w:val="24"/>
        </w:rPr>
        <w:t>Erste &amp; Steiermarkische bank d.d., Rijeka</w:t>
      </w:r>
      <w:r>
        <w:rPr>
          <w:rFonts w:cs="Times New Roman" w:hAnsi="Times New Roman" w:ascii="Times New Roman"/>
          <w:sz w:val="24"/>
          <w:szCs w:val="24"/>
        </w:rPr>
        <w:t>, Jadranski trg 3a i</w:t>
      </w:r>
    </w:p>
    <w:p w:rsidRDefault="00012E25" w:rsidP="00012E25" w:rsidR="00012E25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-Republika Hrvatska, Ministarstvo financija, Porezna uprava, Područni ured Varaždin, zastupana po Županijskom državnom odvjetništvu u Varaždinu, Građansko-upravnom odjelu Varaždin, B. Radić 2,</w:t>
      </w:r>
    </w:p>
    <w:p w:rsidRDefault="00EC3661" w:rsidP="00012E25" w:rsidR="00EC3661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12E25" w:rsidP="00012E25" w:rsidR="00012E25" w:rsidRPr="00EE02A6">
      <w:pPr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12E25" w:rsidP="00E46079" w:rsidR="00012E25">
      <w:pPr>
        <w:rPr>
          <w:rFonts w:cs="Times New Roman" w:hAnsi="Times New Roman" w:ascii="Times New Roman"/>
          <w:sz w:val="24"/>
          <w:szCs w:val="24"/>
        </w:rPr>
      </w:pPr>
    </w:p>
    <w:p w:rsidRDefault="008967C5" w:rsidP="00E46079" w:rsidR="008967C5" w:rsidRPr="00E46079">
      <w:pPr>
        <w:rPr>
          <w:rFonts w:cs="Times New Roman" w:hAnsi="Times New Roman" w:ascii="Times New Roman"/>
          <w:sz w:val="24"/>
          <w:szCs w:val="24"/>
        </w:rPr>
      </w:pPr>
    </w:p>
    <w:sectPr w:rsidSect="00012E25" w:rsidR="008967C5" w:rsidRPr="00E4607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DE9" w:rsidP="00012E25" w:rsidR="007F3DE9">
      <w:pPr>
        <w:spacing w:lineRule="auto" w:line="240" w:after="0"/>
      </w:pPr>
      <w:r>
        <w:separator/>
      </w:r>
    </w:p>
  </w:endnote>
  <w:endnote w:id="0" w:type="continuationSeparator">
    <w:p w:rsidRDefault="007F3DE9" w:rsidP="00012E25" w:rsidR="007F3D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DE9" w:rsidP="00012E25" w:rsidR="007F3DE9">
      <w:pPr>
        <w:spacing w:lineRule="auto" w:line="240" w:after="0"/>
      </w:pPr>
      <w:r>
        <w:separator/>
      </w:r>
    </w:p>
  </w:footnote>
  <w:footnote w:id="0" w:type="continuationSeparator">
    <w:p w:rsidRDefault="007F3DE9" w:rsidP="00012E25" w:rsidR="007F3D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7291487"/>
      <w:docPartObj>
        <w:docPartGallery w:val="Page Numbers (Top of Page)"/>
        <w:docPartUnique/>
      </w:docPartObj>
    </w:sdtPr>
    <w:sdtEndPr/>
    <w:sdtContent>
      <w:p w:rsidRDefault="00012E25" w:rsidR="00012E25">
        <w:pPr>
          <w:pStyle w:val="Zaglavlje"/>
          <w:jc w:val="center"/>
        </w:pPr>
        <w:r w:rsidRPr="00012E2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12E2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12E2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86041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012E2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12E25" w:rsidR="00012E25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380E6D"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1082/16-38</w:t>
    </w:r>
  </w:p>
  <w:p w:rsidRDefault="00012E25" w:rsidR="00012E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25" w:rsidR="00012E25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79"/>
    <w:rsid w:val="00012E25"/>
    <w:rsid w:val="00253297"/>
    <w:rsid w:val="002F428F"/>
    <w:rsid w:val="003C1DAF"/>
    <w:rsid w:val="003D12D2"/>
    <w:rsid w:val="0046677E"/>
    <w:rsid w:val="004A3A31"/>
    <w:rsid w:val="00786041"/>
    <w:rsid w:val="007F3DE9"/>
    <w:rsid w:val="00873AC3"/>
    <w:rsid w:val="008967C5"/>
    <w:rsid w:val="008F6B08"/>
    <w:rsid w:val="009F0D28"/>
    <w:rsid w:val="009F4BD1"/>
    <w:rsid w:val="00AB29DD"/>
    <w:rsid w:val="00B25EDB"/>
    <w:rsid w:val="00BC6FA6"/>
    <w:rsid w:val="00C01AE5"/>
    <w:rsid w:val="00D559D9"/>
    <w:rsid w:val="00D91162"/>
    <w:rsid w:val="00E04064"/>
    <w:rsid w:val="00E46079"/>
    <w:rsid w:val="00EC3661"/>
    <w:rsid w:val="00EC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2E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2E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12E2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12E25"/>
  </w:style>
  <w:style w:styleId="Podnoje" w:type="paragraph">
    <w:name w:val="footer"/>
    <w:basedOn w:val="Normal"/>
    <w:link w:val="PodnojeChar"/>
    <w:uiPriority w:val="99"/>
    <w:unhideWhenUsed/>
    <w:rsid w:val="00012E2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12E25"/>
  </w:style>
  <w:style w:styleId="Odlomakpopisa" w:type="paragraph">
    <w:name w:val="List Paragraph"/>
    <w:basedOn w:val="Normal"/>
    <w:uiPriority w:val="34"/>
    <w:qFormat/>
    <w:rsid w:val="00012E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04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041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041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041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2E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2E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12E2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12E25"/>
  </w:style>
  <w:style w:styleId="Podnoje" w:type="paragraph">
    <w:name w:val="footer"/>
    <w:basedOn w:val="Normal"/>
    <w:link w:val="PodnojeChar"/>
    <w:uiPriority w:val="99"/>
    <w:unhideWhenUsed/>
    <w:rsid w:val="00012E2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12E25"/>
  </w:style>
  <w:style w:styleId="Odlomakpopisa" w:type="paragraph">
    <w:name w:val="List Paragraph"/>
    <w:basedOn w:val="Normal"/>
    <w:uiPriority w:val="34"/>
    <w:qFormat/>
    <w:rsid w:val="00012E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04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04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04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04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St-1082/2016-38</izvorni_sadrzaj>
    <derivirana_varijabla naziv="DomainObject.Oznaka_1">St-1082/2016-38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St-1082/2016-38</izvorni_sadrzaj>
    <derivirana_varijabla naziv="DomainObject.PoslovniBrojDokumenta_1">St-1082/2016-38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840</properties:Words>
  <properties:Characters>4734</properties:Characters>
  <properties:Lines>100</properties:Lines>
  <properties:Paragraphs>33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2018-03-08T09:23:00Z</dcterms:created>
  <dc:creator>Ksenija Flack Makitan</dc:creator>
  <cp:lastModifiedBy>Lea Rogina</cp:lastModifiedBy>
  <cp:lastPrinted>2018-03-12T09:12:00Z</cp:lastPrinted>
  <dcterms:modified xmlns:xsi="http://www.w3.org/2001/XMLSchema-instance" xsi:type="dcterms:W3CDTF">2018-03-12T12:33:00Z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St-1082/2016-38 / Odluka - Rješenje - prodaja (ST-1082-16-38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