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a117" w14:paraId="132a11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61B9C" w:rsidRPr="00661B9C">
        <w:t>dužnikom NIKO GRAĐENJE j.d.o.o. za građenje i usluge, Zadar, Ulica Željka Markovića 28, OIB: 93861291220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61B9C">
        <w:t>25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61B9C">
        <w:t>5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61B9C" w:rsidRPr="00661B9C">
        <w:t>dužnikom NIKO GRAĐENJE j.d.o.o. za građenje i usluge, Zadar, Ulica Željka Markovića 28, OIB: 93861291220</w:t>
      </w:r>
      <w:r w:rsidR="00990573">
        <w:t xml:space="preserve">, </w:t>
      </w:r>
      <w:r>
        <w:t xml:space="preserve">na temelju neizvršenih osnova za plaćanje iznosi </w:t>
      </w:r>
      <w:r w:rsidR="00661B9C">
        <w:t>14</w:t>
      </w:r>
      <w:r w:rsidR="00990573">
        <w:t>.</w:t>
      </w:r>
      <w:r w:rsidR="00661B9C">
        <w:t>675,0</w:t>
      </w:r>
      <w:r w:rsidR="00EA02C1">
        <w:t>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61B9C">
        <w:t>Nikola Brnadić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61B9C">
        <w:t>5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1A6AA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61B9C">
      <w:t>401/17- 5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61B9C">
      <w:t>401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1A4D13"/>
    <w:rsid w:val="001A6AAA"/>
    <w:rsid w:val="00284EA7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B2836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51EA5"/>
    <w:rsid w:val="00B6399C"/>
    <w:rsid w:val="00B94422"/>
    <w:rsid w:val="00B97C5C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</izvorni_sadrzaj>
    <derivirana_varijabla naziv="DomainObject.Predmet.SudioniciListNaziv_1">
      <item>fina</item>
    </derivirana_varijabla>
  </DomainObject.Predmet.SudioniciListNaziv>
  <DomainObject.Predmet.SudioniciListAdressOIB>
    <izvorni_sadrzaj>
      <item>fina, OIB 85821130368</item>
    </izvorni_sadrzaj>
    <derivirana_varijabla naziv="DomainObject.Predmet.SudioniciListAdressOIB_1"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</izvorni_sadrzaj>
    <derivirana_varijabla naziv="DomainObject.Predmet.SudioniciListNazivOIB_1"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B9A14-F497-42E7-9C8A-3B668B0E5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2045</properties:Characters>
  <properties:Lines>64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2017-10-05T11:33:00Z</dcterms:created>
  <dc:creator>Tina Grgas</dc:creator>
  <cp:lastModifiedBy>wsadmin</cp:lastModifiedBy>
  <cp:lastPrinted>2017-10-05T11:35:00Z</cp:lastPrinted>
  <dcterms:modified xmlns:xsi="http://www.w3.org/2001/XMLSchema-instance" xsi:type="dcterms:W3CDTF">2017-10-05T12:34:00Z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