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eaad" w14:paraId="4f2eaad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 w:rsidRPr="00AD6687">
        <w:rPr>
          <w:rFonts w:hAnsi="Times New Roman" w:ascii="Times New Roman"/>
        </w:rPr>
        <w:t>67. St-549/2014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FE004E">
        <w:rPr>
          <w:rFonts w:hAnsi="Times New Roman" w:ascii="Times New Roman"/>
          <w:bCs/>
          <w:szCs w:val="24"/>
          <w:lang w:val="hr-HR"/>
        </w:rPr>
        <w:t>, OIB: 39719201231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A93CF2">
        <w:rPr>
          <w:rFonts w:hAnsi="Times New Roman" w:ascii="Times New Roman"/>
          <w:szCs w:val="24"/>
          <w:lang w:val="hr-HR"/>
        </w:rPr>
        <w:t>9. prosinca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FE004E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744C41">
      <w:pPr>
        <w:ind w:firstLine="360"/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A93CF2">
        <w:rPr>
          <w:rFonts w:hAnsi="Times New Roman" w:ascii="Times New Roman"/>
          <w:szCs w:val="24"/>
          <w:lang w:val="hr-HR"/>
        </w:rPr>
        <w:t>š</w:t>
      </w:r>
      <w:r w:rsidR="00AD6687">
        <w:rPr>
          <w:rFonts w:hAnsi="Times New Roman" w:ascii="Times New Roman"/>
          <w:szCs w:val="24"/>
          <w:lang w:val="hr-HR"/>
        </w:rPr>
        <w:t>e</w:t>
      </w:r>
      <w:r w:rsidR="00A93CF2">
        <w:rPr>
          <w:rFonts w:hAnsi="Times New Roman" w:ascii="Times New Roman"/>
          <w:szCs w:val="24"/>
          <w:lang w:val="hr-HR"/>
        </w:rPr>
        <w:t>s</w:t>
      </w:r>
      <w:r w:rsidR="007156D3">
        <w:rPr>
          <w:rFonts w:hAnsi="Times New Roman" w:ascii="Times New Roman"/>
          <w:szCs w:val="24"/>
          <w:lang w:val="hr-HR"/>
        </w:rPr>
        <w:t>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upisane u zemljišnim knjigama Općinskog </w:t>
      </w:r>
      <w:r w:rsidR="00FE004E">
        <w:rPr>
          <w:rFonts w:hAnsi="Times New Roman" w:ascii="Times New Roman"/>
          <w:szCs w:val="24"/>
          <w:lang w:val="hr-HR"/>
        </w:rPr>
        <w:t>suda u Zlataru, posebni zemljišnoknjižni odjel Klanjec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  <w:r w:rsidR="00FE004E">
        <w:rPr>
          <w:rFonts w:hAnsi="Times New Roman" w:ascii="Times New Roman"/>
          <w:szCs w:val="24"/>
          <w:lang w:val="hr-HR"/>
        </w:rPr>
        <w:t xml:space="preserve"> u </w:t>
      </w:r>
      <w:r w:rsidR="00FE004E" w:rsidRPr="009C1B63">
        <w:rPr>
          <w:rFonts w:hAnsi="Times New Roman" w:ascii="Times New Roman"/>
          <w:szCs w:val="24"/>
          <w:lang w:val="hr-HR"/>
        </w:rPr>
        <w:t>zk. ul. br. 2150 k.o. Črešnjevec</w:t>
      </w:r>
      <w:r w:rsidR="00FE004E">
        <w:rPr>
          <w:rFonts w:hAnsi="Times New Roman" w:ascii="Times New Roman"/>
          <w:szCs w:val="24"/>
          <w:lang w:val="hr-HR"/>
        </w:rPr>
        <w:t>,</w:t>
      </w:r>
      <w:r w:rsidR="00FE004E" w:rsidRPr="009C1B63">
        <w:rPr>
          <w:rFonts w:hAnsi="Times New Roman" w:ascii="Times New Roman"/>
          <w:szCs w:val="24"/>
          <w:lang w:val="hr-HR"/>
        </w:rPr>
        <w:t xml:space="preserve"> kat. čest. br. 2383/3 u naravi oranica u Belskoj Gorici, površine 719m2 odnosno 200</w:t>
      </w:r>
      <w:r w:rsidR="00A93CF2">
        <w:rPr>
          <w:rFonts w:hAnsi="Times New Roman" w:ascii="Times New Roman"/>
          <w:szCs w:val="24"/>
          <w:lang w:val="hr-HR"/>
        </w:rPr>
        <w:t xml:space="preserve"> </w:t>
      </w:r>
      <w:r w:rsidR="00FE004E" w:rsidRPr="009C1B63">
        <w:rPr>
          <w:rFonts w:hAnsi="Times New Roman" w:ascii="Times New Roman"/>
          <w:szCs w:val="24"/>
          <w:lang w:val="hr-HR"/>
        </w:rPr>
        <w:t>čhv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 je </w:t>
      </w:r>
      <w:r w:rsidR="00A93CF2">
        <w:rPr>
          <w:rFonts w:hAnsi="Times New Roman" w:ascii="Times New Roman"/>
          <w:szCs w:val="24"/>
          <w:lang w:val="hr-HR"/>
        </w:rPr>
        <w:t>3</w:t>
      </w:r>
      <w:r w:rsidR="00AD6687">
        <w:rPr>
          <w:rFonts w:hAnsi="Times New Roman" w:ascii="Times New Roman"/>
          <w:szCs w:val="24"/>
          <w:lang w:val="hr-HR"/>
        </w:rPr>
        <w:t>0%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pr</w:t>
      </w:r>
      <w:r w:rsidR="00AD6687">
        <w:rPr>
          <w:rFonts w:hAnsi="Times New Roman" w:ascii="Times New Roman"/>
          <w:szCs w:val="24"/>
          <w:lang w:val="hr-HR"/>
        </w:rPr>
        <w:t>ocijenjene vrijednosti i 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A93CF2">
        <w:rPr>
          <w:rFonts w:hAnsi="Times New Roman" w:ascii="Times New Roman"/>
          <w:szCs w:val="24"/>
          <w:lang w:val="hr-HR"/>
        </w:rPr>
        <w:t>107.130</w:t>
      </w:r>
      <w:r w:rsidR="00AD6687">
        <w:rPr>
          <w:rFonts w:hAnsi="Times New Roman" w:ascii="Times New Roman"/>
          <w:szCs w:val="24"/>
          <w:lang w:val="hr-HR"/>
        </w:rPr>
        <w:t>,00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A93CF2">
        <w:rPr>
          <w:rFonts w:hAnsi="Times New Roman" w:ascii="Times New Roman"/>
          <w:szCs w:val="24"/>
          <w:lang w:val="hr-HR"/>
        </w:rPr>
        <w:t>š</w:t>
      </w:r>
      <w:r w:rsidR="00AD6687">
        <w:rPr>
          <w:rFonts w:hAnsi="Times New Roman" w:ascii="Times New Roman"/>
          <w:szCs w:val="24"/>
          <w:lang w:val="hr-HR"/>
        </w:rPr>
        <w:t>e</w:t>
      </w:r>
      <w:r w:rsidR="00A93CF2">
        <w:rPr>
          <w:rFonts w:hAnsi="Times New Roman" w:ascii="Times New Roman"/>
          <w:szCs w:val="24"/>
          <w:lang w:val="hr-HR"/>
        </w:rPr>
        <w:t>s</w:t>
      </w:r>
      <w:r w:rsidR="00AD6687">
        <w:rPr>
          <w:rFonts w:hAnsi="Times New Roman" w:ascii="Times New Roman"/>
          <w:szCs w:val="24"/>
          <w:lang w:val="hr-HR"/>
        </w:rPr>
        <w:t>tom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Zagrebu, soba 85/II (ulična zgrada) </w:t>
      </w:r>
      <w:r w:rsidR="00A93CF2">
        <w:rPr>
          <w:rFonts w:hAnsi="Times New Roman" w:ascii="Times New Roman"/>
          <w:szCs w:val="24"/>
          <w:lang w:val="hr-HR"/>
        </w:rPr>
        <w:t>24. siječnja 2017. u 11,0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A93CF2">
        <w:rPr>
          <w:rFonts w:hAnsi="Times New Roman" w:ascii="Times New Roman"/>
          <w:szCs w:val="24"/>
          <w:lang w:val="hr-HR"/>
        </w:rPr>
        <w:t>š</w:t>
      </w:r>
      <w:r w:rsidR="00AD6687">
        <w:rPr>
          <w:rFonts w:hAnsi="Times New Roman" w:ascii="Times New Roman"/>
          <w:szCs w:val="24"/>
          <w:lang w:val="hr-HR"/>
        </w:rPr>
        <w:t>e</w:t>
      </w:r>
      <w:r w:rsidR="00A93CF2">
        <w:rPr>
          <w:rFonts w:hAnsi="Times New Roman" w:ascii="Times New Roman"/>
          <w:szCs w:val="24"/>
          <w:lang w:val="hr-HR"/>
        </w:rPr>
        <w:t>s</w:t>
      </w:r>
      <w:r w:rsidR="00C81433">
        <w:rPr>
          <w:rFonts w:hAnsi="Times New Roman" w:ascii="Times New Roman"/>
          <w:szCs w:val="24"/>
          <w:lang w:val="hr-HR"/>
        </w:rPr>
        <w:t>tom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 xml:space="preserve">ne </w:t>
      </w:r>
      <w:r w:rsidR="00AD3793" w:rsidRPr="00FF74E7">
        <w:rPr>
          <w:rFonts w:hAnsi="Times New Roman" w:ascii="Times New Roman"/>
          <w:szCs w:val="24"/>
          <w:lang w:val="hr-HR"/>
        </w:rPr>
        <w:lastRenderedPageBreak/>
        <w:t>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A93CF2">
        <w:rPr>
          <w:rFonts w:hAnsi="Times New Roman" w:ascii="Times New Roman"/>
          <w:szCs w:val="24"/>
          <w:lang w:val="hr-HR"/>
        </w:rPr>
        <w:t>š</w:t>
      </w:r>
      <w:r w:rsidR="00AD6687">
        <w:rPr>
          <w:rFonts w:hAnsi="Times New Roman" w:ascii="Times New Roman"/>
          <w:szCs w:val="24"/>
          <w:lang w:val="hr-HR"/>
        </w:rPr>
        <w:t>e</w:t>
      </w:r>
      <w:r w:rsidR="00A93CF2">
        <w:rPr>
          <w:rFonts w:hAnsi="Times New Roman" w:ascii="Times New Roman"/>
          <w:szCs w:val="24"/>
          <w:lang w:val="hr-HR"/>
        </w:rPr>
        <w:t>s</w:t>
      </w:r>
      <w:r w:rsidR="00C81433">
        <w:rPr>
          <w:rFonts w:hAnsi="Times New Roman" w:ascii="Times New Roman"/>
          <w:szCs w:val="24"/>
          <w:lang w:val="hr-HR"/>
        </w:rPr>
        <w:t>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</w:t>
      </w:r>
      <w:r w:rsidR="00A93CF2">
        <w:rPr>
          <w:rFonts w:hAnsi="Times New Roman" w:ascii="Times New Roman"/>
          <w:szCs w:val="24"/>
          <w:lang w:val="hr-HR"/>
        </w:rPr>
        <w:t>be u svezi s prodajom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E2311">
        <w:rPr>
          <w:rFonts w:hAnsi="Times New Roman" w:ascii="Times New Roman"/>
          <w:szCs w:val="24"/>
          <w:lang w:val="hr-HR"/>
        </w:rPr>
        <w:t>a 549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elaboratu nalaza i mišljenja građevinskog vještaka Dragutina Gergelya navedeno je </w:t>
      </w:r>
      <w:r w:rsidR="00BF1B38">
        <w:rPr>
          <w:rFonts w:hAnsi="Times New Roman" w:ascii="Times New Roman"/>
          <w:szCs w:val="24"/>
          <w:lang w:val="hr-HR"/>
        </w:rPr>
        <w:lastRenderedPageBreak/>
        <w:t>kako je na nekretnini izgrađen jednokatni objekt, gdje su izvedeni grubi građevinski radovi. Prema dostupnim podacima, predmetni objekt nije evidentiran u zemljišnim knjigama ni u katastru. Nije poznato, prema navodima vještaka, postoji li građevinska dozvola za izgradnju tog objekta te je li podnesen zahtjev za legalizaciju istog.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F1B38">
        <w:rPr>
          <w:rFonts w:hAnsi="Times New Roman" w:ascii="Times New Roman"/>
          <w:szCs w:val="24"/>
          <w:lang w:val="hr-HR"/>
        </w:rPr>
        <w:t>549/14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F1B38">
        <w:rPr>
          <w:rFonts w:hAnsi="Times New Roman" w:ascii="Times New Roman"/>
          <w:szCs w:val="24"/>
          <w:lang w:val="hr-HR"/>
        </w:rPr>
        <w:t>25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BF1B38">
        <w:rPr>
          <w:rFonts w:hAnsi="Times New Roman" w:ascii="Times New Roman"/>
          <w:szCs w:val="24"/>
          <w:lang w:val="hr-HR"/>
        </w:rPr>
        <w:t>Petru Gergelyju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A93CF2">
        <w:rPr>
          <w:rFonts w:hAnsi="Times New Roman" w:ascii="Times New Roman"/>
          <w:szCs w:val="24"/>
        </w:rPr>
        <w:t>9. prosinca</w:t>
      </w:r>
      <w:r w:rsidR="00BF26F0">
        <w:rPr>
          <w:rFonts w:hAnsi="Times New Roman" w:ascii="Times New Roman"/>
          <w:szCs w:val="24"/>
        </w:rPr>
        <w:t xml:space="preserve"> </w:t>
      </w:r>
      <w:r w:rsidR="00BF1B38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F213B6" w:rsidR="00EF6A80" w:rsidRPr="00310646">
      <w:pPr>
        <w:pStyle w:val="Tijeloteksta"/>
        <w:ind w:firstLine="612" w:left="5760"/>
      </w:pP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10440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510440" w:rsidP="004E13E6" w:rsidR="00510440" w:rsidRPr="00510440">
      <w:pPr>
        <w:jc w:val="right"/>
        <w:rPr>
          <w:rFonts w:hAnsi="Times New Roman" w:ascii="Times New Roman"/>
        </w:rPr>
      </w:pPr>
      <w:r w:rsidRPr="00510440">
        <w:rPr>
          <w:rFonts w:hAnsi="Times New Roman" w:ascii="Times New Roman"/>
        </w:rPr>
        <w:t>Za točnost otpravka</w:t>
      </w:r>
    </w:p>
    <w:p w:rsidRDefault="00510440" w:rsidP="004E13E6" w:rsidR="00510440" w:rsidRPr="00510440">
      <w:pPr>
        <w:jc w:val="right"/>
        <w:rPr>
          <w:rFonts w:hAnsi="Times New Roman" w:ascii="Times New Roman"/>
        </w:rPr>
      </w:pPr>
      <w:r w:rsidRPr="00510440">
        <w:rPr>
          <w:rFonts w:hAnsi="Times New Roman" w:ascii="Times New Roman"/>
        </w:rPr>
        <w:t>ovlašteni službenik</w:t>
      </w:r>
    </w:p>
    <w:p w:rsidRDefault="00510440" w:rsidP="004E13E6" w:rsidR="00510440" w:rsidRPr="00510440">
      <w:pPr>
        <w:jc w:val="right"/>
        <w:rPr>
          <w:rFonts w:hAnsi="Times New Roman" w:ascii="Times New Roman"/>
        </w:rPr>
      </w:pPr>
      <w:r w:rsidRPr="00510440">
        <w:rPr>
          <w:rFonts w:hAnsi="Times New Roman" w:ascii="Times New Roman"/>
        </w:rPr>
        <w:t>Katica Franjić</w:t>
      </w:r>
    </w:p>
    <w:p w:rsidRDefault="00745D14" w:rsidP="00745D14" w:rsidR="00745D14" w:rsidRPr="00745D14">
      <w:pPr>
        <w:rPr>
          <w:rFonts w:hAnsi="Times New Roman" w:ascii="Times New Roman"/>
          <w:szCs w:val="24"/>
        </w:rPr>
      </w:pPr>
    </w:p>
    <w:sectPr w:rsidSect="00BF5D64" w:rsidR="00745D14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510440" w:rsidRPr="00510440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>
          <w:rPr>
            <w:rFonts w:hAnsi="Times New Roman" w:ascii="Times New Roman"/>
            <w:szCs w:val="24"/>
            <w:lang w:val="hr-HR"/>
          </w:rPr>
          <w:t xml:space="preserve"> St-549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14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440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0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4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4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4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4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0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4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4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4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4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</izvorni_sadrzaj>
    <derivirana_varijabla naziv="DomainObject.Predmet.StrankaFormated_1">  RH, MF, Porezna uprava, Područni ured Krapina</derivirana_varijabla>
  </DomainObject.Predmet.StrankaFormated>
  <DomainObject.Predmet.StrankaFormatedOIB>
    <izvorni_sadrzaj>  RH, MF, Porezna uprava, Područni ured Krapina, OIB 18683136487</izvorni_sadrzaj>
    <derivirana_varijabla naziv="DomainObject.Predmet.StrankaFormatedOIB_1">  RH, MF, Porezna uprava, Područni ured Krapina, OIB 18683136487</derivirana_varijabla>
  </DomainObject.Predmet.StrankaFormatedOIB>
  <DomainObject.Predmet.StrankaFormatedWithAdress>
    <izvorni_sadrzaj> RH, MF, Porezna uprava, Područni ured Krapina</izvorni_sadrzaj>
    <derivirana_varijabla naziv="DomainObject.Predmet.StrankaFormatedWithAdress_1"> RH, MF, Porezna uprava, Područni ured Krapina</derivirana_varijabla>
  </DomainObject.Predmet.StrankaFormatedWithAdress>
  <DomainObject.Predmet.StrankaFormatedWithAdressOIB>
    <izvorni_sadrzaj> RH, MF, Porezna uprava, Područni ured Krapina, OIB 18683136487</izvorni_sadrzaj>
    <derivirana_varijabla naziv="DomainObject.Predmet.StrankaFormatedWithAdressOIB_1"> RH, MF, Porezna uprava, Područni ured Krapina, OIB 18683136487</derivirana_varijabla>
  </DomainObject.Predmet.StrankaFormatedWithAdressOIB>
  <DomainObject.Predmet.StrankaWithAdress>
    <izvorni_sadrzaj>RH, MF, Porezna uprava, Područni ured Krapina </izvorni_sadrzaj>
    <derivirana_varijabla naziv="DomainObject.Predmet.StrankaWithAdress_1">RH, MF, Porezna uprava, Područni ured Krapina </derivirana_varijabla>
  </DomainObject.Predmet.StrankaWithAdress>
  <DomainObject.Predmet.StrankaWithAdressOIB>
    <izvorni_sadrzaj>RH, MF, Porezna uprava, Područni ured Krapina, OIB 18683136487</izvorni_sadrzaj>
    <derivirana_varijabla naziv="DomainObject.Predmet.StrankaWithAdressOIB_1">RH, MF, Porezna uprava, Područni ured Krapina, OIB 18683136487</derivirana_varijabla>
  </DomainObject.Predmet.StrankaWithAdressOIB>
  <DomainObject.Predmet.StrankaNazivFormated>
    <izvorni_sadrzaj>RH, MF, Porezna uprava, Područni ured Krapina</izvorni_sadrzaj>
    <derivirana_varijabla naziv="DomainObject.Predmet.StrankaNazivFormated_1">RH, MF, Porezna uprava, Područni ured Krapina</derivirana_varijabla>
  </DomainObject.Predmet.StrankaNazivFormated>
  <DomainObject.Predmet.StrankaNazivFormatedOIB>
    <izvorni_sadrzaj>RH, MF, Porezna uprava, Područni ured Krapina, OIB 18683136487</izvorni_sadrzaj>
    <derivirana_varijabla naziv="DomainObject.Predmet.StrankaNazivFormatedOIB_1">RH,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</izvorni_sadrzaj>
    <derivirana_varijabla naziv="DomainObject.Predmet.StrankaListFormated_1">
      <item>RH, MF, Porezna uprava, Područni ured Krapina</item>
    </derivirana_varijabla>
  </DomainObject.Predmet.StrankaListFormated>
  <DomainObject.Predmet.StrankaListFormatedOIB>
    <izvorni_sadrzaj>
      <item>RH, MF, Porezna uprava, Područni ured Krapina, OIB 18683136487</item>
    </izvorni_sadrzaj>
    <derivirana_varijabla naziv="DomainObject.Predmet.StrankaListFormatedOIB_1">
      <item>RH, MF, Porezna uprava, Područni ured Krapina, OIB 18683136487</item>
    </derivirana_varijabla>
  </DomainObject.Predmet.StrankaListFormatedOIB>
  <DomainObject.Predmet.StrankaListFormatedWithAdress>
    <izvorni_sadrzaj>
      <item>RH, MF, Porezna uprava, Područni ured Krapina</item>
    </izvorni_sadrzaj>
    <derivirana_varijabla naziv="DomainObject.Predmet.StrankaListFormatedWithAdress_1">
      <item>RH, MF, Porezna uprava, Područni ured Krapina</item>
    </derivirana_varijabla>
  </DomainObject.Predmet.StrankaListFormatedWithAdress>
  <DomainObject.Predmet.StrankaListFormatedWithAdressOIB>
    <izvorni_sadrzaj>
      <item>RH, MF, Porezna uprava, Područni ured Krapina, OIB 18683136487</item>
    </izvorni_sadrzaj>
    <derivirana_varijabla naziv="DomainObject.Predmet.StrankaListFormatedWithAdressOIB_1">
      <item>RH, MF, Porezna uprava, Područni ured Krapina, OIB 18683136487</item>
    </derivirana_varijabla>
  </DomainObject.Predmet.StrankaListFormatedWithAdressOIB>
  <DomainObject.Predmet.StrankaListNazivFormated>
    <izvorni_sadrzaj>
      <item>RH, MF, Porezna uprava, Područni ured Krapina</item>
    </izvorni_sadrzaj>
    <derivirana_varijabla naziv="DomainObject.Predmet.StrankaListNazivFormated_1">
      <item>RH, MF, Porezna uprava, Područni ured Krapina</item>
    </derivirana_varijabla>
  </DomainObject.Predmet.StrankaListNazivFormated>
  <DomainObject.Predmet.StrankaListNazivFormatedOIB>
    <izvorni_sadrzaj>
      <item>RH, MF, Porezna uprava, Područni ured Krapina, OIB 18683136487</item>
    </izvorni_sadrzaj>
    <derivirana_varijabla naziv="DomainObject.Predmet.StrankaListNazivFormatedOIB_1">
      <item>RH, MF, Porezna uprava, Područni ured Krapina, OIB 18683136487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</izvorni_sadrzaj>
    <derivirana_varijabla naziv="DomainObject.Predmet.StrankaIDrugi_1">RH, MF, Porezna uprava, Područni ured Krapina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</izvorni_sadrzaj>
    <derivirana_varijabla naziv="DomainObject.Predmet.StrankaIDrugiAdressOIB_1">RH, MF, Porezna uprava, Područni ured Krapina, OIB 18683136487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1267</properties:Words>
  <properties:Characters>6959</properties:Characters>
  <properties:Lines>144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2016-12-09T09:27:00Z</dcterms:created>
  <dc:creator>stecaj</dc:creator>
  <cp:lastModifiedBy>Katica Franjić</cp:lastModifiedBy>
  <cp:lastPrinted>2016-12-09T11:27:00Z</cp:lastPrinted>
  <dcterms:modified xmlns:xsi="http://www.w3.org/2001/XMLSchema-instance" xsi:type="dcterms:W3CDTF">2016-12-09T11:27:00Z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