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02dc" w14:paraId="45f02dc" w:rsidRDefault="00F35E12" w:rsidP="00F35E12" w:rsidR="00F35E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5E12" w:rsidP="00F35E12" w:rsidR="00F35E12" w:rsidRPr="00C17B5B">
      <w:r w:rsidRPr="00C17B5B">
        <w:rPr>
          <w:rFonts w:eastAsia="MS Mincho"/>
        </w:rPr>
        <w:t>REPUBLIKA HRVATSKA</w:t>
      </w:r>
    </w:p>
    <w:p w:rsidRDefault="00F35E12" w:rsidP="00F35E12" w:rsidR="00F35E12" w:rsidRPr="00C17B5B">
      <w:r w:rsidRPr="00C17B5B">
        <w:rPr>
          <w:rFonts w:eastAsia="MS Mincho"/>
        </w:rPr>
        <w:t>TRGOVAČKI SUD U RIJECI</w:t>
      </w:r>
    </w:p>
    <w:p w:rsidRDefault="00F35E12" w:rsidP="00F35E12" w:rsidR="00E810C2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F35E12" w:rsidP="00F35E12" w:rsidR="00F35E12" w:rsidRPr="00D12DAD">
      <w:pPr>
        <w:rPr>
          <w:rFonts w:eastAsia="MS Mincho"/>
        </w:rPr>
      </w:pPr>
    </w:p>
    <w:p w:rsidRDefault="00E810C2" w:rsidP="00E810C2" w:rsidR="00E810C2" w:rsidRPr="00D12DAD">
      <w:pPr>
        <w:rPr>
          <w:rFonts w:eastAsia="MS Mincho"/>
        </w:rPr>
      </w:pPr>
      <w:r w:rsidRPr="00D12DAD">
        <w:rPr>
          <w:rFonts w:eastAsia="MS Mincho"/>
        </w:rPr>
        <w:t xml:space="preserve"> </w:t>
      </w:r>
    </w:p>
    <w:p w:rsidRDefault="00E810C2" w:rsidP="00E810C2" w:rsidR="00E810C2" w:rsidRPr="00A8451A">
      <w:pPr>
        <w:jc w:val="both"/>
        <w:rPr>
          <w:bCs/>
        </w:rPr>
      </w:pPr>
      <w:r w:rsidRPr="00D12DAD">
        <w:rPr>
          <w:rFonts w:eastAsia="MS Mincho"/>
        </w:rPr>
        <w:t xml:space="preserve">          </w:t>
      </w:r>
      <w:r w:rsidRPr="00A8451A">
        <w:t xml:space="preserve">Trgovački sud u Rijeci, po </w:t>
      </w:r>
      <w:proofErr w:type="spellStart"/>
      <w:r w:rsidRPr="00A8451A">
        <w:t>Liljani</w:t>
      </w:r>
      <w:proofErr w:type="spellEnd"/>
      <w:r w:rsidRPr="00A8451A">
        <w:t xml:space="preserve"> Ugrin stečajnom sucu u postupku provođenja stečajnog postupka nad</w:t>
      </w:r>
      <w:r>
        <w:t xml:space="preserve"> dužnikom </w:t>
      </w:r>
      <w:r w:rsidRPr="00A8451A">
        <w:t xml:space="preserve">SPORTETON društvo s ograničenom odgovornošću za </w:t>
      </w:r>
      <w:proofErr w:type="spellStart"/>
      <w:r w:rsidRPr="00A8451A">
        <w:t>export</w:t>
      </w:r>
      <w:proofErr w:type="spellEnd"/>
      <w:r w:rsidRPr="00A8451A">
        <w:t xml:space="preserve">-import trgovinu, posredovanje i usluge u stečaju Rijeka, </w:t>
      </w:r>
      <w:proofErr w:type="spellStart"/>
      <w:r w:rsidRPr="00A8451A">
        <w:t>Simonettieva</w:t>
      </w:r>
      <w:proofErr w:type="spellEnd"/>
      <w:r w:rsidRPr="00A8451A">
        <w:t xml:space="preserve"> 12 ( MBS 040137514 – OIB 70831211524 ) </w:t>
      </w:r>
      <w:r w:rsidRPr="00A8451A">
        <w:rPr>
          <w:bCs/>
        </w:rPr>
        <w:t xml:space="preserve">dana </w:t>
      </w:r>
      <w:r>
        <w:rPr>
          <w:bCs/>
        </w:rPr>
        <w:t>19. listopada 2015.</w:t>
      </w:r>
      <w:r w:rsidRPr="00A8451A">
        <w:rPr>
          <w:bCs/>
        </w:rPr>
        <w:t xml:space="preserve"> donio je slijedeći </w:t>
      </w:r>
    </w:p>
    <w:p w:rsidRDefault="00E810C2" w:rsidP="00E810C2" w:rsidR="00E810C2" w:rsidRPr="00D12DAD">
      <w:pPr>
        <w:jc w:val="both"/>
        <w:rPr>
          <w:bCs/>
        </w:rPr>
      </w:pPr>
    </w:p>
    <w:p w:rsidRDefault="00E810C2" w:rsidP="00E810C2" w:rsidR="00E810C2" w:rsidRPr="00D12DAD">
      <w:pPr>
        <w:jc w:val="center"/>
        <w:rPr>
          <w:rFonts w:eastAsia="MS Mincho"/>
        </w:rPr>
      </w:pPr>
    </w:p>
    <w:p w:rsidRDefault="00E810C2" w:rsidP="00E810C2" w:rsidR="00E810C2" w:rsidRPr="00D12DAD">
      <w:pPr>
        <w:jc w:val="center"/>
        <w:rPr>
          <w:rFonts w:eastAsia="MS Mincho"/>
        </w:rPr>
      </w:pPr>
      <w:r w:rsidRPr="00D12DAD">
        <w:rPr>
          <w:rFonts w:eastAsia="MS Mincho"/>
        </w:rPr>
        <w:t>Z A K L J U Č A K</w:t>
      </w:r>
    </w:p>
    <w:p w:rsidRDefault="00E810C2" w:rsidP="00E810C2" w:rsidR="00E810C2" w:rsidRPr="00D12DAD">
      <w:pPr>
        <w:jc w:val="both"/>
        <w:rPr>
          <w:rFonts w:eastAsia="MS Mincho"/>
        </w:rPr>
      </w:pPr>
    </w:p>
    <w:p w:rsidRDefault="00E810C2" w:rsidP="00E810C2" w:rsidR="00E810C2" w:rsidRPr="00D12DAD">
      <w:pPr>
        <w:jc w:val="both"/>
        <w:rPr>
          <w:rFonts w:eastAsia="MS Mincho"/>
        </w:rPr>
      </w:pPr>
    </w:p>
    <w:p w:rsidRDefault="00E810C2" w:rsidP="00E810C2" w:rsidR="00E810C2">
      <w:pPr>
        <w:numPr>
          <w:ilvl w:val="0"/>
          <w:numId w:val="1"/>
        </w:numPr>
        <w:ind w:firstLine="0" w:left="0"/>
        <w:jc w:val="both"/>
        <w:rPr>
          <w:rFonts w:eastAsia="MS Mincho"/>
        </w:rPr>
      </w:pPr>
      <w:r w:rsidRPr="00D12DAD">
        <w:rPr>
          <w:rFonts w:eastAsia="MS Mincho"/>
        </w:rPr>
        <w:t>Prodaj</w:t>
      </w:r>
      <w:r>
        <w:rPr>
          <w:rFonts w:eastAsia="MS Mincho"/>
        </w:rPr>
        <w:t xml:space="preserve">u </w:t>
      </w:r>
      <w:r w:rsidRPr="00D12DAD">
        <w:rPr>
          <w:rFonts w:eastAsia="MS Mincho"/>
        </w:rPr>
        <w:t>se nekretnin</w:t>
      </w:r>
      <w:r>
        <w:rPr>
          <w:rFonts w:eastAsia="MS Mincho"/>
        </w:rPr>
        <w:t>e</w:t>
      </w:r>
      <w:r w:rsidRPr="00D12DAD">
        <w:rPr>
          <w:rFonts w:eastAsia="MS Mincho"/>
        </w:rPr>
        <w:t xml:space="preserve"> </w:t>
      </w:r>
      <w:r>
        <w:rPr>
          <w:rFonts w:eastAsia="MS Mincho"/>
        </w:rPr>
        <w:t>stečajnog dužnika upisane u zemljišnim knjigama Općinskog suda u Rijeci, Zemljišnoknjižni odjel Rijeka, kako slijedi:</w:t>
      </w:r>
    </w:p>
    <w:p w:rsidRDefault="00E810C2" w:rsidP="00E810C2" w:rsidR="00E810C2" w:rsidRPr="00D12DAD">
      <w:pPr>
        <w:jc w:val="both"/>
        <w:rPr>
          <w:rFonts w:eastAsia="MS Mincho"/>
        </w:rPr>
      </w:pPr>
      <w:r>
        <w:t>1.</w:t>
      </w:r>
      <w:r>
        <w:tab/>
        <w:t>s</w:t>
      </w:r>
      <w:r w:rsidRPr="009F2C57">
        <w:t xml:space="preserve">tan u stambenoj zgradi u Rijeci, Trg Svete Barbare 5 (prije: Janeza </w:t>
      </w:r>
      <w:proofErr w:type="spellStart"/>
      <w:r w:rsidRPr="009F2C57">
        <w:t>Trdine</w:t>
      </w:r>
      <w:proofErr w:type="spellEnd"/>
      <w:r w:rsidRPr="009F2C57">
        <w:t xml:space="preserve"> 21) upisanoj u z.k.ul. 739 k.o. Rijeka, izgrađenoj na </w:t>
      </w:r>
      <w:proofErr w:type="spellStart"/>
      <w:r w:rsidRPr="009F2C57">
        <w:t>kat.čest</w:t>
      </w:r>
      <w:proofErr w:type="spellEnd"/>
      <w:r w:rsidRPr="009F2C57">
        <w:t>. 556, upisan u Podulošku 2408, Knjige položenih ugovora za k.o. Rijeka i to: trosobni stan br. 4, na trećem katu, ulaz 1, koji se sastoji od tri sobe, kuhinje, nužnika, hodnika, ukupne površine 57,29 m</w:t>
      </w:r>
      <w:r w:rsidRPr="00D12DAD">
        <w:rPr>
          <w:vertAlign w:val="superscript"/>
        </w:rPr>
        <w:t>2</w:t>
      </w:r>
      <w:r>
        <w:t xml:space="preserve">. </w:t>
      </w:r>
      <w:r w:rsidRPr="00D12DAD">
        <w:rPr>
          <w:rFonts w:eastAsia="MS Mincho"/>
        </w:rPr>
        <w:t xml:space="preserve">Utvrđena vrijednost nekretnine je </w:t>
      </w:r>
      <w:r>
        <w:rPr>
          <w:rFonts w:eastAsia="MS Mincho"/>
        </w:rPr>
        <w:t>350.000,00</w:t>
      </w:r>
      <w:r w:rsidRPr="00D12DAD">
        <w:rPr>
          <w:rFonts w:eastAsia="MS Mincho"/>
        </w:rPr>
        <w:t xml:space="preserve"> kn</w:t>
      </w:r>
      <w:r>
        <w:rPr>
          <w:rFonts w:eastAsia="MS Mincho"/>
        </w:rPr>
        <w:t>,</w:t>
      </w:r>
    </w:p>
    <w:p w:rsidRDefault="00E810C2" w:rsidP="00E810C2" w:rsidR="00E810C2">
      <w:pPr>
        <w:jc w:val="both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</w:r>
      <w:r w:rsidRPr="00507421">
        <w:t>poslovni prostor u Robnoj kući “RI” u Rijeci, Riva 6, u poslovnoj zgradi sagrađenoj na k.č.br. 821 i 824, upisanoj u z.k.ul. br. 5170 k.o. Rijeka, i to: 68.UDIO 50/18566, poslovni prostor broj 36, ukupne površine od 26,93 m</w:t>
      </w:r>
      <w:r w:rsidRPr="00D12DAD">
        <w:rPr>
          <w:vertAlign w:val="superscript"/>
        </w:rPr>
        <w:t>2</w:t>
      </w:r>
      <w:r>
        <w:t xml:space="preserve">. </w:t>
      </w:r>
      <w:r w:rsidRPr="00D12DAD">
        <w:rPr>
          <w:rFonts w:eastAsia="MS Mincho"/>
        </w:rPr>
        <w:t xml:space="preserve">Utvrđena vrijednost nekretnine je </w:t>
      </w:r>
      <w:r>
        <w:rPr>
          <w:rFonts w:eastAsia="MS Mincho"/>
        </w:rPr>
        <w:t>150.000,00</w:t>
      </w:r>
      <w:r w:rsidRPr="00D12DAD">
        <w:rPr>
          <w:rFonts w:eastAsia="MS Mincho"/>
        </w:rPr>
        <w:t xml:space="preserve"> kn</w:t>
      </w:r>
      <w:r>
        <w:rPr>
          <w:rFonts w:eastAsia="MS Mincho"/>
        </w:rPr>
        <w:t>.</w:t>
      </w:r>
      <w:r w:rsidRPr="00507421">
        <w:t xml:space="preserve"> </w:t>
      </w:r>
    </w:p>
    <w:p w:rsidRDefault="00E810C2" w:rsidP="00E810C2" w:rsidR="00E810C2" w:rsidRPr="009F2C57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810C2" w:rsidP="00E810C2" w:rsidR="00E810C2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II.</w:t>
      </w:r>
      <w:r w:rsidRPr="00D12DAD">
        <w:rPr>
          <w:rFonts w:eastAsia="MS Mincho"/>
        </w:rPr>
        <w:tab/>
        <w:t>Nekretnin</w:t>
      </w:r>
      <w:r>
        <w:rPr>
          <w:rFonts w:eastAsia="MS Mincho"/>
        </w:rPr>
        <w:t>e</w:t>
      </w:r>
      <w:r w:rsidRPr="00D12DAD">
        <w:rPr>
          <w:rFonts w:eastAsia="MS Mincho"/>
        </w:rPr>
        <w:t xml:space="preserve"> opisan</w:t>
      </w:r>
      <w:r>
        <w:rPr>
          <w:rFonts w:eastAsia="MS Mincho"/>
        </w:rPr>
        <w:t>e</w:t>
      </w:r>
      <w:r w:rsidRPr="00D12DAD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E810C2" w:rsidP="00E810C2" w:rsidR="00E810C2">
      <w:pPr>
        <w:jc w:val="center"/>
        <w:rPr>
          <w:rFonts w:eastAsia="MS Mincho"/>
        </w:rPr>
      </w:pPr>
    </w:p>
    <w:p w:rsidRDefault="00E810C2" w:rsidP="00E810C2" w:rsidR="00E810C2" w:rsidRPr="00D12DAD">
      <w:pPr>
        <w:jc w:val="center"/>
        <w:rPr>
          <w:rFonts w:eastAsia="MS Mincho"/>
        </w:rPr>
      </w:pPr>
      <w:r>
        <w:rPr>
          <w:rFonts w:eastAsia="MS Mincho"/>
        </w:rPr>
        <w:t xml:space="preserve">18. studenog </w:t>
      </w:r>
      <w:r w:rsidRPr="00D12DAD">
        <w:rPr>
          <w:rFonts w:eastAsia="MS Mincho"/>
        </w:rPr>
        <w:t>201</w:t>
      </w:r>
      <w:r>
        <w:rPr>
          <w:rFonts w:eastAsia="MS Mincho"/>
        </w:rPr>
        <w:t>5</w:t>
      </w:r>
      <w:r w:rsidRPr="00D12DAD">
        <w:rPr>
          <w:rFonts w:eastAsia="MS Mincho"/>
        </w:rPr>
        <w:t xml:space="preserve">. u </w:t>
      </w:r>
      <w:r>
        <w:rPr>
          <w:rFonts w:eastAsia="MS Mincho"/>
        </w:rPr>
        <w:t>11</w:t>
      </w:r>
      <w:r w:rsidRPr="00D12DAD">
        <w:rPr>
          <w:rFonts w:eastAsia="MS Mincho"/>
        </w:rPr>
        <w:t>,</w:t>
      </w:r>
      <w:r>
        <w:rPr>
          <w:rFonts w:eastAsia="MS Mincho"/>
        </w:rPr>
        <w:t>3</w:t>
      </w:r>
      <w:r w:rsidRPr="00D12DAD">
        <w:rPr>
          <w:rFonts w:eastAsia="MS Mincho"/>
        </w:rPr>
        <w:t>0 sati</w:t>
      </w:r>
    </w:p>
    <w:p w:rsidRDefault="00E810C2" w:rsidP="00E810C2" w:rsidR="00E810C2" w:rsidRPr="00D12DAD">
      <w:pPr>
        <w:jc w:val="center"/>
        <w:rPr>
          <w:rFonts w:eastAsia="MS Mincho"/>
        </w:rPr>
      </w:pPr>
      <w:r w:rsidRPr="00D12DAD">
        <w:rPr>
          <w:rFonts w:eastAsia="MS Mincho"/>
        </w:rPr>
        <w:t>u zgradi Trgovačkog suda u Rijeci, Zadarska 1 i 3, soba br. 11, prvi kat</w:t>
      </w:r>
    </w:p>
    <w:p w:rsidRDefault="00E810C2" w:rsidP="00E810C2" w:rsidR="00E810C2" w:rsidRPr="00D12DAD">
      <w:pPr>
        <w:jc w:val="both"/>
        <w:rPr>
          <w:rFonts w:eastAsia="MS Mincho"/>
        </w:rPr>
      </w:pPr>
    </w:p>
    <w:p w:rsidRDefault="00E810C2" w:rsidP="00E810C2" w:rsidR="00E810C2" w:rsidRPr="00D12DAD">
      <w:pPr>
        <w:jc w:val="both"/>
        <w:rPr>
          <w:color w:val="000000"/>
        </w:rPr>
      </w:pPr>
      <w:r w:rsidRPr="00D12DAD">
        <w:rPr>
          <w:rFonts w:eastAsia="MS Mincho"/>
        </w:rPr>
        <w:t>III.</w:t>
      </w:r>
      <w:r w:rsidRPr="00D12DAD">
        <w:rPr>
          <w:rFonts w:eastAsia="MS Mincho"/>
        </w:rPr>
        <w:tab/>
        <w:t xml:space="preserve">Ovaj zaključak bit će objavljen na oglasnoj ploči suda, web stečaju, te </w:t>
      </w:r>
      <w:r w:rsidRPr="00D12DAD">
        <w:rPr>
          <w:color w:val="000000"/>
        </w:rPr>
        <w:t>u sredstvima javnoga priopćavanja.</w:t>
      </w:r>
    </w:p>
    <w:p w:rsidRDefault="00E810C2" w:rsidP="00E810C2" w:rsidR="00E810C2" w:rsidRPr="00D12DAD">
      <w:pPr>
        <w:jc w:val="both"/>
        <w:rPr>
          <w:rFonts w:eastAsia="MS Mincho"/>
        </w:rPr>
      </w:pPr>
    </w:p>
    <w:p w:rsidRDefault="00E810C2" w:rsidP="00E810C2" w:rsidR="00E810C2" w:rsidRPr="00D12DAD">
      <w:pPr>
        <w:jc w:val="both"/>
      </w:pPr>
      <w:r w:rsidRPr="00D12DAD">
        <w:rPr>
          <w:rFonts w:eastAsia="MS Mincho"/>
        </w:rPr>
        <w:t>IV.</w:t>
      </w:r>
      <w:r w:rsidRPr="00D12DAD">
        <w:rPr>
          <w:rFonts w:eastAsia="MS Mincho"/>
        </w:rPr>
        <w:tab/>
        <w:t>Uvjeti prodaje</w:t>
      </w:r>
      <w:r w:rsidRPr="00D12DAD">
        <w:t>:</w:t>
      </w:r>
    </w:p>
    <w:p w:rsidRDefault="00E810C2" w:rsidP="00E810C2" w:rsidR="00E810C2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1.</w:t>
      </w:r>
      <w:r w:rsidRPr="00D12DAD">
        <w:rPr>
          <w:rFonts w:eastAsia="MS Mincho"/>
        </w:rPr>
        <w:tab/>
        <w:t>Prodaj</w:t>
      </w:r>
      <w:r>
        <w:rPr>
          <w:rFonts w:eastAsia="MS Mincho"/>
        </w:rPr>
        <w:t>u</w:t>
      </w:r>
      <w:r w:rsidRPr="00D12DAD">
        <w:rPr>
          <w:rFonts w:eastAsia="MS Mincho"/>
        </w:rPr>
        <w:t xml:space="preserve"> se nekretnin</w:t>
      </w:r>
      <w:r>
        <w:rPr>
          <w:rFonts w:eastAsia="MS Mincho"/>
        </w:rPr>
        <w:t>e</w:t>
      </w:r>
      <w:r w:rsidRPr="00D12DAD">
        <w:rPr>
          <w:rFonts w:eastAsia="MS Mincho"/>
        </w:rPr>
        <w:t xml:space="preserve"> opisan</w:t>
      </w:r>
      <w:r>
        <w:rPr>
          <w:rFonts w:eastAsia="MS Mincho"/>
        </w:rPr>
        <w:t xml:space="preserve">e </w:t>
      </w:r>
      <w:r w:rsidRPr="00D12DAD">
        <w:rPr>
          <w:rFonts w:eastAsia="MS Mincho"/>
        </w:rPr>
        <w:t>pod točkom I. izreke ovog zaključka prema vrijednosti</w:t>
      </w:r>
      <w:r>
        <w:rPr>
          <w:rFonts w:eastAsia="MS Mincho"/>
        </w:rPr>
        <w:t xml:space="preserve">ma </w:t>
      </w:r>
      <w:r w:rsidRPr="00D12DAD">
        <w:rPr>
          <w:rFonts w:eastAsia="MS Mincho"/>
        </w:rPr>
        <w:t>koj</w:t>
      </w:r>
      <w:r>
        <w:rPr>
          <w:rFonts w:eastAsia="MS Mincho"/>
        </w:rPr>
        <w:t xml:space="preserve">e su </w:t>
      </w:r>
      <w:r w:rsidRPr="00D12DAD">
        <w:rPr>
          <w:rFonts w:eastAsia="MS Mincho"/>
        </w:rPr>
        <w:t>određen</w:t>
      </w:r>
      <w:r>
        <w:rPr>
          <w:rFonts w:eastAsia="MS Mincho"/>
        </w:rPr>
        <w:t>e</w:t>
      </w:r>
      <w:r w:rsidRPr="00D12DAD">
        <w:rPr>
          <w:rFonts w:eastAsia="MS Mincho"/>
        </w:rPr>
        <w:t xml:space="preserve"> u toj točci.</w:t>
      </w:r>
    </w:p>
    <w:p w:rsidRDefault="00E810C2" w:rsidP="00E810C2" w:rsidR="00E810C2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2.      Nekretnin</w:t>
      </w:r>
      <w:r>
        <w:rPr>
          <w:rFonts w:eastAsia="MS Mincho"/>
        </w:rPr>
        <w:t>e</w:t>
      </w:r>
      <w:r w:rsidRPr="00D12DAD">
        <w:rPr>
          <w:rFonts w:eastAsia="MS Mincho"/>
        </w:rPr>
        <w:t xml:space="preserve"> označen</w:t>
      </w:r>
      <w:r>
        <w:rPr>
          <w:rFonts w:eastAsia="MS Mincho"/>
        </w:rPr>
        <w:t>e</w:t>
      </w:r>
      <w:r w:rsidRPr="00D12DAD">
        <w:rPr>
          <w:rFonts w:eastAsia="MS Mincho"/>
        </w:rPr>
        <w:t xml:space="preserve"> pod točkom I. na ročištu za dražbu ne mo</w:t>
      </w:r>
      <w:r>
        <w:rPr>
          <w:rFonts w:eastAsia="MS Mincho"/>
        </w:rPr>
        <w:t xml:space="preserve">gu se </w:t>
      </w:r>
      <w:r w:rsidRPr="00D12DAD">
        <w:rPr>
          <w:rFonts w:eastAsia="MS Mincho"/>
        </w:rPr>
        <w:t xml:space="preserve">prodati za cijenu nižu od </w:t>
      </w:r>
      <w:r>
        <w:rPr>
          <w:rFonts w:eastAsia="MS Mincho"/>
        </w:rPr>
        <w:t xml:space="preserve">utvrđenih </w:t>
      </w:r>
      <w:r w:rsidRPr="00D12DAD">
        <w:rPr>
          <w:rFonts w:eastAsia="MS Mincho"/>
        </w:rPr>
        <w:t>vrijednosti</w:t>
      </w:r>
      <w:r>
        <w:rPr>
          <w:rFonts w:eastAsia="MS Mincho"/>
        </w:rPr>
        <w:t>.</w:t>
      </w:r>
    </w:p>
    <w:p w:rsidRDefault="00E810C2" w:rsidP="00E810C2" w:rsidR="00E810C2" w:rsidRPr="00D12DAD">
      <w:pPr>
        <w:jc w:val="both"/>
        <w:rPr>
          <w:rFonts w:eastAsia="MS Mincho"/>
        </w:rPr>
      </w:pPr>
      <w:r w:rsidRPr="00D12DAD">
        <w:rPr>
          <w:rFonts w:eastAsia="MS Mincho"/>
        </w:rPr>
        <w:t>3.      Nekretnin</w:t>
      </w:r>
      <w:r>
        <w:rPr>
          <w:rFonts w:eastAsia="MS Mincho"/>
        </w:rPr>
        <w:t>e</w:t>
      </w:r>
      <w:r w:rsidRPr="00D12DAD">
        <w:rPr>
          <w:rFonts w:eastAsia="MS Mincho"/>
        </w:rPr>
        <w:t xml:space="preserve"> će se prodati putem javne dražbe, time da će se ročište održati iako na njemu sudjeluje samo jedan ponuditelj.</w:t>
      </w:r>
    </w:p>
    <w:p w:rsidRDefault="00E810C2" w:rsidP="00E810C2" w:rsidR="00E810C2">
      <w:pPr>
        <w:jc w:val="both"/>
      </w:pPr>
      <w:r>
        <w:t>4</w:t>
      </w:r>
      <w:r w:rsidRPr="00D12DAD">
        <w:t>.</w:t>
      </w:r>
      <w:r w:rsidRPr="00D12DAD">
        <w:tab/>
        <w:t xml:space="preserve">Imovina se prodaje po principu viđeno kupljeno što isključuje sve naknadne prigovore kupca na nedostatke, pravne ili činjenične naravi. </w:t>
      </w:r>
      <w:r>
        <w:t>Nekretnina pod točkom I.1. nije slobodn</w:t>
      </w:r>
      <w:r w:rsidR="009D064C">
        <w:t>a</w:t>
      </w:r>
      <w:r>
        <w:t xml:space="preserve"> od osoba i stvari.</w:t>
      </w:r>
    </w:p>
    <w:p w:rsidRDefault="00E810C2" w:rsidP="00E810C2" w:rsidR="00E810C2" w:rsidRPr="00D12DAD">
      <w:pPr>
        <w:jc w:val="both"/>
      </w:pPr>
      <w:r>
        <w:rPr>
          <w:rFonts w:eastAsia="MS Mincho"/>
        </w:rPr>
        <w:lastRenderedPageBreak/>
        <w:t>5</w:t>
      </w:r>
      <w:r w:rsidRPr="00D12DAD">
        <w:rPr>
          <w:rFonts w:eastAsia="MS Mincho"/>
        </w:rPr>
        <w:t>.</w:t>
      </w:r>
      <w:r w:rsidRPr="00D12DAD">
        <w:rPr>
          <w:rFonts w:eastAsia="MS Mincho"/>
        </w:rPr>
        <w:tab/>
        <w:t xml:space="preserve">Kupac je obvezan položiti </w:t>
      </w:r>
      <w:proofErr w:type="spellStart"/>
      <w:r w:rsidRPr="00D12DAD">
        <w:rPr>
          <w:rFonts w:eastAsia="MS Mincho"/>
        </w:rPr>
        <w:t>kupovninu</w:t>
      </w:r>
      <w:proofErr w:type="spellEnd"/>
      <w:r w:rsidRPr="00D12DAD">
        <w:rPr>
          <w:rFonts w:eastAsia="MS Mincho"/>
        </w:rPr>
        <w:t xml:space="preserve"> u roku od 30 dana </w:t>
      </w:r>
      <w:r w:rsidRPr="00D12DAD">
        <w:t>nakon pravomoćnosti rješenja o dosudi.</w:t>
      </w:r>
    </w:p>
    <w:p w:rsidRDefault="00E810C2" w:rsidP="00E810C2" w:rsidR="00E810C2" w:rsidRPr="00D12DAD">
      <w:pPr>
        <w:jc w:val="both"/>
      </w:pPr>
      <w:r>
        <w:rPr>
          <w:rFonts w:eastAsia="MS Mincho"/>
        </w:rPr>
        <w:t>6</w:t>
      </w:r>
      <w:r w:rsidRPr="00D12DAD">
        <w:rPr>
          <w:rFonts w:eastAsia="MS Mincho"/>
        </w:rPr>
        <w:t>.</w:t>
      </w:r>
      <w:r w:rsidRPr="00D12DAD">
        <w:rPr>
          <w:rFonts w:eastAsia="MS Mincho"/>
        </w:rPr>
        <w:tab/>
      </w:r>
      <w:r w:rsidRPr="00D12DAD">
        <w:t>Poreze, pristojbe i troškove kupac je dužan platiti u skladu sa zakonom.</w:t>
      </w:r>
    </w:p>
    <w:p w:rsidRDefault="00E810C2" w:rsidP="00E810C2" w:rsidR="00E810C2" w:rsidRPr="00D12DAD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Pr="00D12DAD">
        <w:rPr>
          <w:rFonts w:eastAsia="MS Mincho"/>
        </w:rPr>
        <w:t>.</w:t>
      </w:r>
      <w:r w:rsidRPr="00D12DAD">
        <w:rPr>
          <w:rFonts w:eastAsia="MS Mincho"/>
        </w:rPr>
        <w:tab/>
        <w:t>P</w:t>
      </w:r>
      <w:r w:rsidRPr="00D12DAD">
        <w:t>ravo nadmetanja imaju sve pravne i fizičke osobe</w:t>
      </w:r>
      <w:r w:rsidRPr="00D12DAD">
        <w:rPr>
          <w:rFonts w:eastAsia="MS Mincho"/>
        </w:rPr>
        <w:t xml:space="preserve">, </w:t>
      </w:r>
      <w:r w:rsidRPr="00D12DAD">
        <w:t xml:space="preserve">u skladu sa zakonskim propisima Republike Hrvatske, </w:t>
      </w:r>
      <w:r w:rsidRPr="00D12DAD">
        <w:rPr>
          <w:rFonts w:eastAsia="MS Mincho"/>
        </w:rPr>
        <w:t xml:space="preserve">koje su najkasnije na dan </w:t>
      </w:r>
      <w:r>
        <w:rPr>
          <w:rFonts w:eastAsia="MS Mincho"/>
        </w:rPr>
        <w:t xml:space="preserve">16. studenog </w:t>
      </w:r>
      <w:r w:rsidRPr="00D12DAD">
        <w:rPr>
          <w:rFonts w:eastAsia="MS Mincho"/>
        </w:rPr>
        <w:t>201</w:t>
      </w:r>
      <w:r>
        <w:rPr>
          <w:rFonts w:eastAsia="MS Mincho"/>
        </w:rPr>
        <w:t>5</w:t>
      </w:r>
      <w:r w:rsidRPr="00D12DAD"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HR5923900011300002703, pozivom na broj </w:t>
      </w:r>
      <w:r>
        <w:rPr>
          <w:rFonts w:eastAsia="MS Mincho"/>
        </w:rPr>
        <w:t>753 13</w:t>
      </w:r>
      <w:r w:rsidRPr="00D12DAD">
        <w:rPr>
          <w:rFonts w:eastAsia="MS Mincho"/>
        </w:rPr>
        <w:t xml:space="preserve"> ( bez oznake modela ), a kupac je potvrdu o prethodnoj uplati osiguranja obvezan</w:t>
      </w:r>
      <w:r>
        <w:rPr>
          <w:rFonts w:eastAsia="MS Mincho"/>
        </w:rPr>
        <w:t xml:space="preserve"> uz dokaz o identitetu ( ovjereni izvadak iz sudskog registra, ovjerena preslika važeće osobne iskaznice i sl. ) </w:t>
      </w:r>
      <w:r w:rsidRPr="00D12DAD">
        <w:rPr>
          <w:rFonts w:eastAsia="MS Mincho"/>
        </w:rPr>
        <w:t xml:space="preserve">predočiti sucu prije nego što sudac pristupi dražbi. Ponuditelju čija ponuda nije prihvaćena vratit će se osiguranje nakon zaključenja javne dražbe. </w:t>
      </w:r>
      <w:r>
        <w:rPr>
          <w:rFonts w:eastAsia="MS Mincho"/>
        </w:rPr>
        <w:t xml:space="preserve"> </w:t>
      </w:r>
    </w:p>
    <w:p w:rsidRDefault="00E810C2" w:rsidP="00E810C2" w:rsidR="00E810C2" w:rsidRPr="00D12DAD">
      <w:pPr>
        <w:jc w:val="both"/>
      </w:pPr>
      <w:r>
        <w:t>8</w:t>
      </w:r>
      <w:r w:rsidRPr="00D12DAD">
        <w:t>.</w:t>
      </w:r>
      <w:r w:rsidRPr="00D12DAD">
        <w:tab/>
        <w:t>Nekretnin</w:t>
      </w:r>
      <w:r>
        <w:t>e</w:t>
      </w:r>
      <w:r w:rsidRPr="00D12DAD">
        <w:t xml:space="preserve"> </w:t>
      </w:r>
      <w:r>
        <w:t xml:space="preserve">označene pod točkom I. izreke </w:t>
      </w:r>
      <w:r w:rsidRPr="00D12DAD">
        <w:t xml:space="preserve">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D12DAD">
        <w:t>kupovninu</w:t>
      </w:r>
      <w:proofErr w:type="spellEnd"/>
      <w:r w:rsidRPr="00D12DAD">
        <w:t xml:space="preserve"> u roku koji im je određen.</w:t>
      </w:r>
    </w:p>
    <w:p w:rsidRDefault="00E810C2" w:rsidP="00E810C2" w:rsidR="00E810C2" w:rsidRPr="00D12DAD">
      <w:pPr>
        <w:jc w:val="both"/>
      </w:pPr>
      <w:r w:rsidRPr="00D12DAD">
        <w:t xml:space="preserve">Nakon što rješenje o dosudi postane pravomoćno i kupac položi </w:t>
      </w:r>
      <w:proofErr w:type="spellStart"/>
      <w:r w:rsidRPr="00D12DAD">
        <w:t>kupovninu</w:t>
      </w:r>
      <w:proofErr w:type="spellEnd"/>
      <w:r w:rsidRPr="00D12DAD">
        <w:t xml:space="preserve"> sud će zaključkom o predaji nekretnine kupcu odrediti upis prava vlasništva u korist kupca, te brisanje tereta na nekretnini.</w:t>
      </w:r>
    </w:p>
    <w:p w:rsidRDefault="00E810C2" w:rsidP="00E810C2" w:rsidR="00E810C2" w:rsidRPr="00D12DAD">
      <w:pPr>
        <w:jc w:val="both"/>
      </w:pPr>
    </w:p>
    <w:p w:rsidRDefault="00E810C2" w:rsidP="00E810C2" w:rsidR="00E810C2" w:rsidRPr="00D12DAD">
      <w:pPr>
        <w:jc w:val="both"/>
      </w:pPr>
      <w:r w:rsidRPr="00D12DAD">
        <w:t>V. Nekretnin</w:t>
      </w:r>
      <w:r w:rsidR="009D064C">
        <w:t>e</w:t>
      </w:r>
      <w:r w:rsidRPr="00D12DAD">
        <w:t xml:space="preserve"> se mo</w:t>
      </w:r>
      <w:r w:rsidR="009D064C">
        <w:t>gu</w:t>
      </w:r>
      <w:r w:rsidRPr="00D12DAD">
        <w:t xml:space="preserve"> razgledati uz prethodni dogovor sa stečajnim upraviteljem tel. 09</w:t>
      </w:r>
      <w:r>
        <w:t>16571111</w:t>
      </w:r>
      <w:r w:rsidRPr="00D12DAD">
        <w:t xml:space="preserve">.      </w:t>
      </w:r>
    </w:p>
    <w:p w:rsidRDefault="00E810C2" w:rsidP="00E810C2" w:rsidR="00E810C2" w:rsidRPr="00D12DAD">
      <w:pPr>
        <w:jc w:val="center"/>
        <w:rPr>
          <w:rFonts w:eastAsia="MS Mincho"/>
        </w:rPr>
      </w:pPr>
    </w:p>
    <w:p w:rsidRDefault="00E810C2" w:rsidP="00F35E12" w:rsidR="00E810C2" w:rsidRPr="00D12DAD">
      <w:pPr>
        <w:jc w:val="center"/>
        <w:rPr>
          <w:rFonts w:eastAsia="MS Mincho"/>
        </w:rPr>
      </w:pPr>
      <w:r w:rsidRPr="00D12DAD">
        <w:rPr>
          <w:rFonts w:eastAsia="MS Mincho"/>
        </w:rPr>
        <w:t>Obrazloženje</w:t>
      </w:r>
    </w:p>
    <w:p w:rsidRDefault="00E810C2" w:rsidP="00E810C2" w:rsidR="00E810C2" w:rsidRPr="00D12DAD">
      <w:pPr>
        <w:jc w:val="center"/>
        <w:rPr>
          <w:rFonts w:eastAsia="MS Mincho"/>
        </w:rPr>
      </w:pPr>
    </w:p>
    <w:p w:rsidRDefault="00E810C2" w:rsidP="00E810C2" w:rsidR="00E810C2" w:rsidRPr="00D12DAD">
      <w:pPr>
        <w:jc w:val="both"/>
      </w:pPr>
      <w:r w:rsidRPr="00D12DAD">
        <w:rPr>
          <w:rFonts w:eastAsia="MS Mincho"/>
        </w:rPr>
        <w:tab/>
        <w:t>Stečajni upravitelj je predložio prodaju nekretnin</w:t>
      </w:r>
      <w:r>
        <w:rPr>
          <w:rFonts w:eastAsia="MS Mincho"/>
        </w:rPr>
        <w:t>a</w:t>
      </w:r>
      <w:r w:rsidRPr="00D12DAD">
        <w:rPr>
          <w:rFonts w:eastAsia="MS Mincho"/>
        </w:rPr>
        <w:t xml:space="preserve"> stečajnog dužnika pobliže opisan</w:t>
      </w:r>
      <w:r w:rsidR="009161BC">
        <w:rPr>
          <w:rFonts w:eastAsia="MS Mincho"/>
        </w:rPr>
        <w:t>ih</w:t>
      </w:r>
      <w:r>
        <w:rPr>
          <w:rFonts w:eastAsia="MS Mincho"/>
        </w:rPr>
        <w:t xml:space="preserve"> </w:t>
      </w:r>
      <w:r w:rsidRPr="00D12DAD">
        <w:t xml:space="preserve">pod točkom I. izreke ovog zaključka.  </w:t>
      </w:r>
    </w:p>
    <w:p w:rsidRDefault="00E810C2" w:rsidP="00E810C2" w:rsidR="00E810C2" w:rsidRPr="00D12DAD">
      <w:pPr>
        <w:ind w:firstLine="708"/>
        <w:jc w:val="both"/>
        <w:rPr>
          <w:rFonts w:eastAsia="MS Mincho"/>
        </w:rPr>
      </w:pPr>
    </w:p>
    <w:p w:rsidRDefault="00E810C2" w:rsidP="00E810C2" w:rsidR="00E810C2">
      <w:pPr>
        <w:ind w:firstLine="708"/>
        <w:jc w:val="both"/>
        <w:rPr>
          <w:rFonts w:eastAsia="MS Mincho"/>
          <w:bCs/>
        </w:rPr>
      </w:pPr>
      <w:r w:rsidRPr="00D12DAD">
        <w:rPr>
          <w:rFonts w:eastAsia="MS Mincho"/>
        </w:rPr>
        <w:t>Nakon što je utvrđeno da se nekretnin</w:t>
      </w:r>
      <w:r>
        <w:rPr>
          <w:rFonts w:eastAsia="MS Mincho"/>
        </w:rPr>
        <w:t xml:space="preserve">e ne </w:t>
      </w:r>
      <w:r w:rsidRPr="00D12DAD">
        <w:rPr>
          <w:rFonts w:eastAsia="MS Mincho"/>
        </w:rPr>
        <w:t>prodaj</w:t>
      </w:r>
      <w:r>
        <w:rPr>
          <w:rFonts w:eastAsia="MS Mincho"/>
        </w:rPr>
        <w:t>u</w:t>
      </w:r>
      <w:r w:rsidR="009161BC">
        <w:rPr>
          <w:rFonts w:eastAsia="MS Mincho"/>
        </w:rPr>
        <w:t xml:space="preserve"> u ovršnom postupku,</w:t>
      </w:r>
      <w:r w:rsidRPr="00D12DAD">
        <w:rPr>
          <w:rFonts w:eastAsia="MS Mincho"/>
        </w:rPr>
        <w:t xml:space="preserve"> rješenje</w:t>
      </w:r>
      <w:r>
        <w:rPr>
          <w:rFonts w:eastAsia="MS Mincho"/>
        </w:rPr>
        <w:t>m</w:t>
      </w:r>
      <w:r w:rsidRPr="00D12DAD">
        <w:rPr>
          <w:rFonts w:eastAsia="MS Mincho"/>
        </w:rPr>
        <w:t xml:space="preserve"> </w:t>
      </w:r>
      <w:r>
        <w:rPr>
          <w:rFonts w:eastAsia="MS Mincho"/>
        </w:rPr>
        <w:t xml:space="preserve">je </w:t>
      </w:r>
      <w:r w:rsidRPr="00D12DAD">
        <w:rPr>
          <w:rFonts w:eastAsia="MS Mincho"/>
        </w:rPr>
        <w:t xml:space="preserve"> </w:t>
      </w:r>
      <w:r>
        <w:rPr>
          <w:rFonts w:eastAsia="MS Mincho"/>
        </w:rPr>
        <w:t>o</w:t>
      </w:r>
      <w:r w:rsidRPr="00D12DAD">
        <w:rPr>
          <w:rFonts w:eastAsia="MS Mincho"/>
        </w:rPr>
        <w:t>dređen</w:t>
      </w:r>
      <w:r>
        <w:rPr>
          <w:rFonts w:eastAsia="MS Mincho"/>
        </w:rPr>
        <w:t xml:space="preserve">o da će se </w:t>
      </w:r>
      <w:r w:rsidRPr="00D12DAD">
        <w:rPr>
          <w:rFonts w:eastAsia="MS Mincho"/>
        </w:rPr>
        <w:t>prodati u stečajnom postupku</w:t>
      </w:r>
      <w:r>
        <w:rPr>
          <w:rFonts w:eastAsia="MS Mincho"/>
        </w:rPr>
        <w:t>, po pravomoćnosti tog rješenj</w:t>
      </w:r>
      <w:r w:rsidR="009161BC">
        <w:rPr>
          <w:rFonts w:eastAsia="MS Mincho"/>
        </w:rPr>
        <w:t>a</w:t>
      </w:r>
      <w:r>
        <w:rPr>
          <w:rFonts w:eastAsia="MS Mincho"/>
        </w:rPr>
        <w:t xml:space="preserve">, nakon što je u zemljišnim knjigama upisana zabilježba prodaje, </w:t>
      </w:r>
      <w:r>
        <w:rPr>
          <w:bCs/>
        </w:rPr>
        <w:t xml:space="preserve">određeno je ročište kako bi se </w:t>
      </w:r>
      <w:r w:rsidRPr="009F2C57">
        <w:rPr>
          <w:rFonts w:eastAsia="MS Mincho"/>
        </w:rPr>
        <w:t>strankama omogući</w:t>
      </w:r>
      <w:r>
        <w:rPr>
          <w:rFonts w:eastAsia="MS Mincho"/>
        </w:rPr>
        <w:t xml:space="preserve">lo </w:t>
      </w:r>
      <w:r w:rsidRPr="009F2C57">
        <w:rPr>
          <w:rFonts w:eastAsia="MS Mincho"/>
        </w:rPr>
        <w:t xml:space="preserve">da se </w:t>
      </w:r>
      <w:r>
        <w:rPr>
          <w:rFonts w:eastAsia="MS Mincho"/>
        </w:rPr>
        <w:t xml:space="preserve">izjasne o vrijednosti nekretnine, te </w:t>
      </w:r>
      <w:r w:rsidRPr="009F2C57">
        <w:rPr>
          <w:rFonts w:eastAsia="MS Mincho"/>
        </w:rPr>
        <w:t>o tome prilože odgovarajuće pisane dokaze</w:t>
      </w:r>
      <w:r>
        <w:rPr>
          <w:rFonts w:eastAsia="MS Mincho"/>
        </w:rPr>
        <w:t>.</w:t>
      </w:r>
      <w:r w:rsidRPr="009F2C57">
        <w:rPr>
          <w:rFonts w:eastAsia="MS Mincho"/>
        </w:rPr>
        <w:t xml:space="preserve"> </w:t>
      </w:r>
    </w:p>
    <w:p w:rsidRDefault="00E810C2" w:rsidP="00E810C2" w:rsidR="00E810C2">
      <w:pPr>
        <w:ind w:firstLine="708"/>
        <w:jc w:val="both"/>
        <w:rPr>
          <w:rFonts w:eastAsia="MS Mincho"/>
          <w:bCs/>
        </w:rPr>
      </w:pPr>
    </w:p>
    <w:p w:rsidRDefault="00E810C2" w:rsidP="00E810C2" w:rsidR="00E810C2">
      <w:pPr>
        <w:ind w:firstLine="708"/>
        <w:jc w:val="both"/>
      </w:pPr>
      <w:r>
        <w:t>Tijekom daljnjeg postupka p</w:t>
      </w:r>
      <w:r w:rsidR="009161BC">
        <w:t>o izvršenom uvidu u proc</w:t>
      </w:r>
      <w:r w:rsidRPr="00D12DAD">
        <w:t>jen</w:t>
      </w:r>
      <w:r>
        <w:t>u</w:t>
      </w:r>
      <w:r w:rsidRPr="00D12DAD">
        <w:t xml:space="preserve"> predmetn</w:t>
      </w:r>
      <w:r>
        <w:t xml:space="preserve">ih </w:t>
      </w:r>
      <w:r w:rsidRPr="00D12DAD">
        <w:t>nekretnin</w:t>
      </w:r>
      <w:r>
        <w:t>a koje priliježu spisu</w:t>
      </w:r>
      <w:r w:rsidRPr="00D12DAD">
        <w:t xml:space="preserve">, sukladno odredbi članka 164. stavak 4. Stečajnog </w:t>
      </w:r>
      <w:r w:rsidR="009161BC">
        <w:t>z</w:t>
      </w:r>
      <w:r w:rsidRPr="00D12DAD">
        <w:t>akona ( „Narodne novine“ broj 44/96</w:t>
      </w:r>
      <w:r w:rsidR="009161BC">
        <w:t>, 29/99, 129/00, 123/03, 82/06,</w:t>
      </w:r>
      <w:r w:rsidRPr="00D12DAD">
        <w:t xml:space="preserve"> 116/10, 25/12 i 133/12, u daljnjem tekstu SZ )</w:t>
      </w:r>
      <w:r>
        <w:t xml:space="preserve"> zaključkom je određena njihova prodaja.</w:t>
      </w:r>
    </w:p>
    <w:p w:rsidRDefault="00E810C2" w:rsidP="00E810C2" w:rsidR="00E810C2">
      <w:pPr>
        <w:ind w:firstLine="708"/>
        <w:jc w:val="both"/>
        <w:rPr>
          <w:bCs/>
        </w:rPr>
      </w:pPr>
    </w:p>
    <w:p w:rsidRDefault="00E810C2" w:rsidP="00E810C2" w:rsidR="00E810C2">
      <w:pPr>
        <w:ind w:firstLine="708"/>
        <w:jc w:val="both"/>
      </w:pPr>
      <w:r>
        <w:t xml:space="preserve">Kako tijekom postupka nekretnine nisu prodane na ranijim ročištima za javnu dražbu na osnovu odredbe članka 164. stavak 4. i 6. SZ odlučeno je kao u izreci ovog zaključka. </w:t>
      </w:r>
    </w:p>
    <w:p w:rsidRDefault="00E810C2" w:rsidP="00E810C2" w:rsidR="00E810C2">
      <w:pPr>
        <w:ind w:firstLine="708"/>
        <w:jc w:val="both"/>
      </w:pPr>
    </w:p>
    <w:p w:rsidRDefault="00E810C2" w:rsidP="00E810C2" w:rsidR="00E810C2" w:rsidRPr="00D12DAD">
      <w:pPr>
        <w:ind w:firstLine="708"/>
        <w:jc w:val="both"/>
        <w:rPr>
          <w:rFonts w:eastAsia="MS Mincho"/>
        </w:rPr>
      </w:pPr>
    </w:p>
    <w:p w:rsidRDefault="009161BC" w:rsidP="00E810C2" w:rsidR="00E810C2">
      <w:pPr>
        <w:jc w:val="center"/>
        <w:rPr>
          <w:bCs/>
        </w:rPr>
      </w:pPr>
      <w:r>
        <w:rPr>
          <w:rFonts w:eastAsia="MS Mincho"/>
        </w:rPr>
        <w:t>U Rijeci</w:t>
      </w:r>
      <w:r w:rsidR="00E810C2" w:rsidRPr="00D12DAD">
        <w:rPr>
          <w:rFonts w:eastAsia="MS Mincho"/>
        </w:rPr>
        <w:t>,</w:t>
      </w:r>
      <w:r w:rsidR="00E810C2" w:rsidRPr="00D12DAD">
        <w:rPr>
          <w:bCs/>
        </w:rPr>
        <w:t xml:space="preserve"> </w:t>
      </w:r>
      <w:r w:rsidR="00E810C2">
        <w:rPr>
          <w:bCs/>
        </w:rPr>
        <w:t>19. listopada 2015.</w:t>
      </w:r>
    </w:p>
    <w:p w:rsidRDefault="00E810C2" w:rsidP="00E810C2" w:rsidR="00E810C2">
      <w:pPr>
        <w:jc w:val="center"/>
        <w:rPr>
          <w:bCs/>
        </w:rPr>
      </w:pPr>
    </w:p>
    <w:p w:rsidRDefault="00D968EE" w:rsidP="00E810C2" w:rsidR="00E810C2" w:rsidRPr="00D12DAD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</w:t>
      </w:r>
      <w:r w:rsidR="00E810C2" w:rsidRPr="00D12DAD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D968EE" w:rsidP="00F35E12" w:rsidR="00E810C2" w:rsidRPr="00D12DAD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</w:t>
      </w:r>
      <w:r w:rsidR="00F35E12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E810C2" w:rsidP="00E810C2" w:rsidR="00E810C2" w:rsidRPr="00D12D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E810C2" w:rsidP="00D968EE" w:rsidR="00E810C2" w:rsidRPr="00D12DAD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12DAD">
        <w:rPr>
          <w:rFonts w:cs="Times New Roman" w:eastAsia="MS Mincho" w:hAnsi="Times New Roman" w:ascii="Times New Roman"/>
          <w:sz w:val="24"/>
          <w:szCs w:val="24"/>
        </w:rPr>
        <w:t>Protiv ovog</w:t>
      </w:r>
      <w:r w:rsidR="009161BC">
        <w:rPr>
          <w:rFonts w:cs="Times New Roman" w:eastAsia="MS Mincho" w:hAnsi="Times New Roman" w:ascii="Times New Roman"/>
          <w:sz w:val="24"/>
          <w:szCs w:val="24"/>
        </w:rPr>
        <w:t xml:space="preserve"> zaključka nije dopuštena žalba</w:t>
      </w:r>
      <w:r w:rsidRPr="00D12DAD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sectPr w:rsidSect="00393C96" w:rsidR="00E810C2" w:rsidRPr="00D12DA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A03" w:rsidR="00643A03">
      <w:r>
        <w:separator/>
      </w:r>
    </w:p>
  </w:endnote>
  <w:endnote w:id="0" w:type="continuationSeparator">
    <w:p w:rsidRDefault="00643A03" w:rsidR="00643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0C2" w:rsidP="00393C96" w:rsidR="000468D8" w:rsidRPr="003267B1">
    <w:pPr>
      <w:pStyle w:val="Podnoje"/>
      <w:jc w:val="center"/>
    </w:pPr>
    <w:r w:rsidRPr="003267B1">
      <w:rPr>
        <w:rStyle w:val="Brojstranice"/>
      </w:rPr>
      <w:fldChar w:fldCharType="begin"/>
    </w:r>
    <w:r w:rsidRPr="003267B1">
      <w:rPr>
        <w:rStyle w:val="Brojstranice"/>
      </w:rPr>
      <w:instrText xml:space="preserve"> PAGE </w:instrText>
    </w:r>
    <w:r w:rsidRPr="003267B1">
      <w:rPr>
        <w:rStyle w:val="Brojstranice"/>
      </w:rPr>
      <w:fldChar w:fldCharType="separate"/>
    </w:r>
    <w:r w:rsidR="00CC56E3">
      <w:rPr>
        <w:rStyle w:val="Brojstranice"/>
        <w:noProof/>
      </w:rPr>
      <w:t>1</w:t>
    </w:r>
    <w:r w:rsidRPr="003267B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A03" w:rsidR="00643A03">
      <w:r>
        <w:separator/>
      </w:r>
    </w:p>
  </w:footnote>
  <w:footnote w:id="0" w:type="continuationSeparator">
    <w:p w:rsidRDefault="00643A03" w:rsidR="00643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6E3" w:rsidR="000468D8">
    <w:pPr>
      <w:pStyle w:val="Zaglavlje"/>
    </w:pPr>
  </w:p>
  <w:p w:rsidRDefault="00E810C2" w:rsidP="000468D8" w:rsidR="000468D8" w:rsidRPr="00D12DAD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D12DAD">
      <w:rPr>
        <w:rFonts w:cs="Times New Roman" w:eastAsia="MS Mincho" w:hAnsi="Times New Roman" w:ascii="Times New Roman"/>
        <w:sz w:val="24"/>
      </w:rPr>
      <w:t xml:space="preserve">  </w:t>
    </w:r>
    <w:r w:rsidRPr="00D12DAD">
      <w:rPr>
        <w:rFonts w:cs="Times New Roman" w:eastAsia="MS Mincho" w:hAnsi="Times New Roman" w:ascii="Times New Roman"/>
        <w:sz w:val="24"/>
      </w:rPr>
      <w:t>Posl.br. 7 St-753/13-</w:t>
    </w:r>
    <w:r w:rsidR="009D064C">
      <w:rPr>
        <w:rFonts w:cs="Times New Roman" w:eastAsia="MS Mincho" w:hAnsi="Times New Roman" w:ascii="Times New Roman"/>
        <w:sz w:val="24"/>
      </w:rPr>
      <w:t>17</w:t>
    </w:r>
    <w:r w:rsidR="00CC56E3">
      <w:rPr>
        <w:rFonts w:cs="Times New Roman" w:eastAsia="MS Mincho" w:hAnsi="Times New Roman" w:ascii="Times New Roman"/>
        <w:sz w:val="24"/>
      </w:rPr>
      <w:t>8</w:t>
    </w:r>
  </w:p>
  <w:p w:rsidRDefault="00CC56E3" w:rsidR="000468D8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B34B17"/>
    <w:multiLevelType w:val="hybridMultilevel"/>
    <w:tmpl w:val="910E5C64"/>
    <w:lvl w:tplc="0ADAB5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10C2"/>
    <w:rsid w:val="001E6393"/>
    <w:rsid w:val="00240D1B"/>
    <w:rsid w:val="00590AEE"/>
    <w:rsid w:val="0061451F"/>
    <w:rsid w:val="00643A03"/>
    <w:rsid w:val="00854898"/>
    <w:rsid w:val="009161BC"/>
    <w:rsid w:val="009D064C"/>
    <w:rsid w:val="00C345F2"/>
    <w:rsid w:val="00CC56E3"/>
    <w:rsid w:val="00D968EE"/>
    <w:rsid w:val="00E810C2"/>
    <w:rsid w:val="00F059AE"/>
    <w:rsid w:val="00F3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10C2"/>
    <w:pPr>
      <w:jc w:val="left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810C2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E810C2"/>
    <w:rPr>
      <w:rFonts w:cs="Courier New" w:eastAsia="Times New Roman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E810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810C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rsid w:val="00E810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810C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810C2"/>
  </w:style>
  <w:style w:styleId="Tekstbalonia" w:type="paragraph">
    <w:name w:val="Balloon Text"/>
    <w:basedOn w:val="Normal"/>
    <w:link w:val="TekstbaloniaChar"/>
    <w:uiPriority w:val="99"/>
    <w:semiHidden/>
    <w:unhideWhenUsed/>
    <w:rsid w:val="00F35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5E1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3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6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10C2"/>
    <w:pPr>
      <w:jc w:val="left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810C2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E810C2"/>
    <w:rPr>
      <w:rFonts w:ascii="Courier New" w:cs="Courier New" w:eastAsia="Times New Roman" w:hAns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E810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810C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rsid w:val="00E810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810C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810C2"/>
  </w:style>
  <w:style w:styleId="Tekstbalonia" w:type="paragraph">
    <w:name w:val="Balloon Text"/>
    <w:basedOn w:val="Normal"/>
    <w:link w:val="TekstbaloniaChar"/>
    <w:uiPriority w:val="99"/>
    <w:semiHidden/>
    <w:unhideWhenUsed/>
    <w:rsid w:val="00F35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5E1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3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6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St-753/2013-178</izvorni_sadrzaj>
    <derivirana_varijabla naziv="DomainObject.Oznaka_1">St-753/2013-178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St-753/2013-178</izvorni_sadrzaj>
    <derivirana_varijabla naziv="DomainObject.PoslovniBrojDokumenta_1">St-753/2013-178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4086</properties:Characters>
  <properties:Lines>96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2015-10-21T10:59:00Z</dcterms:created>
  <dc:creator>Sonja Krapić</dc:creator>
  <cp:lastModifiedBy>Sonja Krapić</cp:lastModifiedBy>
  <dcterms:modified xmlns:xsi="http://www.w3.org/2001/XMLSchema-instance" xsi:type="dcterms:W3CDTF">2015-10-21T11:25:00Z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St-753/2013-178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