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2FF7" w:rsidR="00762FF7">
        <w:tc>
          <w:tcPr>
            <w:tcW w:type="dxa" w:w="2985"/>
            <w:hideMark/>
          </w:tcPr>
          <w:p w:rsidRDefault="00762FF7" w:rsidP="00762FF7" w:rsidR="00762FF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2FF7" w:rsidP="00762FF7" w:rsidR="00762FF7">
            <w:pPr>
              <w:spacing w:after="0"/>
              <w:jc w:val="center"/>
            </w:pPr>
            <w:r>
              <w:t>Republika Hrvatska</w:t>
            </w:r>
          </w:p>
          <w:p w:rsidRDefault="00762FF7" w:rsidP="00762FF7" w:rsidR="00762FF7">
            <w:pPr>
              <w:spacing w:after="0"/>
              <w:jc w:val="center"/>
            </w:pPr>
            <w:r>
              <w:t>Trgovački sud u Varaždinu</w:t>
            </w:r>
          </w:p>
          <w:p w:rsidRDefault="00762FF7" w:rsidP="00762FF7" w:rsidR="00762FF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0c7594" w14:paraId="e0c7594" w:rsidRDefault="00762FF7" w:rsidP="00762FF7" w:rsidR="00762FF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62FF7" w:rsidP="00762FF7" w:rsidR="00762FF7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St-452/2016-39</w:t>
      </w:r>
    </w:p>
    <w:p w:rsidRDefault="00762FF7" w:rsidP="00762FF7" w:rsidR="00762FF7">
      <w:pPr>
        <w:pStyle w:val="Tijeloteksta"/>
        <w:spacing w:after="0"/>
        <w:rPr>
          <w:bCs/>
        </w:rPr>
      </w:pPr>
    </w:p>
    <w:p w:rsidRDefault="00762FF7" w:rsidP="00762FF7" w:rsidR="00762FF7">
      <w:pPr>
        <w:pStyle w:val="Tijeloteksta"/>
        <w:spacing w:after="0"/>
        <w:rPr>
          <w:b/>
          <w:bCs/>
        </w:rPr>
      </w:pPr>
    </w:p>
    <w:p w:rsidRDefault="00762FF7" w:rsidP="00762FF7" w:rsidR="00762FF7">
      <w:pPr>
        <w:pStyle w:val="Tijeloteksta"/>
        <w:spacing w:after="0"/>
        <w:rPr>
          <w:b/>
          <w:bCs/>
        </w:rPr>
      </w:pPr>
    </w:p>
    <w:p w:rsidRDefault="00762FF7" w:rsidP="00762FF7" w:rsidR="00762FF7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KLM HORVAT d.o.o. u stečaju Goričan, Školska 102, MBS: 070037864, OIB: 12796096560, na temelju rješenja o prodaji broj 3 St-452/16-16 od 18. siječnja 2017. godine,  dana 26. veljače 2018. godine</w:t>
      </w:r>
      <w:r>
        <w:rPr>
          <w:b/>
          <w:bCs/>
        </w:rPr>
        <w:t xml:space="preserve"> </w:t>
      </w:r>
      <w:r>
        <w:t>donio je slijedeći</w:t>
      </w:r>
    </w:p>
    <w:p w:rsidRDefault="00762FF7" w:rsidP="00762FF7" w:rsidR="00762FF7">
      <w:pPr>
        <w:spacing w:after="0"/>
        <w:jc w:val="both"/>
      </w:pPr>
    </w:p>
    <w:p w:rsidRDefault="00762FF7" w:rsidP="00762FF7" w:rsidR="00762FF7" w:rsidRPr="00762FF7">
      <w:pPr>
        <w:pStyle w:val="Naslov1"/>
        <w:spacing w:after="0"/>
        <w:jc w:val="center"/>
        <w:rPr>
          <w:sz w:val="24"/>
          <w:szCs w:val="24"/>
        </w:rPr>
      </w:pPr>
      <w:r w:rsidRPr="00762FF7">
        <w:rPr>
          <w:sz w:val="24"/>
          <w:szCs w:val="24"/>
        </w:rPr>
        <w:t>ZAKLJUČAK O PRODAJI</w:t>
      </w:r>
    </w:p>
    <w:p w:rsidRDefault="00762FF7" w:rsidP="00762FF7" w:rsidR="00762FF7">
      <w:pPr>
        <w:spacing w:after="0"/>
        <w:jc w:val="center"/>
        <w:rPr>
          <w:b/>
          <w:bCs/>
        </w:rPr>
      </w:pPr>
    </w:p>
    <w:p w:rsidRDefault="00762FF7" w:rsidP="00762FF7" w:rsidR="00762FF7">
      <w:pPr>
        <w:spacing w:after="0"/>
        <w:jc w:val="center"/>
        <w:rPr>
          <w:b/>
          <w:bCs/>
        </w:rPr>
      </w:pPr>
    </w:p>
    <w:p w:rsidRDefault="00762FF7" w:rsidP="00762FF7" w:rsidR="00762FF7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762FF7" w:rsidP="00762FF7" w:rsidR="00762FF7">
      <w:pPr>
        <w:spacing w:after="0"/>
        <w:jc w:val="both"/>
      </w:pPr>
    </w:p>
    <w:p w:rsidRDefault="00762FF7" w:rsidP="00762FF7" w:rsidR="00762FF7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762FF7" w:rsidP="00762FF7" w:rsidR="00762FF7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762FF7" w:rsidP="00762FF7" w:rsidR="00762FF7">
      <w:pPr>
        <w:pStyle w:val="Tijeloteksta"/>
        <w:spacing w:after="0"/>
      </w:pPr>
    </w:p>
    <w:p w:rsidRDefault="00762FF7" w:rsidP="00762FF7" w:rsidR="00762FF7">
      <w:pPr>
        <w:pStyle w:val="Tijeloteksta"/>
        <w:spacing w:after="0"/>
      </w:pPr>
      <w:r>
        <w:rPr>
          <w:b/>
        </w:rPr>
        <w:tab/>
      </w:r>
      <w:r>
        <w:t>Procijenjena vrijednost nekretnine pod točkom I/a) iznosi 2.487.023,66 kn.</w:t>
      </w:r>
    </w:p>
    <w:p w:rsidRDefault="00762FF7" w:rsidP="00762FF7" w:rsidR="00762FF7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pod točkom I/a) iznosi 1.468.562,60 kn.</w:t>
      </w:r>
    </w:p>
    <w:p w:rsidRDefault="00762FF7" w:rsidP="00762FF7" w:rsidR="00762FF7">
      <w:pPr>
        <w:pStyle w:val="Tijeloteksta"/>
        <w:spacing w:after="0"/>
        <w:ind w:firstLine="708"/>
        <w:rPr>
          <w:b/>
        </w:rPr>
      </w:pPr>
    </w:p>
    <w:p w:rsidRDefault="00762FF7" w:rsidP="00762FF7" w:rsidR="00762FF7">
      <w:pPr>
        <w:spacing w:after="0"/>
        <w:ind w:firstLine="708"/>
        <w:jc w:val="both"/>
      </w:pPr>
      <w:r>
        <w:t>Procijenjena vrijednost nekretnine pod točkom I/b) iznosi 164.884,12 kn.</w:t>
      </w:r>
    </w:p>
    <w:p w:rsidRDefault="00762FF7" w:rsidP="00762FF7" w:rsidR="00762FF7">
      <w:pPr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I/b) iznosi 97.362,42 kn.</w:t>
      </w:r>
    </w:p>
    <w:p w:rsidRDefault="00762FF7" w:rsidP="00762FF7" w:rsidR="00762FF7">
      <w:pPr>
        <w:pStyle w:val="Tijeloteksta"/>
        <w:spacing w:after="0"/>
        <w:rPr>
          <w:b/>
        </w:rPr>
      </w:pPr>
    </w:p>
    <w:p w:rsidRDefault="00762FF7" w:rsidP="00762FF7" w:rsidR="00762FF7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762FF7" w:rsidP="00762FF7" w:rsidR="00762FF7">
      <w:pPr>
        <w:pStyle w:val="Tijeloteksta"/>
        <w:spacing w:after="0"/>
      </w:pPr>
    </w:p>
    <w:p w:rsidRDefault="00762FF7" w:rsidP="00762FF7" w:rsidR="00762FF7">
      <w:pPr>
        <w:pStyle w:val="Tijeloteksta"/>
        <w:spacing w:after="0"/>
        <w:ind w:firstLine="708"/>
      </w:pPr>
      <w:r>
        <w:t>III/ Uvjeti prodaje:</w:t>
      </w:r>
    </w:p>
    <w:p w:rsidRDefault="00762FF7" w:rsidP="00762FF7" w:rsidR="00762FF7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762FF7" w:rsidP="00762FF7" w:rsidR="00762FF7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762FF7" w:rsidP="00762FF7" w:rsidR="00762FF7">
      <w:pPr>
        <w:spacing w:after="0"/>
        <w:ind w:firstLine="708"/>
        <w:jc w:val="both"/>
      </w:pPr>
      <w:r>
        <w:rPr>
          <w:bCs/>
        </w:rPr>
        <w:lastRenderedPageBreak/>
        <w:t xml:space="preserve">3. Nekretnine koje su predmet prodaje prodaju se po početnoj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1.468.562,60 kn</w:t>
      </w:r>
      <w:r>
        <w:t xml:space="preserve">, te nekretnine pod točkom </w:t>
      </w:r>
      <w:r>
        <w:rPr>
          <w:b/>
        </w:rPr>
        <w:t>I/b) u iznosu od 97.362,42 kn</w:t>
      </w:r>
      <w:r>
        <w:t>.</w:t>
      </w:r>
      <w:r>
        <w:rPr>
          <w:b/>
          <w:bCs/>
        </w:rPr>
        <w:t xml:space="preserve">  </w:t>
      </w:r>
    </w:p>
    <w:p w:rsidRDefault="00762FF7" w:rsidP="00762FF7" w:rsidR="00762FF7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 xml:space="preserve">, posl.br. 3 St-452/16". </w:t>
      </w:r>
    </w:p>
    <w:p w:rsidRDefault="00762FF7" w:rsidP="00762FF7" w:rsidR="00762FF7">
      <w:pPr>
        <w:spacing w:after="0"/>
        <w:ind w:firstLine="709"/>
        <w:jc w:val="both"/>
        <w:rPr>
          <w:b/>
          <w:bCs/>
        </w:rPr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4. svibnja 2018. godine u 09,30 sati.</w:t>
      </w:r>
    </w:p>
    <w:p w:rsidRDefault="00762FF7" w:rsidP="00762FF7" w:rsidR="00762FF7">
      <w:pPr>
        <w:spacing w:after="0"/>
        <w:ind w:firstLine="709"/>
        <w:jc w:val="both"/>
      </w:pPr>
    </w:p>
    <w:p w:rsidRDefault="00762FF7" w:rsidP="00762FF7" w:rsidR="00762FF7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762FF7" w:rsidP="00762FF7" w:rsidR="00762FF7">
      <w:pPr>
        <w:spacing w:after="0"/>
        <w:ind w:firstLine="709"/>
        <w:jc w:val="both"/>
      </w:pPr>
    </w:p>
    <w:p w:rsidRDefault="00762FF7" w:rsidP="00762FF7" w:rsidR="00762FF7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762FF7" w:rsidP="00762FF7" w:rsidR="00762FF7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762FF7" w:rsidP="00762FF7" w:rsidR="00762FF7">
      <w:pPr>
        <w:spacing w:after="0"/>
        <w:ind w:firstLine="709"/>
        <w:jc w:val="both"/>
      </w:pPr>
    </w:p>
    <w:p w:rsidRDefault="00762FF7" w:rsidP="00762FF7" w:rsidR="00762FF7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762FF7" w:rsidP="00762FF7" w:rsidR="00762FF7">
      <w:pPr>
        <w:spacing w:after="0"/>
        <w:ind w:firstLine="709"/>
        <w:jc w:val="both"/>
      </w:pPr>
    </w:p>
    <w:p w:rsidRDefault="00762FF7" w:rsidP="00762FF7" w:rsidR="00762FF7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762FF7" w:rsidP="00762FF7" w:rsidR="00762FF7">
      <w:pPr>
        <w:spacing w:after="0"/>
        <w:ind w:firstLine="709"/>
        <w:jc w:val="both"/>
      </w:pPr>
    </w:p>
    <w:p w:rsidRDefault="00762FF7" w:rsidP="00762FF7" w:rsidR="00762FF7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762FF7" w:rsidP="00762FF7" w:rsidR="00762FF7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762FF7" w:rsidP="00762FF7" w:rsidR="00762FF7">
      <w:pPr>
        <w:spacing w:after="0"/>
        <w:jc w:val="both"/>
      </w:pPr>
    </w:p>
    <w:p w:rsidRDefault="00762FF7" w:rsidP="00762FF7" w:rsidR="00762FF7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762FF7" w:rsidP="00762FF7" w:rsidR="00762FF7">
      <w:pPr>
        <w:pStyle w:val="Tijeloteksta"/>
        <w:tabs>
          <w:tab w:pos="1260" w:val="left"/>
        </w:tabs>
        <w:spacing w:after="0"/>
      </w:pPr>
    </w:p>
    <w:p w:rsidRDefault="00762FF7" w:rsidP="00762FF7" w:rsidR="00762FF7">
      <w:pPr>
        <w:pStyle w:val="Tijeloteksta"/>
        <w:tabs>
          <w:tab w:pos="1260" w:val="left"/>
        </w:tabs>
        <w:spacing w:after="0"/>
      </w:pPr>
    </w:p>
    <w:p w:rsidRDefault="00762FF7" w:rsidP="00762FF7" w:rsidR="00762FF7">
      <w:pPr>
        <w:tabs>
          <w:tab w:pos="1260" w:val="left"/>
        </w:tabs>
        <w:spacing w:after="0"/>
        <w:jc w:val="center"/>
      </w:pPr>
      <w:r>
        <w:t>Varaždin, 26. veljače 2018.</w:t>
      </w:r>
    </w:p>
    <w:p w:rsidRDefault="00762FF7" w:rsidP="00762FF7" w:rsidR="00762FF7">
      <w:pPr>
        <w:tabs>
          <w:tab w:pos="1260" w:val="left"/>
        </w:tabs>
        <w:spacing w:after="0"/>
        <w:jc w:val="center"/>
      </w:pP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762FF7" w:rsidP="00762FF7" w:rsidR="00762FF7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 </w:t>
      </w:r>
    </w:p>
    <w:p w:rsidRDefault="00762FF7" w:rsidP="00762FF7" w:rsidR="00762FF7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tabs>
          <w:tab w:pos="1260" w:val="left"/>
        </w:tabs>
        <w:spacing w:after="0"/>
        <w:jc w:val="both"/>
      </w:pPr>
    </w:p>
    <w:p w:rsidRDefault="00762FF7" w:rsidP="00762FF7" w:rsidR="00762FF7">
      <w:pPr>
        <w:spacing w:after="0"/>
        <w:jc w:val="both"/>
      </w:pPr>
      <w:r>
        <w:t xml:space="preserve"> DNA: 1. Stečajna upraviteljica Jelena Stankus-Tkalec, odvjetnica iz Varaždina,</w:t>
      </w:r>
    </w:p>
    <w:p w:rsidRDefault="00762FF7" w:rsidP="00762FF7" w:rsidR="00762FF7">
      <w:pPr>
        <w:spacing w:after="0"/>
        <w:jc w:val="both"/>
      </w:pPr>
      <w:r>
        <w:t xml:space="preserve">                Trakošćanska 9A</w:t>
      </w:r>
    </w:p>
    <w:p w:rsidRDefault="00762FF7" w:rsidP="00762FF7" w:rsidR="00762FF7">
      <w:pPr>
        <w:spacing w:after="0"/>
        <w:jc w:val="both"/>
      </w:pPr>
      <w:r>
        <w:t xml:space="preserve">            2. ŽDO Varaždin, građansko-upravni odjel</w:t>
      </w:r>
    </w:p>
    <w:p w:rsidRDefault="00762FF7" w:rsidP="00762FF7" w:rsidR="00762FF7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762FF7" w:rsidP="00762FF7" w:rsidR="00762FF7">
      <w:pPr>
        <w:spacing w:after="0"/>
        <w:jc w:val="both"/>
      </w:pPr>
      <w:r>
        <w:t xml:space="preserve">                Domagojeva 14</w:t>
      </w:r>
    </w:p>
    <w:p w:rsidRDefault="00762FF7" w:rsidP="00762FF7" w:rsidR="00762FF7">
      <w:pPr>
        <w:spacing w:after="0"/>
        <w:jc w:val="both"/>
      </w:pPr>
      <w:r>
        <w:t xml:space="preserve">            4. Franjo Patafta iz Strahoninca, Poljska 6, Čakovec</w:t>
      </w:r>
    </w:p>
    <w:p w:rsidRDefault="00762FF7" w:rsidP="00762FF7" w:rsidR="00762FF7">
      <w:pPr>
        <w:spacing w:after="0"/>
        <w:jc w:val="both"/>
      </w:pPr>
      <w:r>
        <w:t xml:space="preserve">            5. e-Oglasna ploča ovoga suda </w:t>
      </w:r>
    </w:p>
    <w:p w:rsidRDefault="00AE649C" w:rsidP="00762FF7" w:rsidR="00AE649C" w:rsidRPr="00B76F3C">
      <w:pPr>
        <w:pStyle w:val="NormaleSPIS"/>
        <w:spacing w:after="0"/>
      </w:pPr>
    </w:p>
    <w:p w:rsidRDefault="00AB4602" w:rsidP="00762FF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2FF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221" w:rsidP="00537B78" w:rsidR="00AB3221">
      <w:r>
        <w:separator/>
      </w:r>
    </w:p>
  </w:endnote>
  <w:endnote w:id="0" w:type="continuationSeparator">
    <w:p w:rsidRDefault="00AB3221" w:rsidP="00537B78" w:rsidR="00AB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221" w:rsidP="00537B78" w:rsidR="00AB3221">
      <w:r>
        <w:separator/>
      </w:r>
    </w:p>
  </w:footnote>
  <w:footnote w:id="0" w:type="continuationSeparator">
    <w:p w:rsidRDefault="00AB3221" w:rsidP="00537B78" w:rsidR="00AB3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EFD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FF7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22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6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St-452/2016-39</izvorni_sadrzaj>
    <derivirana_varijabla naziv="DomainObject.Oznaka_1">St-452/2016-39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St-452/2016-39</izvorni_sadrzaj>
    <derivirana_varijabla naziv="DomainObject.PoslovniBrojDokumenta_1">St-452/2016-39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7D1E9-C838-4ED1-8805-762382A5B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729</properties:Words>
  <properties:Characters>4118</properties:Characters>
  <properties:Lines>109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2018-02-26T09:17:00Z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St-452/2016-39 / Odluka - Zaključak - o prodaji (odluka_St-452_2016-39.docx)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