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B427FF" w:rsidRPr="00525C75">
        <w:trPr>
          <w:trHeight w:val="2358"/>
        </w:trPr>
        <w:tc>
          <w:tcPr>
            <w:tcW w:type="dxa" w:w="4342"/>
            <w:tcMar>
              <w:top w:type="dxa" w:w="0"/>
              <w:left w:type="dxa" w:w="108"/>
              <w:bottom w:type="dxa" w:w="0"/>
              <w:right w:type="dxa" w:w="108"/>
            </w:tcMar>
          </w:tcPr>
          <w:p w:rsidRDefault="00B427FF" w:rsidP="008F5996" w:rsidR="00B427FF"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B427FF" w:rsidP="008F5996" w:rsidR="00B427FF" w:rsidRPr="00525C75">
            <w:pPr>
              <w:jc w:val="center"/>
              <w:rPr>
                <w:rFonts w:hAnsi="Times New Roman" w:ascii="Times New Roman"/>
                <w:sz w:val="24"/>
                <w:szCs w:val="24"/>
              </w:rPr>
            </w:pPr>
          </w:p>
          <w:p w:rsidRDefault="00B427FF" w:rsidP="008F5996" w:rsidR="00B427FF"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B427FF" w:rsidP="008F5996" w:rsidR="00B427FF"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B427FF" w:rsidP="008F5996" w:rsidR="00B427FF"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B427FF" w:rsidP="008F5996" w:rsidR="00B427FF" w:rsidRPr="00525C75">
            <w:pPr>
              <w:jc w:val="center"/>
              <w:rPr>
                <w:rFonts w:hAnsi="Times New Roman" w:ascii="Times New Roman"/>
                <w:sz w:val="24"/>
                <w:szCs w:val="24"/>
              </w:rPr>
            </w:pPr>
          </w:p>
        </w:tc>
      </w:tr>
    </w:tbl>
    <w:p w14:textId="da38cee" w14:paraId="da38cee" w:rsidRDefault="006C081D" w:rsidP="00B427FF" w:rsidR="00684FD5">
      <w:pPr>
        <w:jc w:val="right"/>
        <w15:collapsed w:val="false"/>
        <w:rPr>
          <w:rFonts w:hAnsi="Times New Roman" w:ascii="Times New Roman"/>
          <w:sz w:val="24"/>
          <w:szCs w:val="24"/>
        </w:rPr>
      </w:pPr>
      <w:r w:rsidRPr="00684FD5">
        <w:rPr>
          <w:rFonts w:cs="Times New Roman" w:hAnsi="Times New Roman" w:ascii="Times New Roman"/>
          <w:sz w:val="24"/>
          <w:szCs w:val="24"/>
        </w:rPr>
        <w:t>3</w:t>
      </w:r>
      <w:r w:rsidR="001E4E5F" w:rsidRPr="00684FD5">
        <w:rPr>
          <w:rFonts w:cs="Times New Roman" w:hAnsi="Times New Roman" w:ascii="Times New Roman"/>
          <w:sz w:val="24"/>
          <w:szCs w:val="24"/>
        </w:rPr>
        <w:t xml:space="preserve"> St-</w:t>
      </w:r>
      <w:r w:rsidR="000942B5">
        <w:rPr>
          <w:rFonts w:cs="Times New Roman" w:hAnsi="Times New Roman" w:ascii="Times New Roman"/>
          <w:sz w:val="24"/>
          <w:szCs w:val="24"/>
        </w:rPr>
        <w:t>6434/16</w:t>
      </w:r>
      <w:r w:rsidR="00684FD5" w:rsidRPr="00684FD5">
        <w:rPr>
          <w:rFonts w:hAnsi="Times New Roman" w:ascii="Times New Roman"/>
          <w:sz w:val="24"/>
          <w:szCs w:val="24"/>
        </w:rPr>
        <w:t xml:space="preserve">  </w:t>
      </w:r>
      <w:r w:rsidR="00314FD9">
        <w:rPr>
          <w:rFonts w:hAnsi="Times New Roman" w:ascii="Times New Roman"/>
          <w:sz w:val="24"/>
          <w:szCs w:val="24"/>
        </w:rPr>
        <w:t>-70</w:t>
      </w:r>
    </w:p>
    <w:p w:rsidRDefault="00314FD9" w:rsidP="00B427FF" w:rsidR="00314FD9" w:rsidRPr="00B427FF">
      <w:pPr>
        <w:jc w:val="right"/>
        <w:rPr>
          <w:rFonts w:cs="Times New Roman" w:hAnsi="Times New Roman" w:ascii="Times New Roman"/>
          <w:sz w:val="24"/>
          <w:szCs w:val="24"/>
        </w:rPr>
      </w:pPr>
    </w:p>
    <w:p w:rsidRDefault="00684FD5" w:rsidP="00E33BA1" w:rsidR="00684FD5" w:rsidRPr="00684FD5">
      <w:pPr>
        <w:rPr>
          <w:rFonts w:hAnsi="Times New Roman" w:ascii="Times New Roman"/>
          <w:sz w:val="24"/>
          <w:szCs w:val="24"/>
        </w:rPr>
      </w:pPr>
    </w:p>
    <w:p w:rsidRDefault="00684FD5" w:rsidP="00083E15" w:rsidR="00684FD5" w:rsidRPr="00684FD5">
      <w:pPr>
        <w:jc w:val="center"/>
        <w:rPr>
          <w:rFonts w:hAnsi="Times New Roman" w:ascii="Times New Roman"/>
          <w:sz w:val="24"/>
          <w:szCs w:val="24"/>
        </w:rPr>
      </w:pPr>
      <w:r w:rsidRPr="00684FD5">
        <w:rPr>
          <w:rFonts w:hAnsi="Times New Roman" w:ascii="Times New Roman"/>
          <w:sz w:val="24"/>
        </w:rPr>
        <w:t>R</w:t>
      </w:r>
      <w:r w:rsidR="00B427FF">
        <w:rPr>
          <w:rFonts w:hAnsi="Times New Roman" w:ascii="Times New Roman"/>
          <w:sz w:val="24"/>
        </w:rPr>
        <w:t xml:space="preserve"> </w:t>
      </w:r>
      <w:r w:rsidRPr="00684FD5">
        <w:rPr>
          <w:rFonts w:hAnsi="Times New Roman" w:ascii="Times New Roman"/>
          <w:sz w:val="24"/>
        </w:rPr>
        <w:t>E</w:t>
      </w:r>
      <w:r w:rsidR="00B427FF">
        <w:rPr>
          <w:rFonts w:hAnsi="Times New Roman" w:ascii="Times New Roman"/>
          <w:sz w:val="24"/>
        </w:rPr>
        <w:t xml:space="preserve"> </w:t>
      </w:r>
      <w:r w:rsidRPr="00684FD5">
        <w:rPr>
          <w:rFonts w:hAnsi="Times New Roman" w:ascii="Times New Roman"/>
          <w:sz w:val="24"/>
        </w:rPr>
        <w:t>P</w:t>
      </w:r>
      <w:r w:rsidR="00B427FF">
        <w:rPr>
          <w:rFonts w:hAnsi="Times New Roman" w:ascii="Times New Roman"/>
          <w:sz w:val="24"/>
        </w:rPr>
        <w:t xml:space="preserve"> </w:t>
      </w:r>
      <w:r w:rsidRPr="00684FD5">
        <w:rPr>
          <w:rFonts w:hAnsi="Times New Roman" w:ascii="Times New Roman"/>
          <w:sz w:val="24"/>
        </w:rPr>
        <w:t>U</w:t>
      </w:r>
      <w:r w:rsidR="00B427FF">
        <w:rPr>
          <w:rFonts w:hAnsi="Times New Roman" w:ascii="Times New Roman"/>
          <w:sz w:val="24"/>
        </w:rPr>
        <w:t xml:space="preserve"> </w:t>
      </w:r>
      <w:r w:rsidRPr="00684FD5">
        <w:rPr>
          <w:rFonts w:hAnsi="Times New Roman" w:ascii="Times New Roman"/>
          <w:sz w:val="24"/>
        </w:rPr>
        <w:t>B</w:t>
      </w:r>
      <w:r w:rsidR="00B427FF">
        <w:rPr>
          <w:rFonts w:hAnsi="Times New Roman" w:ascii="Times New Roman"/>
          <w:sz w:val="24"/>
        </w:rPr>
        <w:t xml:space="preserve"> </w:t>
      </w:r>
      <w:r w:rsidRPr="00684FD5">
        <w:rPr>
          <w:rFonts w:hAnsi="Times New Roman" w:ascii="Times New Roman"/>
          <w:sz w:val="24"/>
        </w:rPr>
        <w:t>L</w:t>
      </w:r>
      <w:r w:rsidR="00B427FF">
        <w:rPr>
          <w:rFonts w:hAnsi="Times New Roman" w:ascii="Times New Roman"/>
          <w:sz w:val="24"/>
        </w:rPr>
        <w:t xml:space="preserve"> </w:t>
      </w:r>
      <w:r w:rsidRPr="00684FD5">
        <w:rPr>
          <w:rFonts w:hAnsi="Times New Roman" w:ascii="Times New Roman"/>
          <w:sz w:val="24"/>
        </w:rPr>
        <w:t>I</w:t>
      </w:r>
      <w:r w:rsidR="00B427FF">
        <w:rPr>
          <w:rFonts w:hAnsi="Times New Roman" w:ascii="Times New Roman"/>
          <w:sz w:val="24"/>
        </w:rPr>
        <w:t xml:space="preserve"> </w:t>
      </w:r>
      <w:r w:rsidRPr="00684FD5">
        <w:rPr>
          <w:rFonts w:hAnsi="Times New Roman" w:ascii="Times New Roman"/>
          <w:sz w:val="24"/>
        </w:rPr>
        <w:t>K</w:t>
      </w:r>
      <w:r w:rsidR="00B427FF">
        <w:rPr>
          <w:rFonts w:hAnsi="Times New Roman" w:ascii="Times New Roman"/>
          <w:sz w:val="24"/>
        </w:rPr>
        <w:t xml:space="preserve"> </w:t>
      </w:r>
      <w:r w:rsidRPr="00684FD5">
        <w:rPr>
          <w:rFonts w:hAnsi="Times New Roman" w:ascii="Times New Roman"/>
          <w:sz w:val="24"/>
        </w:rPr>
        <w:t xml:space="preserve">A </w:t>
      </w:r>
      <w:r w:rsidR="00B427FF">
        <w:rPr>
          <w:rFonts w:hAnsi="Times New Roman" w:ascii="Times New Roman"/>
          <w:sz w:val="24"/>
        </w:rPr>
        <w:t xml:space="preserve">  </w:t>
      </w:r>
      <w:r w:rsidRPr="00684FD5">
        <w:rPr>
          <w:rFonts w:hAnsi="Times New Roman" w:ascii="Times New Roman"/>
          <w:sz w:val="24"/>
        </w:rPr>
        <w:t>H</w:t>
      </w:r>
      <w:r w:rsidR="00B427FF">
        <w:rPr>
          <w:rFonts w:hAnsi="Times New Roman" w:ascii="Times New Roman"/>
          <w:sz w:val="24"/>
        </w:rPr>
        <w:t xml:space="preserve"> </w:t>
      </w:r>
      <w:r w:rsidRPr="00684FD5">
        <w:rPr>
          <w:rFonts w:hAnsi="Times New Roman" w:ascii="Times New Roman"/>
          <w:sz w:val="24"/>
        </w:rPr>
        <w:t>R</w:t>
      </w:r>
      <w:r w:rsidR="00B427FF">
        <w:rPr>
          <w:rFonts w:hAnsi="Times New Roman" w:ascii="Times New Roman"/>
          <w:sz w:val="24"/>
        </w:rPr>
        <w:t xml:space="preserve"> </w:t>
      </w:r>
      <w:r w:rsidRPr="00684FD5">
        <w:rPr>
          <w:rFonts w:hAnsi="Times New Roman" w:ascii="Times New Roman"/>
          <w:sz w:val="24"/>
        </w:rPr>
        <w:t>V</w:t>
      </w:r>
      <w:r w:rsidR="00B427FF">
        <w:rPr>
          <w:rFonts w:hAnsi="Times New Roman" w:ascii="Times New Roman"/>
          <w:sz w:val="24"/>
        </w:rPr>
        <w:t xml:space="preserve"> </w:t>
      </w:r>
      <w:r w:rsidRPr="00684FD5">
        <w:rPr>
          <w:rFonts w:hAnsi="Times New Roman" w:ascii="Times New Roman"/>
          <w:sz w:val="24"/>
        </w:rPr>
        <w:t>A</w:t>
      </w:r>
      <w:r w:rsidR="00B427FF">
        <w:rPr>
          <w:rFonts w:hAnsi="Times New Roman" w:ascii="Times New Roman"/>
          <w:sz w:val="24"/>
        </w:rPr>
        <w:t xml:space="preserve"> </w:t>
      </w:r>
      <w:r w:rsidRPr="00684FD5">
        <w:rPr>
          <w:rFonts w:hAnsi="Times New Roman" w:ascii="Times New Roman"/>
          <w:sz w:val="24"/>
        </w:rPr>
        <w:t>T</w:t>
      </w:r>
      <w:r w:rsidR="00B427FF">
        <w:rPr>
          <w:rFonts w:hAnsi="Times New Roman" w:ascii="Times New Roman"/>
          <w:sz w:val="24"/>
        </w:rPr>
        <w:t xml:space="preserve"> </w:t>
      </w:r>
      <w:r w:rsidRPr="00684FD5">
        <w:rPr>
          <w:rFonts w:hAnsi="Times New Roman" w:ascii="Times New Roman"/>
          <w:sz w:val="24"/>
        </w:rPr>
        <w:t>S</w:t>
      </w:r>
      <w:r w:rsidR="00B427FF">
        <w:rPr>
          <w:rFonts w:hAnsi="Times New Roman" w:ascii="Times New Roman"/>
          <w:sz w:val="24"/>
        </w:rPr>
        <w:t xml:space="preserve"> </w:t>
      </w:r>
      <w:r w:rsidRPr="00684FD5">
        <w:rPr>
          <w:rFonts w:hAnsi="Times New Roman" w:ascii="Times New Roman"/>
          <w:sz w:val="24"/>
        </w:rPr>
        <w:t>K</w:t>
      </w:r>
      <w:r w:rsidR="00B427FF">
        <w:rPr>
          <w:rFonts w:hAnsi="Times New Roman" w:ascii="Times New Roman"/>
          <w:sz w:val="24"/>
        </w:rPr>
        <w:t xml:space="preserve"> </w:t>
      </w:r>
      <w:r w:rsidRPr="00684FD5">
        <w:rPr>
          <w:rFonts w:hAnsi="Times New Roman" w:ascii="Times New Roman"/>
          <w:sz w:val="24"/>
        </w:rPr>
        <w:t>A</w:t>
      </w:r>
    </w:p>
    <w:p w:rsidRDefault="00684FD5" w:rsidP="0036625F" w:rsidR="00684FD5">
      <w:pPr>
        <w:jc w:val="center"/>
        <w:rPr>
          <w:rFonts w:hAnsi="Times New Roman" w:ascii="Times New Roman"/>
          <w:sz w:val="24"/>
          <w:szCs w:val="24"/>
        </w:rPr>
      </w:pPr>
      <w:r w:rsidRPr="00684FD5">
        <w:rPr>
          <w:rFonts w:hAnsi="Times New Roman" w:ascii="Times New Roman"/>
          <w:sz w:val="24"/>
          <w:szCs w:val="24"/>
        </w:rPr>
        <w:t>R J E Š E NJ E</w:t>
      </w:r>
    </w:p>
    <w:p w:rsidRDefault="00314FD9" w:rsidP="0036625F" w:rsidR="00314FD9" w:rsidRPr="00684FD5">
      <w:pPr>
        <w:jc w:val="center"/>
        <w:rPr>
          <w:rFonts w:hAnsi="Times New Roman" w:ascii="Times New Roman"/>
          <w:sz w:val="24"/>
          <w:szCs w:val="24"/>
        </w:rPr>
      </w:pPr>
    </w:p>
    <w:p w:rsidRDefault="00684FD5" w:rsidP="0036625F" w:rsidR="00684FD5" w:rsidRPr="00684FD5">
      <w:pPr>
        <w:rPr>
          <w:rFonts w:hAnsi="Times New Roman" w:ascii="Times New Roman"/>
          <w:sz w:val="24"/>
          <w:szCs w:val="24"/>
        </w:rPr>
      </w:pPr>
    </w:p>
    <w:p w:rsidRDefault="00684FD5" w:rsidP="00684FD5" w:rsidR="00924154" w:rsidRPr="00684FD5">
      <w:pPr>
        <w:jc w:val="both"/>
        <w:rPr>
          <w:rFonts w:cs="Times New Roman" w:hAnsi="Times New Roman" w:ascii="Times New Roman"/>
          <w:sz w:val="24"/>
          <w:szCs w:val="24"/>
        </w:rPr>
      </w:pPr>
      <w:r w:rsidRPr="00684FD5">
        <w:rPr>
          <w:rFonts w:cs="Times New Roman" w:hAnsi="Times New Roman" w:ascii="Times New Roman"/>
          <w:sz w:val="24"/>
          <w:szCs w:val="24"/>
        </w:rPr>
        <w:tab/>
        <w:t xml:space="preserve">Trgovački sud u Zagrebu, po sudcu Mihaelu Kovačiću, u stečajnom </w:t>
      </w:r>
      <w:r w:rsidR="000942B5">
        <w:rPr>
          <w:rFonts w:cs="Times New Roman" w:hAnsi="Times New Roman" w:ascii="Times New Roman"/>
          <w:sz w:val="24"/>
          <w:szCs w:val="24"/>
        </w:rPr>
        <w:t xml:space="preserve">postupku nad dužnikom </w:t>
      </w:r>
      <w:r w:rsidR="000942B5" w:rsidRPr="000942B5">
        <w:rPr>
          <w:rFonts w:cs="Times New Roman" w:hAnsi="Times New Roman" w:ascii="Times New Roman"/>
          <w:sz w:val="24"/>
          <w:szCs w:val="24"/>
        </w:rPr>
        <w:t>HABITO d.o.o. – u stečaju</w:t>
      </w:r>
      <w:r w:rsidR="000942B5" w:rsidRPr="000942B5">
        <w:rPr>
          <w:rFonts w:cs="Times New Roman" w:hAnsi="Times New Roman" w:ascii="Times New Roman"/>
          <w:b/>
          <w:sz w:val="24"/>
          <w:szCs w:val="24"/>
        </w:rPr>
        <w:t xml:space="preserve">, </w:t>
      </w:r>
      <w:r w:rsidR="000942B5" w:rsidRPr="000942B5">
        <w:rPr>
          <w:rFonts w:cs="Times New Roman" w:hAnsi="Times New Roman" w:ascii="Times New Roman"/>
          <w:sz w:val="24"/>
          <w:szCs w:val="24"/>
        </w:rPr>
        <w:t>Zagreb, Ribnjak 40, OIB: 77734244542</w:t>
      </w:r>
      <w:r w:rsidR="000942B5">
        <w:rPr>
          <w:rFonts w:cs="Times New Roman" w:hAnsi="Times New Roman" w:ascii="Times New Roman"/>
          <w:sz w:val="24"/>
          <w:szCs w:val="24"/>
        </w:rPr>
        <w:t>, 2.</w:t>
      </w:r>
      <w:r w:rsidR="000C4A5E">
        <w:rPr>
          <w:rFonts w:cs="Times New Roman" w:hAnsi="Times New Roman" w:ascii="Times New Roman"/>
          <w:sz w:val="24"/>
          <w:szCs w:val="24"/>
        </w:rPr>
        <w:t xml:space="preserve"> veljače </w:t>
      </w:r>
      <w:r w:rsidR="001E6AB9">
        <w:rPr>
          <w:rFonts w:cs="Times New Roman" w:hAnsi="Times New Roman" w:ascii="Times New Roman"/>
          <w:sz w:val="24"/>
          <w:szCs w:val="24"/>
        </w:rPr>
        <w:t>201</w:t>
      </w:r>
      <w:r w:rsidR="000C4A5E">
        <w:rPr>
          <w:rFonts w:cs="Times New Roman" w:hAnsi="Times New Roman" w:ascii="Times New Roman"/>
          <w:sz w:val="24"/>
          <w:szCs w:val="24"/>
        </w:rPr>
        <w:t>8</w:t>
      </w:r>
      <w:r w:rsidR="001E6AB9">
        <w:rPr>
          <w:rFonts w:cs="Times New Roman" w:hAnsi="Times New Roman" w:ascii="Times New Roman"/>
          <w:sz w:val="24"/>
          <w:szCs w:val="24"/>
        </w:rPr>
        <w:t>.</w:t>
      </w:r>
    </w:p>
    <w:p w:rsidRDefault="005C1F35" w:rsidP="002751F1" w:rsidR="005C1F35" w:rsidRPr="00684FD5">
      <w:pPr>
        <w:jc w:val="both"/>
        <w:rPr>
          <w:rFonts w:cs="Times New Roman" w:hAnsi="Times New Roman" w:ascii="Times New Roman"/>
          <w:b/>
          <w:sz w:val="24"/>
          <w:szCs w:val="24"/>
        </w:rPr>
      </w:pPr>
    </w:p>
    <w:p w:rsidRDefault="00910817" w:rsidP="001E4E5F" w:rsidR="001E4E5F">
      <w:pPr>
        <w:jc w:val="center"/>
        <w:rPr>
          <w:rFonts w:cs="Times New Roman" w:hAnsi="Times New Roman" w:ascii="Times New Roman"/>
          <w:sz w:val="24"/>
          <w:szCs w:val="24"/>
        </w:rPr>
      </w:pPr>
      <w:r w:rsidRPr="00684FD5">
        <w:rPr>
          <w:rFonts w:cs="Times New Roman" w:hAnsi="Times New Roman" w:ascii="Times New Roman"/>
          <w:sz w:val="24"/>
          <w:szCs w:val="24"/>
        </w:rPr>
        <w:t>r i j e š i o</w:t>
      </w:r>
      <w:r w:rsidR="001E4E5F" w:rsidRPr="00684FD5">
        <w:rPr>
          <w:rFonts w:cs="Times New Roman" w:hAnsi="Times New Roman" w:ascii="Times New Roman"/>
          <w:sz w:val="24"/>
          <w:szCs w:val="24"/>
        </w:rPr>
        <w:t xml:space="preserve">   j e</w:t>
      </w:r>
    </w:p>
    <w:p w:rsidRDefault="00314FD9" w:rsidP="001E4E5F" w:rsidR="00314FD9" w:rsidRPr="00684FD5">
      <w:pPr>
        <w:jc w:val="center"/>
        <w:rPr>
          <w:rFonts w:cs="Times New Roman" w:hAnsi="Times New Roman" w:ascii="Times New Roman"/>
          <w:sz w:val="24"/>
          <w:szCs w:val="24"/>
        </w:rPr>
      </w:pPr>
    </w:p>
    <w:p w:rsidRDefault="00065128" w:rsidP="00065128" w:rsidR="00065128" w:rsidRPr="00684FD5">
      <w:pPr>
        <w:jc w:val="both"/>
        <w:rPr>
          <w:rFonts w:cs="Times New Roman" w:hAnsi="Times New Roman" w:ascii="Times New Roman"/>
          <w:sz w:val="24"/>
          <w:szCs w:val="24"/>
        </w:rPr>
      </w:pPr>
    </w:p>
    <w:p w:rsidRDefault="007918AA" w:rsidP="000C4A5E" w:rsidR="000C4A5E" w:rsidRPr="000C4A5E">
      <w:pPr>
        <w:jc w:val="both"/>
        <w:rPr>
          <w:rFonts w:cs="Times New Roman" w:hAnsi="Times New Roman" w:ascii="Times New Roman"/>
          <w:sz w:val="24"/>
          <w:szCs w:val="24"/>
        </w:rPr>
      </w:pPr>
      <w:r w:rsidRPr="00684FD5">
        <w:rPr>
          <w:rFonts w:cs="Times New Roman" w:hAnsi="Times New Roman" w:ascii="Times New Roman"/>
          <w:sz w:val="24"/>
          <w:szCs w:val="24"/>
        </w:rPr>
        <w:tab/>
        <w:t xml:space="preserve">I. </w:t>
      </w:r>
      <w:r w:rsidR="000C4A5E" w:rsidRPr="000C4A5E">
        <w:rPr>
          <w:rFonts w:cs="Times New Roman" w:hAnsi="Times New Roman" w:ascii="Times New Roman"/>
          <w:sz w:val="24"/>
          <w:szCs w:val="24"/>
        </w:rPr>
        <w:t xml:space="preserve">Pozivaju se vjerovnici stečajnog dužnika kao i vjerovnici stečajne mase da u roku osam dana pisanim putem dostave ovom sudu mišljenje o namjeravanom zaključenju i obustavi stečajnog postupka zbog nedostatnosti stečajne mase. </w:t>
      </w:r>
    </w:p>
    <w:p w:rsidRDefault="000C4A5E" w:rsidP="000C4A5E" w:rsidR="000C4A5E" w:rsidRPr="000C4A5E">
      <w:pPr>
        <w:jc w:val="both"/>
        <w:rPr>
          <w:rFonts w:cs="Times New Roman" w:hAnsi="Times New Roman" w:ascii="Times New Roman"/>
          <w:sz w:val="24"/>
          <w:szCs w:val="24"/>
        </w:rPr>
      </w:pPr>
    </w:p>
    <w:p w:rsidRDefault="000C4A5E" w:rsidP="000C4A5E" w:rsidR="000C4A5E">
      <w:pPr>
        <w:jc w:val="both"/>
        <w:rPr>
          <w:rFonts w:cs="Times New Roman" w:hAnsi="Times New Roman" w:ascii="Times New Roman"/>
          <w:sz w:val="24"/>
          <w:szCs w:val="24"/>
        </w:rPr>
      </w:pPr>
      <w:r w:rsidRPr="000C4A5E">
        <w:rPr>
          <w:rFonts w:cs="Times New Roman" w:hAnsi="Times New Roman" w:ascii="Times New Roman"/>
          <w:sz w:val="24"/>
          <w:szCs w:val="24"/>
        </w:rPr>
        <w:tab/>
        <w:t xml:space="preserve">II. Postupak se neće obustaviti i zaključiti ako vjerovnici koji bi se protivili zaključenju i obustavi postupka u roku osam dana solidarno predujme iznos od </w:t>
      </w:r>
      <w:r w:rsidRPr="000C4A5E">
        <w:rPr>
          <w:rFonts w:cs="Times New Roman" w:hAnsi="Times New Roman" w:ascii="Times New Roman"/>
          <w:b/>
          <w:sz w:val="24"/>
          <w:szCs w:val="24"/>
        </w:rPr>
        <w:t>20.000,00 kuna</w:t>
      </w:r>
      <w:r w:rsidRPr="000C4A5E">
        <w:rPr>
          <w:rFonts w:cs="Times New Roman" w:hAnsi="Times New Roman" w:ascii="Times New Roman"/>
          <w:sz w:val="24"/>
          <w:szCs w:val="24"/>
        </w:rPr>
        <w:t xml:space="preserve"> za pokriće troškova postupka, uplatom na depozitni račun ovoga suda IBAN: HR92 2390 0011 3000 0046 0, poziv na broj:</w:t>
      </w:r>
      <w:r>
        <w:rPr>
          <w:rFonts w:cs="Times New Roman" w:hAnsi="Times New Roman" w:ascii="Times New Roman"/>
          <w:sz w:val="24"/>
          <w:szCs w:val="24"/>
        </w:rPr>
        <w:t xml:space="preserve"> (00) 6434-16</w:t>
      </w:r>
      <w:r w:rsidRPr="000C4A5E">
        <w:rPr>
          <w:rFonts w:cs="Times New Roman" w:hAnsi="Times New Roman" w:ascii="Times New Roman"/>
          <w:sz w:val="24"/>
          <w:szCs w:val="24"/>
        </w:rPr>
        <w:t>, opis plaćanja: "predujam troškova St-</w:t>
      </w:r>
      <w:r>
        <w:rPr>
          <w:rFonts w:cs="Times New Roman" w:hAnsi="Times New Roman" w:ascii="Times New Roman"/>
          <w:sz w:val="24"/>
          <w:szCs w:val="24"/>
        </w:rPr>
        <w:t>6434/16</w:t>
      </w:r>
      <w:r w:rsidRPr="000C4A5E">
        <w:rPr>
          <w:rFonts w:cs="Times New Roman" w:hAnsi="Times New Roman" w:ascii="Times New Roman"/>
          <w:sz w:val="24"/>
          <w:szCs w:val="24"/>
        </w:rPr>
        <w:t>"</w:t>
      </w:r>
      <w:r>
        <w:rPr>
          <w:rFonts w:cs="Times New Roman" w:hAnsi="Times New Roman" w:ascii="Times New Roman"/>
          <w:sz w:val="24"/>
          <w:szCs w:val="24"/>
        </w:rPr>
        <w:t>.</w:t>
      </w:r>
      <w:r w:rsidRPr="000C4A5E">
        <w:rPr>
          <w:rFonts w:cs="Times New Roman" w:hAnsi="Times New Roman" w:ascii="Times New Roman"/>
          <w:sz w:val="24"/>
          <w:szCs w:val="24"/>
        </w:rPr>
        <w:t xml:space="preserve">  </w:t>
      </w:r>
    </w:p>
    <w:p w:rsidRDefault="000C4A5E" w:rsidP="007918AA" w:rsidR="000C4A5E">
      <w:pPr>
        <w:jc w:val="both"/>
        <w:rPr>
          <w:rFonts w:cs="Times New Roman" w:hAnsi="Times New Roman" w:ascii="Times New Roman"/>
          <w:sz w:val="24"/>
          <w:szCs w:val="24"/>
        </w:rPr>
      </w:pPr>
    </w:p>
    <w:p w:rsidRDefault="007918AA" w:rsidP="00B44674" w:rsidR="007918AA">
      <w:pPr>
        <w:jc w:val="center"/>
        <w:rPr>
          <w:rFonts w:cs="Times New Roman" w:hAnsi="Times New Roman" w:ascii="Times New Roman"/>
          <w:sz w:val="24"/>
          <w:szCs w:val="24"/>
        </w:rPr>
      </w:pPr>
      <w:r w:rsidRPr="00684FD5">
        <w:rPr>
          <w:rFonts w:cs="Times New Roman" w:hAnsi="Times New Roman" w:ascii="Times New Roman"/>
          <w:sz w:val="24"/>
          <w:szCs w:val="24"/>
        </w:rPr>
        <w:t>Obrazloženje</w:t>
      </w:r>
    </w:p>
    <w:p w:rsidRDefault="00314FD9" w:rsidP="00B44674" w:rsidR="00314FD9" w:rsidRPr="00684FD5">
      <w:pPr>
        <w:jc w:val="center"/>
        <w:rPr>
          <w:rFonts w:cs="Times New Roman" w:hAnsi="Times New Roman" w:ascii="Times New Roman"/>
          <w:sz w:val="24"/>
          <w:szCs w:val="24"/>
        </w:rPr>
      </w:pPr>
    </w:p>
    <w:p w:rsidRDefault="000942B5" w:rsidP="007918AA" w:rsidR="000942B5">
      <w:pPr>
        <w:pStyle w:val="T-98-2"/>
        <w:tabs>
          <w:tab w:pos="2153" w:val="clear"/>
        </w:tabs>
        <w:spacing w:after="0"/>
        <w:ind w:firstLine="0"/>
        <w:rPr>
          <w:rFonts w:hAnsi="Times New Roman" w:ascii="Times New Roman"/>
          <w:sz w:val="24"/>
          <w:szCs w:val="24"/>
        </w:rPr>
      </w:pPr>
      <w:r>
        <w:rPr>
          <w:rFonts w:hAnsi="Times New Roman" w:ascii="Times New Roman"/>
          <w:sz w:val="24"/>
          <w:szCs w:val="24"/>
        </w:rPr>
        <w:tab/>
      </w:r>
    </w:p>
    <w:p w:rsidRDefault="000942B5" w:rsidP="007918AA" w:rsidR="000942B5">
      <w:pPr>
        <w:pStyle w:val="T-98-2"/>
        <w:tabs>
          <w:tab w:pos="2153" w:val="clear"/>
        </w:tabs>
        <w:spacing w:after="0"/>
        <w:ind w:firstLine="0"/>
        <w:rPr>
          <w:rFonts w:hAnsi="Times New Roman" w:ascii="Times New Roman"/>
          <w:sz w:val="24"/>
          <w:szCs w:val="24"/>
        </w:rPr>
      </w:pPr>
      <w:r>
        <w:rPr>
          <w:rFonts w:hAnsi="Times New Roman" w:ascii="Times New Roman"/>
          <w:sz w:val="24"/>
          <w:szCs w:val="24"/>
        </w:rPr>
        <w:tab/>
        <w:t>U ovom postupku unovčena je jedina imovina stečajnog dužnika kojom je raspolagao, i to nekretnina upisana u zk. ul. 250 k.o. Split, za iznos od 300.000,00. kuna.</w:t>
      </w:r>
      <w:r w:rsidR="00BC5B73">
        <w:rPr>
          <w:rFonts w:hAnsi="Times New Roman" w:ascii="Times New Roman"/>
          <w:sz w:val="24"/>
          <w:szCs w:val="24"/>
        </w:rPr>
        <w:t xml:space="preserve"> Na navedenoj nekretnini razlučno pravo bilo je upisano u korist Republike Hrvatske.</w:t>
      </w:r>
      <w:r>
        <w:rPr>
          <w:rFonts w:hAnsi="Times New Roman" w:ascii="Times New Roman"/>
          <w:sz w:val="24"/>
          <w:szCs w:val="24"/>
        </w:rPr>
        <w:t xml:space="preserve"> </w:t>
      </w:r>
    </w:p>
    <w:p w:rsidRDefault="000942B5" w:rsidP="007918AA" w:rsidR="000942B5">
      <w:pPr>
        <w:pStyle w:val="T-98-2"/>
        <w:tabs>
          <w:tab w:pos="2153" w:val="clear"/>
        </w:tabs>
        <w:spacing w:after="0"/>
        <w:ind w:firstLine="0"/>
        <w:rPr>
          <w:rFonts w:hAnsi="Times New Roman" w:ascii="Times New Roman"/>
          <w:sz w:val="24"/>
          <w:szCs w:val="24"/>
        </w:rPr>
      </w:pPr>
    </w:p>
    <w:p w:rsidRDefault="000942B5" w:rsidP="00FB4502" w:rsidR="00FB4502">
      <w:pPr>
        <w:pStyle w:val="T-98-2"/>
        <w:tabs>
          <w:tab w:pos="2153" w:val="clear"/>
        </w:tabs>
        <w:spacing w:after="0"/>
        <w:ind w:firstLine="0"/>
        <w:rPr>
          <w:rFonts w:hAnsi="Times New Roman" w:ascii="Times New Roman"/>
          <w:sz w:val="24"/>
          <w:szCs w:val="24"/>
        </w:rPr>
      </w:pPr>
      <w:r>
        <w:rPr>
          <w:rFonts w:hAnsi="Times New Roman" w:ascii="Times New Roman"/>
          <w:sz w:val="24"/>
          <w:szCs w:val="24"/>
        </w:rPr>
        <w:tab/>
      </w:r>
      <w:r w:rsidR="00FB4502">
        <w:rPr>
          <w:rFonts w:hAnsi="Times New Roman" w:ascii="Times New Roman"/>
          <w:sz w:val="24"/>
          <w:szCs w:val="24"/>
        </w:rPr>
        <w:t xml:space="preserve">Budući da je rješenje o diobi kupovnine ovoga suda posl. broj St-6434/16 od </w:t>
      </w:r>
      <w:r w:rsidR="005650A5">
        <w:rPr>
          <w:rFonts w:hAnsi="Times New Roman" w:ascii="Times New Roman"/>
          <w:sz w:val="24"/>
          <w:szCs w:val="24"/>
        </w:rPr>
        <w:t xml:space="preserve"> 2. listopada 2017. postalo pravomoćno (5. prosinca 2017.) te je namirena djelomično tražbina Republike Hrvatske, kao razlučnog vjerovnika te nema druge imovine za unovčenje, time su se stekli uvjeti za okončanje ovog stečajnog postupka.</w:t>
      </w:r>
    </w:p>
    <w:p w:rsidRDefault="005650A5" w:rsidP="00FB4502" w:rsidR="005650A5">
      <w:pPr>
        <w:pStyle w:val="T-98-2"/>
        <w:tabs>
          <w:tab w:pos="2153" w:val="clear"/>
        </w:tabs>
        <w:spacing w:after="0"/>
        <w:ind w:firstLine="0"/>
        <w:rPr>
          <w:rFonts w:hAnsi="Times New Roman" w:ascii="Times New Roman"/>
          <w:sz w:val="24"/>
          <w:szCs w:val="24"/>
        </w:rPr>
      </w:pPr>
    </w:p>
    <w:p w:rsidRDefault="005650A5" w:rsidP="005650A5" w:rsidR="005650A5" w:rsidRPr="005650A5">
      <w:pPr>
        <w:pStyle w:val="T-98-2"/>
        <w:spacing w:after="0"/>
        <w:rPr>
          <w:rFonts w:hAnsi="Times New Roman" w:ascii="Times New Roman"/>
          <w:noProof/>
          <w:sz w:val="24"/>
          <w:szCs w:val="24"/>
        </w:rPr>
      </w:pPr>
      <w:r>
        <w:rPr>
          <w:rFonts w:hAnsi="Times New Roman" w:ascii="Times New Roman"/>
          <w:sz w:val="24"/>
          <w:szCs w:val="24"/>
        </w:rPr>
        <w:t xml:space="preserve">Odredbom članak 203. </w:t>
      </w:r>
      <w:r w:rsidRPr="005650A5">
        <w:rPr>
          <w:rFonts w:cs="Tahoma" w:hAnsi="Times New Roman" w:ascii="Times New Roman"/>
          <w:noProof/>
          <w:sz w:val="24"/>
          <w:szCs w:val="24"/>
        </w:rPr>
        <w:t>Stečajnog zakona (Narodne novine, 44/96 do 45/14 – odluka Ustavnog suda</w:t>
      </w:r>
      <w:r>
        <w:rPr>
          <w:rFonts w:cs="Tahoma" w:hAnsi="Times New Roman" w:ascii="Times New Roman"/>
          <w:noProof/>
          <w:sz w:val="24"/>
          <w:szCs w:val="24"/>
        </w:rPr>
        <w:t>: nastavno: SZ</w:t>
      </w:r>
      <w:r w:rsidRPr="005650A5">
        <w:rPr>
          <w:rFonts w:cs="Tahoma" w:hAnsi="Times New Roman" w:ascii="Times New Roman"/>
          <w:noProof/>
          <w:sz w:val="24"/>
          <w:szCs w:val="24"/>
        </w:rPr>
        <w:t>)</w:t>
      </w:r>
      <w:r>
        <w:rPr>
          <w:rFonts w:cs="Tahoma" w:hAnsi="Times New Roman" w:ascii="Times New Roman"/>
          <w:noProof/>
          <w:sz w:val="24"/>
          <w:szCs w:val="24"/>
        </w:rPr>
        <w:t xml:space="preserve"> propisano je da a</w:t>
      </w:r>
      <w:r w:rsidRPr="005650A5">
        <w:rPr>
          <w:rFonts w:hAnsi="Times New Roman" w:ascii="Times New Roman"/>
          <w:noProof/>
          <w:sz w:val="24"/>
          <w:szCs w:val="24"/>
        </w:rPr>
        <w:t>ko se nakon otvaranja stečajnoga postupka pokaže da stečajna masa nije dostatna ni za pokriće troškova postupka, stečajni sudac će obustaviti i zaključiti postupak.</w:t>
      </w:r>
      <w:r>
        <w:rPr>
          <w:rFonts w:hAnsi="Times New Roman" w:ascii="Times New Roman"/>
          <w:noProof/>
          <w:sz w:val="24"/>
          <w:szCs w:val="24"/>
        </w:rPr>
        <w:t xml:space="preserve"> No prije donošenja navedene odluke sud je dužan postupiti </w:t>
      </w:r>
      <w:r>
        <w:rPr>
          <w:rFonts w:hAnsi="Times New Roman" w:ascii="Times New Roman"/>
          <w:noProof/>
          <w:sz w:val="24"/>
          <w:szCs w:val="24"/>
        </w:rPr>
        <w:lastRenderedPageBreak/>
        <w:t>sukladno stavku 2. istoga članka, stoga je riješeno kao u izreci.</w:t>
      </w:r>
    </w:p>
    <w:p w:rsidRDefault="005650A5" w:rsidP="00FB4502" w:rsidR="005650A5">
      <w:pPr>
        <w:pStyle w:val="T-98-2"/>
        <w:tabs>
          <w:tab w:pos="2153" w:val="clear"/>
        </w:tabs>
        <w:spacing w:after="0"/>
        <w:ind w:firstLine="0"/>
        <w:rPr>
          <w:rFonts w:hAnsi="Times New Roman" w:ascii="Times New Roman"/>
          <w:color w:val="000000"/>
          <w:sz w:val="24"/>
          <w:szCs w:val="24"/>
        </w:rPr>
      </w:pPr>
    </w:p>
    <w:p w:rsidRDefault="001E4E5F" w:rsidP="00B568EA" w:rsidR="00E8366C" w:rsidRPr="00684FD5">
      <w:pPr>
        <w:jc w:val="center"/>
        <w:rPr>
          <w:rFonts w:cs="Times New Roman" w:hAnsi="Times New Roman" w:ascii="Times New Roman"/>
          <w:sz w:val="24"/>
          <w:szCs w:val="24"/>
        </w:rPr>
      </w:pPr>
      <w:r w:rsidRPr="00684FD5">
        <w:rPr>
          <w:rFonts w:cs="Times New Roman" w:hAnsi="Times New Roman" w:ascii="Times New Roman"/>
          <w:sz w:val="24"/>
          <w:szCs w:val="24"/>
        </w:rPr>
        <w:t xml:space="preserve">U </w:t>
      </w:r>
      <w:r w:rsidR="00B568EA" w:rsidRPr="00684FD5">
        <w:rPr>
          <w:rFonts w:cs="Times New Roman" w:hAnsi="Times New Roman" w:ascii="Times New Roman"/>
          <w:sz w:val="24"/>
          <w:szCs w:val="24"/>
        </w:rPr>
        <w:t xml:space="preserve">Zagrebu, </w:t>
      </w:r>
      <w:r w:rsidR="00680644">
        <w:rPr>
          <w:rFonts w:cs="Times New Roman" w:hAnsi="Times New Roman" w:ascii="Times New Roman"/>
          <w:sz w:val="24"/>
          <w:szCs w:val="24"/>
        </w:rPr>
        <w:t xml:space="preserve">2. </w:t>
      </w:r>
      <w:r w:rsidR="005650A5">
        <w:rPr>
          <w:rFonts w:cs="Times New Roman" w:hAnsi="Times New Roman" w:ascii="Times New Roman"/>
          <w:sz w:val="24"/>
          <w:szCs w:val="24"/>
        </w:rPr>
        <w:t>veljače 2018.</w:t>
      </w:r>
    </w:p>
    <w:p w:rsidRDefault="00EB1EE5" w:rsidP="001E4E5F" w:rsidR="00EB1EE5" w:rsidRPr="00684FD5">
      <w:pPr>
        <w:jc w:val="both"/>
        <w:rPr>
          <w:rFonts w:cs="Times New Roman" w:hAnsi="Times New Roman" w:ascii="Times New Roman"/>
          <w:sz w:val="24"/>
          <w:szCs w:val="24"/>
        </w:rPr>
      </w:pPr>
    </w:p>
    <w:p w:rsidRDefault="00FB718B" w:rsidR="00B06605" w:rsidRPr="00684FD5">
      <w:pPr>
        <w:ind w:left="705"/>
        <w:rPr>
          <w:rFonts w:cs="Times New Roman" w:hAnsi="Times New Roman" w:ascii="Times New Roman"/>
          <w:sz w:val="24"/>
          <w:szCs w:val="24"/>
        </w:rPr>
      </w:pPr>
      <w:r w:rsidRPr="00684FD5">
        <w:rPr>
          <w:rFonts w:cs="Times New Roman" w:hAnsi="Times New Roman" w:ascii="Times New Roman"/>
          <w:sz w:val="24"/>
          <w:szCs w:val="24"/>
        </w:rPr>
        <w:tab/>
      </w:r>
      <w:r w:rsidRPr="00684FD5">
        <w:rPr>
          <w:rFonts w:cs="Times New Roman" w:hAnsi="Times New Roman" w:ascii="Times New Roman"/>
          <w:sz w:val="24"/>
          <w:szCs w:val="24"/>
        </w:rPr>
        <w:tab/>
      </w:r>
      <w:r w:rsidRPr="00684FD5">
        <w:rPr>
          <w:rFonts w:cs="Times New Roman" w:hAnsi="Times New Roman" w:ascii="Times New Roman"/>
          <w:sz w:val="24"/>
          <w:szCs w:val="24"/>
        </w:rPr>
        <w:tab/>
      </w:r>
      <w:r w:rsidRPr="00684FD5">
        <w:rPr>
          <w:rFonts w:cs="Times New Roman" w:hAnsi="Times New Roman" w:ascii="Times New Roman"/>
          <w:sz w:val="24"/>
          <w:szCs w:val="24"/>
        </w:rPr>
        <w:tab/>
      </w:r>
      <w:r w:rsidRPr="00684FD5">
        <w:rPr>
          <w:rFonts w:cs="Times New Roman" w:hAnsi="Times New Roman" w:ascii="Times New Roman"/>
          <w:sz w:val="24"/>
          <w:szCs w:val="24"/>
        </w:rPr>
        <w:tab/>
      </w:r>
      <w:r w:rsidRPr="00684FD5">
        <w:rPr>
          <w:rFonts w:cs="Times New Roman" w:hAnsi="Times New Roman" w:ascii="Times New Roman"/>
          <w:sz w:val="24"/>
          <w:szCs w:val="24"/>
        </w:rPr>
        <w:tab/>
      </w:r>
      <w:r w:rsidRPr="00684FD5">
        <w:rPr>
          <w:rFonts w:cs="Times New Roman" w:hAnsi="Times New Roman" w:ascii="Times New Roman"/>
          <w:sz w:val="24"/>
          <w:szCs w:val="24"/>
        </w:rPr>
        <w:tab/>
      </w:r>
      <w:r w:rsidRPr="00684FD5">
        <w:rPr>
          <w:rFonts w:cs="Times New Roman" w:hAnsi="Times New Roman" w:ascii="Times New Roman"/>
          <w:sz w:val="24"/>
          <w:szCs w:val="24"/>
        </w:rPr>
        <w:tab/>
        <w:t xml:space="preserve">  </w:t>
      </w:r>
      <w:r w:rsidR="00C34FDD" w:rsidRPr="00684FD5">
        <w:rPr>
          <w:rFonts w:cs="Times New Roman" w:hAnsi="Times New Roman" w:ascii="Times New Roman"/>
          <w:sz w:val="24"/>
          <w:szCs w:val="24"/>
        </w:rPr>
        <w:t xml:space="preserve">  </w:t>
      </w:r>
      <w:r w:rsidR="00B568EA" w:rsidRPr="00684FD5">
        <w:rPr>
          <w:rFonts w:cs="Times New Roman" w:hAnsi="Times New Roman" w:ascii="Times New Roman"/>
          <w:sz w:val="24"/>
          <w:szCs w:val="24"/>
        </w:rPr>
        <w:t xml:space="preserve">     </w:t>
      </w:r>
      <w:r w:rsidR="008674AB">
        <w:rPr>
          <w:rFonts w:cs="Times New Roman" w:hAnsi="Times New Roman" w:ascii="Times New Roman"/>
          <w:sz w:val="24"/>
          <w:szCs w:val="24"/>
        </w:rPr>
        <w:t xml:space="preserve">    </w:t>
      </w:r>
      <w:r w:rsidRPr="00684FD5">
        <w:rPr>
          <w:rFonts w:cs="Times New Roman" w:hAnsi="Times New Roman" w:ascii="Times New Roman"/>
          <w:sz w:val="24"/>
          <w:szCs w:val="24"/>
        </w:rPr>
        <w:t>S</w:t>
      </w:r>
      <w:r w:rsidR="00B568EA" w:rsidRPr="00684FD5">
        <w:rPr>
          <w:rFonts w:cs="Times New Roman" w:hAnsi="Times New Roman" w:ascii="Times New Roman"/>
          <w:sz w:val="24"/>
          <w:szCs w:val="24"/>
        </w:rPr>
        <w:t xml:space="preserve"> </w:t>
      </w:r>
      <w:r w:rsidRPr="00684FD5">
        <w:rPr>
          <w:rFonts w:cs="Times New Roman" w:hAnsi="Times New Roman" w:ascii="Times New Roman"/>
          <w:sz w:val="24"/>
          <w:szCs w:val="24"/>
        </w:rPr>
        <w:t>U</w:t>
      </w:r>
      <w:r w:rsidR="00B568EA" w:rsidRPr="00684FD5">
        <w:rPr>
          <w:rFonts w:cs="Times New Roman" w:hAnsi="Times New Roman" w:ascii="Times New Roman"/>
          <w:sz w:val="24"/>
          <w:szCs w:val="24"/>
        </w:rPr>
        <w:t xml:space="preserve"> </w:t>
      </w:r>
      <w:r w:rsidRPr="00684FD5">
        <w:rPr>
          <w:rFonts w:cs="Times New Roman" w:hAnsi="Times New Roman" w:ascii="Times New Roman"/>
          <w:sz w:val="24"/>
          <w:szCs w:val="24"/>
        </w:rPr>
        <w:t>D</w:t>
      </w:r>
      <w:r w:rsidR="00B568EA" w:rsidRPr="00684FD5">
        <w:rPr>
          <w:rFonts w:cs="Times New Roman" w:hAnsi="Times New Roman" w:ascii="Times New Roman"/>
          <w:sz w:val="24"/>
          <w:szCs w:val="24"/>
        </w:rPr>
        <w:t xml:space="preserve"> </w:t>
      </w:r>
      <w:r w:rsidRPr="00684FD5">
        <w:rPr>
          <w:rFonts w:cs="Times New Roman" w:hAnsi="Times New Roman" w:ascii="Times New Roman"/>
          <w:sz w:val="24"/>
          <w:szCs w:val="24"/>
        </w:rPr>
        <w:t>A</w:t>
      </w:r>
      <w:r w:rsidR="00B568EA" w:rsidRPr="00684FD5">
        <w:rPr>
          <w:rFonts w:cs="Times New Roman" w:hAnsi="Times New Roman" w:ascii="Times New Roman"/>
          <w:sz w:val="24"/>
          <w:szCs w:val="24"/>
        </w:rPr>
        <w:t xml:space="preserve"> </w:t>
      </w:r>
      <w:r w:rsidRPr="00684FD5">
        <w:rPr>
          <w:rFonts w:cs="Times New Roman" w:hAnsi="Times New Roman" w:ascii="Times New Roman"/>
          <w:sz w:val="24"/>
          <w:szCs w:val="24"/>
        </w:rPr>
        <w:t>C:</w:t>
      </w:r>
    </w:p>
    <w:p w:rsidRDefault="00FB718B" w:rsidP="001E4E5F" w:rsidR="00963F34" w:rsidRPr="00684FD5">
      <w:pPr>
        <w:jc w:val="both"/>
        <w:rPr>
          <w:rFonts w:cs="Times New Roman" w:hAnsi="Times New Roman" w:ascii="Times New Roman"/>
          <w:sz w:val="24"/>
          <w:szCs w:val="24"/>
        </w:rPr>
      </w:pPr>
      <w:r w:rsidRPr="00684FD5">
        <w:rPr>
          <w:rFonts w:cs="Times New Roman" w:hAnsi="Times New Roman" w:ascii="Times New Roman"/>
          <w:sz w:val="24"/>
          <w:szCs w:val="24"/>
        </w:rPr>
        <w:tab/>
      </w:r>
      <w:r w:rsidRPr="00684FD5">
        <w:rPr>
          <w:rFonts w:cs="Times New Roman" w:hAnsi="Times New Roman" w:ascii="Times New Roman"/>
          <w:sz w:val="24"/>
          <w:szCs w:val="24"/>
        </w:rPr>
        <w:tab/>
      </w:r>
      <w:r w:rsidRPr="00684FD5">
        <w:rPr>
          <w:rFonts w:cs="Times New Roman" w:hAnsi="Times New Roman" w:ascii="Times New Roman"/>
          <w:sz w:val="24"/>
          <w:szCs w:val="24"/>
        </w:rPr>
        <w:tab/>
      </w:r>
      <w:r w:rsidRPr="00684FD5">
        <w:rPr>
          <w:rFonts w:cs="Times New Roman" w:hAnsi="Times New Roman" w:ascii="Times New Roman"/>
          <w:sz w:val="24"/>
          <w:szCs w:val="24"/>
        </w:rPr>
        <w:tab/>
      </w:r>
      <w:r w:rsidRPr="00684FD5">
        <w:rPr>
          <w:rFonts w:cs="Times New Roman" w:hAnsi="Times New Roman" w:ascii="Times New Roman"/>
          <w:sz w:val="24"/>
          <w:szCs w:val="24"/>
        </w:rPr>
        <w:tab/>
      </w:r>
      <w:r w:rsidRPr="00684FD5">
        <w:rPr>
          <w:rFonts w:cs="Times New Roman" w:hAnsi="Times New Roman" w:ascii="Times New Roman"/>
          <w:sz w:val="24"/>
          <w:szCs w:val="24"/>
        </w:rPr>
        <w:tab/>
      </w:r>
      <w:r w:rsidRPr="00684FD5">
        <w:rPr>
          <w:rFonts w:cs="Times New Roman" w:hAnsi="Times New Roman" w:ascii="Times New Roman"/>
          <w:sz w:val="24"/>
          <w:szCs w:val="24"/>
        </w:rPr>
        <w:tab/>
      </w:r>
      <w:r w:rsidRPr="00684FD5">
        <w:rPr>
          <w:rFonts w:cs="Times New Roman" w:hAnsi="Times New Roman" w:ascii="Times New Roman"/>
          <w:sz w:val="24"/>
          <w:szCs w:val="24"/>
        </w:rPr>
        <w:tab/>
      </w:r>
      <w:r w:rsidR="009B749B" w:rsidRPr="00684FD5">
        <w:rPr>
          <w:rFonts w:cs="Times New Roman" w:hAnsi="Times New Roman" w:ascii="Times New Roman"/>
          <w:sz w:val="24"/>
          <w:szCs w:val="24"/>
        </w:rPr>
        <w:t xml:space="preserve">  </w:t>
      </w:r>
      <w:r w:rsidR="009A3442" w:rsidRPr="00684FD5">
        <w:rPr>
          <w:rFonts w:cs="Times New Roman" w:hAnsi="Times New Roman" w:ascii="Times New Roman"/>
          <w:sz w:val="24"/>
          <w:szCs w:val="24"/>
        </w:rPr>
        <w:t xml:space="preserve">  </w:t>
      </w:r>
      <w:r w:rsidR="008674AB">
        <w:rPr>
          <w:rFonts w:cs="Times New Roman" w:hAnsi="Times New Roman" w:ascii="Times New Roman"/>
          <w:sz w:val="24"/>
          <w:szCs w:val="24"/>
        </w:rPr>
        <w:t xml:space="preserve"> </w:t>
      </w:r>
      <w:r w:rsidRPr="00684FD5">
        <w:rPr>
          <w:rFonts w:cs="Times New Roman" w:hAnsi="Times New Roman" w:ascii="Times New Roman"/>
          <w:sz w:val="24"/>
          <w:szCs w:val="24"/>
        </w:rPr>
        <w:t>MIHAEL KOVAČIĆ</w:t>
      </w:r>
      <w:r w:rsidR="00314FD9">
        <w:rPr>
          <w:rFonts w:cs="Times New Roman" w:hAnsi="Times New Roman" w:ascii="Times New Roman"/>
          <w:sz w:val="24"/>
          <w:szCs w:val="24"/>
        </w:rPr>
        <w:t>, v.r.</w:t>
      </w:r>
    </w:p>
    <w:p w:rsidRDefault="00BB6F39" w:rsidP="00E56909" w:rsidR="00BB6F39" w:rsidRPr="00684FD5">
      <w:pPr>
        <w:jc w:val="both"/>
        <w:rPr>
          <w:rFonts w:cs="Times New Roman" w:hAnsi="Times New Roman" w:ascii="Times New Roman"/>
          <w:sz w:val="24"/>
          <w:szCs w:val="24"/>
        </w:rPr>
      </w:pPr>
    </w:p>
    <w:p w:rsidRDefault="00314FD9" w:rsidP="00E56909" w:rsidR="00314FD9">
      <w:pPr>
        <w:jc w:val="both"/>
        <w:rPr>
          <w:rFonts w:hAnsi="Times New Roman" w:ascii="Times New Roman"/>
          <w:sz w:val="24"/>
          <w:szCs w:val="24"/>
        </w:rPr>
      </w:pPr>
    </w:p>
    <w:p w:rsidRDefault="00680644" w:rsidP="00E56909" w:rsidR="00680644" w:rsidRPr="00684FD5">
      <w:pPr>
        <w:jc w:val="both"/>
        <w:rPr>
          <w:rFonts w:hAnsi="Times New Roman" w:ascii="Times New Roman"/>
          <w:sz w:val="24"/>
          <w:szCs w:val="24"/>
        </w:rPr>
      </w:pPr>
      <w:r w:rsidRPr="00684FD5">
        <w:rPr>
          <w:rFonts w:hAnsi="Times New Roman" w:ascii="Times New Roman"/>
          <w:sz w:val="24"/>
          <w:szCs w:val="24"/>
        </w:rPr>
        <w:t>Pravna pouka:</w:t>
      </w:r>
    </w:p>
    <w:p w:rsidRDefault="00680644" w:rsidP="001E4E5F" w:rsidR="004031B2" w:rsidRPr="00684FD5">
      <w:pPr>
        <w:jc w:val="both"/>
        <w:rPr>
          <w:rFonts w:cs="Times New Roman" w:hAnsi="Times New Roman" w:ascii="Times New Roman"/>
          <w:sz w:val="24"/>
          <w:szCs w:val="24"/>
        </w:rPr>
      </w:pPr>
      <w:r>
        <w:rPr>
          <w:rFonts w:cs="Times New Roman" w:hAnsi="Times New Roman" w:ascii="Times New Roman"/>
          <w:sz w:val="24"/>
          <w:szCs w:val="24"/>
        </w:rPr>
        <w:t xml:space="preserve">Na ovog rješenje dopuštena je </w:t>
      </w:r>
      <w:r w:rsidRPr="00684FD5">
        <w:rPr>
          <w:rFonts w:cs="Times New Roman" w:hAnsi="Times New Roman" w:ascii="Times New Roman"/>
          <w:sz w:val="24"/>
          <w:szCs w:val="24"/>
        </w:rPr>
        <w:t>žalba</w:t>
      </w:r>
      <w:r>
        <w:rPr>
          <w:rFonts w:cs="Times New Roman" w:hAnsi="Times New Roman" w:ascii="Times New Roman"/>
          <w:sz w:val="24"/>
          <w:szCs w:val="24"/>
        </w:rPr>
        <w:t xml:space="preserve">, </w:t>
      </w:r>
      <w:r w:rsidRPr="00684FD5">
        <w:rPr>
          <w:rFonts w:cs="Times New Roman" w:hAnsi="Times New Roman" w:ascii="Times New Roman"/>
          <w:sz w:val="24"/>
          <w:szCs w:val="24"/>
        </w:rPr>
        <w:t>koja se podnosi ovome sudu</w:t>
      </w:r>
      <w:r>
        <w:rPr>
          <w:rFonts w:cs="Times New Roman" w:hAnsi="Times New Roman" w:ascii="Times New Roman"/>
          <w:sz w:val="24"/>
          <w:szCs w:val="24"/>
        </w:rPr>
        <w:t xml:space="preserve"> u roku osam dana od primitka,</w:t>
      </w:r>
      <w:r w:rsidRPr="00684FD5">
        <w:rPr>
          <w:rFonts w:cs="Times New Roman" w:hAnsi="Times New Roman" w:ascii="Times New Roman"/>
          <w:sz w:val="24"/>
          <w:szCs w:val="24"/>
        </w:rPr>
        <w:t xml:space="preserve"> u </w:t>
      </w:r>
      <w:r>
        <w:rPr>
          <w:rFonts w:cs="Times New Roman" w:hAnsi="Times New Roman" w:ascii="Times New Roman"/>
          <w:sz w:val="24"/>
          <w:szCs w:val="24"/>
        </w:rPr>
        <w:t>tri</w:t>
      </w:r>
      <w:r w:rsidRPr="00684FD5">
        <w:rPr>
          <w:rFonts w:cs="Times New Roman" w:hAnsi="Times New Roman" w:ascii="Times New Roman"/>
          <w:sz w:val="24"/>
          <w:szCs w:val="24"/>
        </w:rPr>
        <w:t xml:space="preserve"> primjerka. </w:t>
      </w:r>
      <w:r w:rsidR="00B568EA" w:rsidRPr="00684FD5">
        <w:rPr>
          <w:rFonts w:cs="Times New Roman" w:hAnsi="Times New Roman" w:ascii="Times New Roman"/>
          <w:sz w:val="24"/>
          <w:szCs w:val="24"/>
        </w:rPr>
        <w:t xml:space="preserve"> </w:t>
      </w:r>
    </w:p>
    <w:p w:rsidRDefault="00314FD9" w:rsidP="001E4E5F" w:rsidR="00314FD9">
      <w:pPr>
        <w:jc w:val="both"/>
        <w:rPr>
          <w:rFonts w:cs="Times New Roman" w:hAnsi="Times New Roman" w:ascii="Times New Roman"/>
          <w:sz w:val="24"/>
          <w:szCs w:val="24"/>
        </w:rPr>
      </w:pPr>
    </w:p>
    <w:p w:rsidRDefault="00314FD9" w:rsidP="001E4E5F" w:rsidR="00314FD9">
      <w:pPr>
        <w:jc w:val="both"/>
        <w:rPr>
          <w:rFonts w:cs="Times New Roman" w:hAnsi="Times New Roman" w:ascii="Times New Roman"/>
          <w:sz w:val="24"/>
          <w:szCs w:val="24"/>
        </w:rPr>
      </w:pPr>
    </w:p>
    <w:p w:rsidRDefault="00314FD9" w:rsidP="001E4E5F" w:rsidR="00314FD9">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314FD9" w:rsidP="001E4E5F" w:rsidR="00950EFB" w:rsidRPr="00684FD5">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r w:rsidR="006B5783" w:rsidRPr="00684FD5">
        <w:rPr>
          <w:rFonts w:cs="Times New Roman" w:hAnsi="Times New Roman" w:ascii="Times New Roman"/>
          <w:sz w:val="24"/>
          <w:szCs w:val="24"/>
        </w:rPr>
        <w:tab/>
      </w:r>
      <w:r w:rsidR="006B5783" w:rsidRPr="00684FD5">
        <w:rPr>
          <w:rFonts w:cs="Times New Roman" w:hAnsi="Times New Roman" w:ascii="Times New Roman"/>
          <w:sz w:val="24"/>
          <w:szCs w:val="24"/>
        </w:rPr>
        <w:tab/>
      </w:r>
      <w:r w:rsidR="00950EFB" w:rsidRPr="00684FD5">
        <w:rPr>
          <w:rFonts w:cs="Times New Roman" w:hAnsi="Times New Roman" w:ascii="Times New Roman"/>
          <w:sz w:val="24"/>
          <w:szCs w:val="24"/>
        </w:rPr>
        <w:tab/>
      </w:r>
      <w:r w:rsidR="00950EFB" w:rsidRPr="00684FD5">
        <w:rPr>
          <w:rFonts w:cs="Times New Roman" w:hAnsi="Times New Roman" w:ascii="Times New Roman"/>
          <w:sz w:val="24"/>
          <w:szCs w:val="24"/>
        </w:rPr>
        <w:tab/>
      </w:r>
    </w:p>
    <w:p w:rsidRDefault="001E4E5F" w:rsidP="001E4E5F" w:rsidR="001E4E5F" w:rsidRPr="00314FD9">
      <w:pPr>
        <w:jc w:val="both"/>
        <w:rPr>
          <w:rFonts w:cs="Times New Roman" w:hAnsi="Times New Roman" w:ascii="Times New Roman"/>
          <w:color w:themeColor="background1" w:val="FFFFFF"/>
          <w:sz w:val="24"/>
          <w:szCs w:val="24"/>
        </w:rPr>
      </w:pPr>
      <w:r w:rsidRPr="00314FD9">
        <w:rPr>
          <w:rFonts w:cs="Times New Roman" w:hAnsi="Times New Roman" w:ascii="Times New Roman"/>
          <w:color w:themeColor="background1" w:val="FFFFFF"/>
          <w:sz w:val="24"/>
          <w:szCs w:val="24"/>
        </w:rPr>
        <w:t>DNA:</w:t>
      </w:r>
    </w:p>
    <w:p w:rsidRDefault="00B568EA" w:rsidP="00FB2B3B" w:rsidR="004031B2" w:rsidRPr="00314FD9">
      <w:pPr>
        <w:numPr>
          <w:ilvl w:val="0"/>
          <w:numId w:val="1"/>
        </w:numPr>
        <w:jc w:val="both"/>
        <w:rPr>
          <w:rFonts w:cs="Times New Roman" w:hAnsi="Times New Roman" w:ascii="Times New Roman"/>
          <w:color w:themeColor="background1" w:val="FFFFFF"/>
          <w:sz w:val="24"/>
          <w:szCs w:val="24"/>
        </w:rPr>
      </w:pPr>
      <w:r w:rsidRPr="00314FD9">
        <w:rPr>
          <w:rFonts w:cs="Times New Roman" w:hAnsi="Times New Roman" w:ascii="Times New Roman"/>
          <w:color w:themeColor="background1" w:val="FFFFFF"/>
          <w:sz w:val="24"/>
          <w:szCs w:val="24"/>
        </w:rPr>
        <w:t>Stečajno</w:t>
      </w:r>
      <w:r w:rsidR="0053284E" w:rsidRPr="00314FD9">
        <w:rPr>
          <w:rFonts w:cs="Times New Roman" w:hAnsi="Times New Roman" w:ascii="Times New Roman"/>
          <w:color w:themeColor="background1" w:val="FFFFFF"/>
          <w:sz w:val="24"/>
          <w:szCs w:val="24"/>
        </w:rPr>
        <w:t xml:space="preserve">m </w:t>
      </w:r>
      <w:r w:rsidRPr="00314FD9">
        <w:rPr>
          <w:rFonts w:cs="Times New Roman" w:hAnsi="Times New Roman" w:ascii="Times New Roman"/>
          <w:color w:themeColor="background1" w:val="FFFFFF"/>
          <w:sz w:val="24"/>
          <w:szCs w:val="24"/>
        </w:rPr>
        <w:t>uprav</w:t>
      </w:r>
      <w:r w:rsidR="004031B2" w:rsidRPr="00314FD9">
        <w:rPr>
          <w:rFonts w:cs="Times New Roman" w:hAnsi="Times New Roman" w:ascii="Times New Roman"/>
          <w:color w:themeColor="background1" w:val="FFFFFF"/>
          <w:sz w:val="24"/>
          <w:szCs w:val="24"/>
        </w:rPr>
        <w:t>itelj</w:t>
      </w:r>
      <w:r w:rsidR="0053284E" w:rsidRPr="00314FD9">
        <w:rPr>
          <w:rFonts w:cs="Times New Roman" w:hAnsi="Times New Roman" w:ascii="Times New Roman"/>
          <w:color w:themeColor="background1" w:val="FFFFFF"/>
          <w:sz w:val="24"/>
          <w:szCs w:val="24"/>
        </w:rPr>
        <w:t>u</w:t>
      </w:r>
      <w:r w:rsidR="008E0D42" w:rsidRPr="00314FD9">
        <w:rPr>
          <w:rFonts w:cs="Times New Roman" w:hAnsi="Times New Roman" w:ascii="Times New Roman"/>
          <w:color w:themeColor="background1" w:val="FFFFFF"/>
          <w:sz w:val="24"/>
          <w:szCs w:val="24"/>
        </w:rPr>
        <w:t>, osobno</w:t>
      </w:r>
    </w:p>
    <w:p w:rsidRDefault="000E33E0" w:rsidP="00FB2B3B" w:rsidR="000E33E0" w:rsidRPr="00314FD9">
      <w:pPr>
        <w:numPr>
          <w:ilvl w:val="0"/>
          <w:numId w:val="1"/>
        </w:numPr>
        <w:jc w:val="both"/>
        <w:rPr>
          <w:rFonts w:cs="Times New Roman" w:hAnsi="Times New Roman" w:ascii="Times New Roman"/>
          <w:color w:themeColor="background1" w:val="FFFFFF"/>
          <w:sz w:val="24"/>
          <w:szCs w:val="24"/>
        </w:rPr>
      </w:pPr>
      <w:r w:rsidRPr="00314FD9">
        <w:rPr>
          <w:rFonts w:cs="Times New Roman" w:hAnsi="Times New Roman" w:ascii="Times New Roman"/>
          <w:color w:themeColor="background1" w:val="FFFFFF"/>
          <w:sz w:val="24"/>
          <w:szCs w:val="24"/>
        </w:rPr>
        <w:t xml:space="preserve">Razlučnom vjerovniku: Republika Hrvatska, po zz. </w:t>
      </w:r>
      <w:r w:rsidR="00730B16" w:rsidRPr="00314FD9">
        <w:rPr>
          <w:rFonts w:cs="Times New Roman" w:hAnsi="Times New Roman" w:ascii="Times New Roman"/>
          <w:color w:themeColor="background1" w:val="FFFFFF"/>
          <w:sz w:val="24"/>
          <w:szCs w:val="24"/>
        </w:rPr>
        <w:t>Županijskom državnom odvjetništvu u Zagrebu</w:t>
      </w:r>
    </w:p>
    <w:p w:rsidRDefault="008E0D42" w:rsidP="00FB2B3B" w:rsidR="009F48B7" w:rsidRPr="00314FD9">
      <w:pPr>
        <w:numPr>
          <w:ilvl w:val="0"/>
          <w:numId w:val="1"/>
        </w:numPr>
        <w:jc w:val="both"/>
        <w:rPr>
          <w:rFonts w:cs="Times New Roman" w:hAnsi="Times New Roman" w:ascii="Times New Roman"/>
          <w:color w:themeColor="background1" w:val="FFFFFF"/>
          <w:sz w:val="24"/>
          <w:szCs w:val="24"/>
        </w:rPr>
      </w:pPr>
      <w:r w:rsidRPr="00314FD9">
        <w:rPr>
          <w:rFonts w:cs="Times New Roman" w:hAnsi="Times New Roman" w:ascii="Times New Roman"/>
          <w:color w:themeColor="background1" w:val="FFFFFF"/>
          <w:sz w:val="24"/>
          <w:szCs w:val="24"/>
        </w:rPr>
        <w:t>e-</w:t>
      </w:r>
      <w:r w:rsidR="001E6AB9" w:rsidRPr="00314FD9">
        <w:rPr>
          <w:rFonts w:cs="Times New Roman" w:hAnsi="Times New Roman" w:ascii="Times New Roman"/>
          <w:color w:themeColor="background1" w:val="FFFFFF"/>
          <w:sz w:val="24"/>
          <w:szCs w:val="24"/>
        </w:rPr>
        <w:t>Oglasna ploča, ovdje</w:t>
      </w:r>
    </w:p>
    <w:p w:rsidRDefault="003650CA" w:rsidP="008E0D42" w:rsidR="003650CA" w:rsidRPr="00314FD9">
      <w:pPr>
        <w:jc w:val="both"/>
        <w:rPr>
          <w:rFonts w:cs="Times New Roman" w:hAnsi="Times New Roman" w:ascii="Times New Roman"/>
          <w:color w:themeColor="background1" w:val="FFFFFF"/>
          <w:sz w:val="24"/>
          <w:szCs w:val="24"/>
        </w:rPr>
      </w:pPr>
      <w:r w:rsidRPr="00314FD9">
        <w:rPr>
          <w:rFonts w:cs="Times New Roman" w:hAnsi="Times New Roman" w:ascii="Times New Roman"/>
          <w:color w:themeColor="background1" w:val="FFFFFF"/>
          <w:sz w:val="24"/>
          <w:szCs w:val="24"/>
        </w:rPr>
        <w:t xml:space="preserve">          </w:t>
      </w:r>
    </w:p>
    <w:p w:rsidRDefault="005650A5" w:rsidP="006014AA" w:rsidR="004031B2" w:rsidRPr="00314FD9">
      <w:pPr>
        <w:jc w:val="both"/>
        <w:rPr>
          <w:rFonts w:cs="Times New Roman" w:hAnsi="Times New Roman" w:ascii="Times New Roman"/>
          <w:color w:themeColor="background1" w:val="FFFFFF"/>
          <w:sz w:val="24"/>
          <w:szCs w:val="24"/>
        </w:rPr>
      </w:pPr>
      <w:r w:rsidRPr="00314FD9">
        <w:rPr>
          <w:rFonts w:cs="Times New Roman" w:hAnsi="Times New Roman" w:ascii="Times New Roman"/>
          <w:color w:themeColor="background1" w:val="FFFFFF"/>
          <w:sz w:val="24"/>
          <w:szCs w:val="24"/>
        </w:rPr>
        <w:t>NK:</w:t>
      </w:r>
    </w:p>
    <w:p w:rsidRDefault="005650A5" w:rsidP="006014AA" w:rsidR="005650A5" w:rsidRPr="00314FD9">
      <w:pPr>
        <w:jc w:val="both"/>
        <w:rPr>
          <w:rFonts w:cs="Times New Roman" w:hAnsi="Times New Roman" w:ascii="Times New Roman"/>
          <w:color w:themeColor="background1" w:val="FFFFFF"/>
          <w:sz w:val="24"/>
          <w:szCs w:val="24"/>
        </w:rPr>
      </w:pPr>
      <w:r w:rsidRPr="00314FD9">
        <w:rPr>
          <w:rFonts w:cs="Times New Roman" w:hAnsi="Times New Roman" w:ascii="Times New Roman"/>
          <w:color w:themeColor="background1" w:val="FFFFFF"/>
          <w:sz w:val="24"/>
          <w:szCs w:val="24"/>
        </w:rPr>
        <w:t>1. Nepravomoćno</w:t>
      </w:r>
    </w:p>
    <w:p w:rsidRDefault="005650A5" w:rsidP="006014AA" w:rsidR="005650A5" w:rsidRPr="00314FD9">
      <w:pPr>
        <w:jc w:val="both"/>
        <w:rPr>
          <w:rFonts w:cs="Times New Roman" w:hAnsi="Times New Roman" w:ascii="Times New Roman"/>
          <w:color w:themeColor="background1" w:val="FFFFFF"/>
          <w:sz w:val="24"/>
          <w:szCs w:val="24"/>
        </w:rPr>
      </w:pPr>
      <w:r w:rsidRPr="00314FD9">
        <w:rPr>
          <w:rFonts w:cs="Times New Roman" w:hAnsi="Times New Roman" w:ascii="Times New Roman"/>
          <w:color w:themeColor="background1" w:val="FFFFFF"/>
          <w:sz w:val="24"/>
          <w:szCs w:val="24"/>
        </w:rPr>
        <w:t>2. Kal. 20 d.</w:t>
      </w:r>
    </w:p>
    <w:sectPr w:rsidSect="00B427FF" w:rsidR="005650A5" w:rsidRPr="00314FD9">
      <w:headerReference w:type="even" r:id="rId11"/>
      <w:headerReference w:type="default" r:id="rId12"/>
      <w:headerReference w:type="first" r:id="rId13"/>
      <w:pgSz w:code="9" w:h="16838" w:w="11906"/>
      <w:pgMar w:gutter="0" w:footer="0" w:header="964"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1DA9" w:rsidR="005A1DA9">
      <w:r>
        <w:separator/>
      </w:r>
    </w:p>
  </w:endnote>
  <w:endnote w:id="0" w:type="continuationSeparator">
    <w:p w:rsidRDefault="005A1DA9" w:rsidR="005A1D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Bookman Old Style">
    <w:panose1 w:val="02050604050505020204"/>
    <w:charset w:val="EE"/>
    <w:family w:val="roman"/>
    <w:pitch w:val="variable"/>
    <w:sig w:csb1="00000000" w:csb0="0000009F" w:usb3="00000000" w:usb2="00000000" w:usb1="00000000" w:usb0="00000287"/>
  </w:font>
  <w:font w:name="Times-NewRoman">
    <w:altName w:val="Times New Roman"/>
    <w:panose1 w:val="00000000000000000000"/>
    <w:charset w:val="EE"/>
    <w:family w:val="roman"/>
    <w:notTrueType/>
    <w:pitch w:val="default"/>
    <w:sig w:csb1="00000000" w:csb0="00000002" w:usb3="00000000" w:usb2="00000000" w:usb1="00000000" w:usb0="00000005"/>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1DA9" w:rsidR="005A1DA9">
      <w:r>
        <w:separator/>
      </w:r>
    </w:p>
  </w:footnote>
  <w:footnote w:id="0" w:type="continuationSeparator">
    <w:p w:rsidRDefault="005A1DA9" w:rsidR="005A1D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68EA" w:rsidP="00FB64FF" w:rsidR="00B568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568EA" w:rsidR="00B568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68EA" w:rsidP="00FB64FF" w:rsidR="00B568EA" w:rsidRPr="008674AB">
    <w:pPr>
      <w:pStyle w:val="Zaglavlje"/>
      <w:framePr w:y="1" w:xAlign="center" w:vAnchor="text" w:hAnchor="margin" w:wrap="around"/>
      <w:jc w:val="right"/>
      <w:rPr>
        <w:rStyle w:val="Brojstranice"/>
        <w:rFonts w:cs="Times New Roman" w:hAnsi="Times New Roman" w:ascii="Times New Roman"/>
      </w:rPr>
    </w:pPr>
    <w:r w:rsidRPr="008674AB">
      <w:rPr>
        <w:rStyle w:val="Brojstranice"/>
        <w:rFonts w:cs="Times New Roman" w:hAnsi="Times New Roman" w:ascii="Times New Roman"/>
      </w:rPr>
      <w:t xml:space="preserve">- </w:t>
    </w:r>
    <w:r w:rsidRPr="008674AB">
      <w:rPr>
        <w:rStyle w:val="Brojstranice"/>
        <w:rFonts w:cs="Times New Roman" w:hAnsi="Times New Roman" w:ascii="Times New Roman"/>
      </w:rPr>
      <w:fldChar w:fldCharType="begin"/>
    </w:r>
    <w:r w:rsidRPr="008674AB">
      <w:rPr>
        <w:rStyle w:val="Brojstranice"/>
        <w:rFonts w:cs="Times New Roman" w:hAnsi="Times New Roman" w:ascii="Times New Roman"/>
      </w:rPr>
      <w:instrText xml:space="preserve">PAGE  </w:instrText>
    </w:r>
    <w:r w:rsidRPr="008674AB">
      <w:rPr>
        <w:rStyle w:val="Brojstranice"/>
        <w:rFonts w:cs="Times New Roman" w:hAnsi="Times New Roman" w:ascii="Times New Roman"/>
      </w:rPr>
      <w:fldChar w:fldCharType="separate"/>
    </w:r>
    <w:r w:rsidR="00BA1CD9">
      <w:rPr>
        <w:rStyle w:val="Brojstranice"/>
        <w:rFonts w:cs="Times New Roman" w:hAnsi="Times New Roman" w:ascii="Times New Roman"/>
        <w:noProof/>
      </w:rPr>
      <w:t>2</w:t>
    </w:r>
    <w:r w:rsidRPr="008674AB">
      <w:rPr>
        <w:rStyle w:val="Brojstranice"/>
        <w:rFonts w:cs="Times New Roman" w:hAnsi="Times New Roman" w:ascii="Times New Roman"/>
      </w:rPr>
      <w:fldChar w:fldCharType="end"/>
    </w:r>
    <w:r w:rsidRPr="008674AB">
      <w:rPr>
        <w:rStyle w:val="Brojstranice"/>
        <w:rFonts w:cs="Times New Roman" w:hAnsi="Times New Roman" w:ascii="Times New Roman"/>
      </w:rPr>
      <w:t xml:space="preserve"> -</w:t>
    </w:r>
  </w:p>
  <w:p w:rsidRDefault="00B568EA" w:rsidP="008674AB" w:rsidR="00B568EA">
    <w:pPr>
      <w:jc w:val="right"/>
    </w:pPr>
    <w:r w:rsidRPr="008674AB">
      <w:rPr>
        <w:rFonts w:cs="Times New Roman" w:hAnsi="Times New Roman" w:ascii="Times New Roman"/>
      </w:rPr>
      <w:t>3 St-</w:t>
    </w:r>
    <w:r w:rsidR="00D350C0">
      <w:rPr>
        <w:rFonts w:cs="Times New Roman" w:hAnsi="Times New Roman" w:ascii="Times New Roman"/>
      </w:rPr>
      <w:t>6434/16</w:t>
    </w:r>
    <w:r w:rsidR="00314FD9">
      <w:rPr>
        <w:rFonts w:cs="Times New Roman" w:hAnsi="Times New Roman" w:ascii="Times New Roman"/>
      </w:rPr>
      <w:t>-70</w:t>
    </w:r>
  </w:p>
  <w:p w:rsidRDefault="00B568EA" w:rsidR="00B568E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68EA" w:rsidR="00B568EA">
    <w:pPr>
      <w:pStyle w:val="Zaglavlje"/>
    </w:pPr>
  </w:p>
  <w:p w:rsidRDefault="00B568EA" w:rsidR="00B568EA">
    <w:pPr>
      <w:pStyle w:val="Zaglavlje"/>
    </w:pPr>
  </w:p>
  <w:p w:rsidRDefault="00B568EA" w:rsidR="00B568E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70679B"/>
    <w:multiLevelType w:val="hybridMultilevel"/>
    <w:tmpl w:val="C40ECDCA"/>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3F04"/>
    <w:rsid w:val="00020BA4"/>
    <w:rsid w:val="00027233"/>
    <w:rsid w:val="0003267D"/>
    <w:rsid w:val="0004474A"/>
    <w:rsid w:val="0006417A"/>
    <w:rsid w:val="0006505A"/>
    <w:rsid w:val="00065128"/>
    <w:rsid w:val="00071D41"/>
    <w:rsid w:val="00072F08"/>
    <w:rsid w:val="00082920"/>
    <w:rsid w:val="00083474"/>
    <w:rsid w:val="000942B5"/>
    <w:rsid w:val="000A3AC6"/>
    <w:rsid w:val="000C4A5E"/>
    <w:rsid w:val="000D34A4"/>
    <w:rsid w:val="000D642A"/>
    <w:rsid w:val="000E33E0"/>
    <w:rsid w:val="000F7BC8"/>
    <w:rsid w:val="00110294"/>
    <w:rsid w:val="001177AD"/>
    <w:rsid w:val="00152BDA"/>
    <w:rsid w:val="00173990"/>
    <w:rsid w:val="001762B1"/>
    <w:rsid w:val="001834AE"/>
    <w:rsid w:val="001918F3"/>
    <w:rsid w:val="0019658F"/>
    <w:rsid w:val="00197A2C"/>
    <w:rsid w:val="001A100D"/>
    <w:rsid w:val="001B68BA"/>
    <w:rsid w:val="001E4E5F"/>
    <w:rsid w:val="001E6AB9"/>
    <w:rsid w:val="00204FC2"/>
    <w:rsid w:val="00207B14"/>
    <w:rsid w:val="00235AAE"/>
    <w:rsid w:val="00241F04"/>
    <w:rsid w:val="0025654A"/>
    <w:rsid w:val="002751F1"/>
    <w:rsid w:val="002773D4"/>
    <w:rsid w:val="00291C9E"/>
    <w:rsid w:val="002D2E9C"/>
    <w:rsid w:val="002E0B4C"/>
    <w:rsid w:val="002E137F"/>
    <w:rsid w:val="002F34DB"/>
    <w:rsid w:val="003003D2"/>
    <w:rsid w:val="00310D80"/>
    <w:rsid w:val="00314FD9"/>
    <w:rsid w:val="003172BC"/>
    <w:rsid w:val="00320107"/>
    <w:rsid w:val="00332C13"/>
    <w:rsid w:val="00345805"/>
    <w:rsid w:val="0036341C"/>
    <w:rsid w:val="003650CA"/>
    <w:rsid w:val="00373F04"/>
    <w:rsid w:val="00396AAC"/>
    <w:rsid w:val="003A39FF"/>
    <w:rsid w:val="003B6AC8"/>
    <w:rsid w:val="003C3BDA"/>
    <w:rsid w:val="003C63C0"/>
    <w:rsid w:val="003C6959"/>
    <w:rsid w:val="003D181B"/>
    <w:rsid w:val="004031B2"/>
    <w:rsid w:val="00446967"/>
    <w:rsid w:val="00452167"/>
    <w:rsid w:val="00473DB3"/>
    <w:rsid w:val="00475E64"/>
    <w:rsid w:val="004976A1"/>
    <w:rsid w:val="004A01AE"/>
    <w:rsid w:val="004C0ED9"/>
    <w:rsid w:val="004C5627"/>
    <w:rsid w:val="004C6B88"/>
    <w:rsid w:val="004E713A"/>
    <w:rsid w:val="004F2728"/>
    <w:rsid w:val="005272EF"/>
    <w:rsid w:val="00531729"/>
    <w:rsid w:val="0053284E"/>
    <w:rsid w:val="00554C8A"/>
    <w:rsid w:val="00564FC1"/>
    <w:rsid w:val="005650A5"/>
    <w:rsid w:val="00575AA2"/>
    <w:rsid w:val="005764D5"/>
    <w:rsid w:val="005774B3"/>
    <w:rsid w:val="005969E3"/>
    <w:rsid w:val="005A1DA9"/>
    <w:rsid w:val="005A2AD4"/>
    <w:rsid w:val="005C1F35"/>
    <w:rsid w:val="005C3453"/>
    <w:rsid w:val="006014AA"/>
    <w:rsid w:val="0061156F"/>
    <w:rsid w:val="006235E3"/>
    <w:rsid w:val="00627668"/>
    <w:rsid w:val="006368F5"/>
    <w:rsid w:val="00637245"/>
    <w:rsid w:val="00676A07"/>
    <w:rsid w:val="00680644"/>
    <w:rsid w:val="006824AB"/>
    <w:rsid w:val="00684FD5"/>
    <w:rsid w:val="00685DD9"/>
    <w:rsid w:val="00691B14"/>
    <w:rsid w:val="006B5783"/>
    <w:rsid w:val="006C081D"/>
    <w:rsid w:val="006E2962"/>
    <w:rsid w:val="006E3E04"/>
    <w:rsid w:val="00706141"/>
    <w:rsid w:val="00721D5D"/>
    <w:rsid w:val="0072667D"/>
    <w:rsid w:val="0072695E"/>
    <w:rsid w:val="00727277"/>
    <w:rsid w:val="00730B16"/>
    <w:rsid w:val="00731D64"/>
    <w:rsid w:val="0074592A"/>
    <w:rsid w:val="007519B3"/>
    <w:rsid w:val="007627B3"/>
    <w:rsid w:val="00764AEE"/>
    <w:rsid w:val="007918AA"/>
    <w:rsid w:val="007B6C32"/>
    <w:rsid w:val="007C422F"/>
    <w:rsid w:val="007E3E9B"/>
    <w:rsid w:val="007E687B"/>
    <w:rsid w:val="008052F4"/>
    <w:rsid w:val="0081694D"/>
    <w:rsid w:val="00841F3D"/>
    <w:rsid w:val="008477DD"/>
    <w:rsid w:val="00854BE1"/>
    <w:rsid w:val="00862700"/>
    <w:rsid w:val="008674AB"/>
    <w:rsid w:val="00873DCD"/>
    <w:rsid w:val="00881589"/>
    <w:rsid w:val="00896490"/>
    <w:rsid w:val="008A0443"/>
    <w:rsid w:val="008A1B6B"/>
    <w:rsid w:val="008C3ABF"/>
    <w:rsid w:val="008E0D42"/>
    <w:rsid w:val="008F1ED4"/>
    <w:rsid w:val="008F569D"/>
    <w:rsid w:val="0090223B"/>
    <w:rsid w:val="00902FE2"/>
    <w:rsid w:val="00910817"/>
    <w:rsid w:val="00924154"/>
    <w:rsid w:val="00950EFB"/>
    <w:rsid w:val="00953DED"/>
    <w:rsid w:val="00957111"/>
    <w:rsid w:val="00963F34"/>
    <w:rsid w:val="009655BD"/>
    <w:rsid w:val="00981BDB"/>
    <w:rsid w:val="009A3442"/>
    <w:rsid w:val="009A4C3B"/>
    <w:rsid w:val="009B749B"/>
    <w:rsid w:val="009C06B7"/>
    <w:rsid w:val="009C6833"/>
    <w:rsid w:val="009D0ED3"/>
    <w:rsid w:val="009E0DB5"/>
    <w:rsid w:val="009E7CAA"/>
    <w:rsid w:val="009F21A0"/>
    <w:rsid w:val="009F48B7"/>
    <w:rsid w:val="00A2436B"/>
    <w:rsid w:val="00A24F25"/>
    <w:rsid w:val="00A26151"/>
    <w:rsid w:val="00A26EAF"/>
    <w:rsid w:val="00A41015"/>
    <w:rsid w:val="00A444B7"/>
    <w:rsid w:val="00A45C69"/>
    <w:rsid w:val="00A56F4A"/>
    <w:rsid w:val="00A57232"/>
    <w:rsid w:val="00A709F0"/>
    <w:rsid w:val="00A87077"/>
    <w:rsid w:val="00A96DF3"/>
    <w:rsid w:val="00AA0C7F"/>
    <w:rsid w:val="00AB314A"/>
    <w:rsid w:val="00AC4626"/>
    <w:rsid w:val="00AE3D2B"/>
    <w:rsid w:val="00B06605"/>
    <w:rsid w:val="00B06E20"/>
    <w:rsid w:val="00B330D1"/>
    <w:rsid w:val="00B427FF"/>
    <w:rsid w:val="00B44674"/>
    <w:rsid w:val="00B472C2"/>
    <w:rsid w:val="00B53A15"/>
    <w:rsid w:val="00B568EA"/>
    <w:rsid w:val="00B6554E"/>
    <w:rsid w:val="00B70980"/>
    <w:rsid w:val="00B72DC5"/>
    <w:rsid w:val="00B74D7B"/>
    <w:rsid w:val="00B83B23"/>
    <w:rsid w:val="00B96157"/>
    <w:rsid w:val="00BA1CD9"/>
    <w:rsid w:val="00BA3747"/>
    <w:rsid w:val="00BB128D"/>
    <w:rsid w:val="00BB40FF"/>
    <w:rsid w:val="00BB6F39"/>
    <w:rsid w:val="00BC01F7"/>
    <w:rsid w:val="00BC5B73"/>
    <w:rsid w:val="00BE62FD"/>
    <w:rsid w:val="00C00FBB"/>
    <w:rsid w:val="00C16795"/>
    <w:rsid w:val="00C279C5"/>
    <w:rsid w:val="00C34FDD"/>
    <w:rsid w:val="00C463D6"/>
    <w:rsid w:val="00C53364"/>
    <w:rsid w:val="00C55CF6"/>
    <w:rsid w:val="00C56ABF"/>
    <w:rsid w:val="00C646FF"/>
    <w:rsid w:val="00C866E3"/>
    <w:rsid w:val="00CA22FE"/>
    <w:rsid w:val="00CA4666"/>
    <w:rsid w:val="00CB1D9B"/>
    <w:rsid w:val="00CD1E35"/>
    <w:rsid w:val="00CE6259"/>
    <w:rsid w:val="00CF0C5F"/>
    <w:rsid w:val="00D00B0D"/>
    <w:rsid w:val="00D0140D"/>
    <w:rsid w:val="00D105E5"/>
    <w:rsid w:val="00D1324C"/>
    <w:rsid w:val="00D32F2E"/>
    <w:rsid w:val="00D350C0"/>
    <w:rsid w:val="00D373D4"/>
    <w:rsid w:val="00D4027E"/>
    <w:rsid w:val="00D41EC4"/>
    <w:rsid w:val="00D43583"/>
    <w:rsid w:val="00D61D33"/>
    <w:rsid w:val="00D7284A"/>
    <w:rsid w:val="00D74871"/>
    <w:rsid w:val="00D750C9"/>
    <w:rsid w:val="00DA0460"/>
    <w:rsid w:val="00DB085A"/>
    <w:rsid w:val="00DB2769"/>
    <w:rsid w:val="00DD13F4"/>
    <w:rsid w:val="00DD7B24"/>
    <w:rsid w:val="00E21B3F"/>
    <w:rsid w:val="00E24C5C"/>
    <w:rsid w:val="00E33D47"/>
    <w:rsid w:val="00E46B2C"/>
    <w:rsid w:val="00E47E1E"/>
    <w:rsid w:val="00E56909"/>
    <w:rsid w:val="00E66B4A"/>
    <w:rsid w:val="00E8366C"/>
    <w:rsid w:val="00EB1EE5"/>
    <w:rsid w:val="00EC63A0"/>
    <w:rsid w:val="00EC6731"/>
    <w:rsid w:val="00EF165D"/>
    <w:rsid w:val="00EF59C6"/>
    <w:rsid w:val="00EF68DA"/>
    <w:rsid w:val="00F06F7D"/>
    <w:rsid w:val="00F206F2"/>
    <w:rsid w:val="00F66FA5"/>
    <w:rsid w:val="00F849E3"/>
    <w:rsid w:val="00F85B57"/>
    <w:rsid w:val="00FA6451"/>
    <w:rsid w:val="00FB09B9"/>
    <w:rsid w:val="00FB2B3B"/>
    <w:rsid w:val="00FB4502"/>
    <w:rsid w:val="00FB64FF"/>
    <w:rsid w:val="00FB718B"/>
    <w:rsid w:val="00FC5A4F"/>
    <w:rsid w:val="00FD5646"/>
    <w:rsid w:val="00FD57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03267D"/>
    <w:rPr>
      <w:sz w:val="16"/>
      <w:szCs w:val="16"/>
    </w:rPr>
  </w:style>
  <w:style w:customStyle="true" w:styleId="uvlaka" w:type="paragraph">
    <w:name w:val="uvlaka"/>
    <w:basedOn w:val="Normal"/>
    <w:rsid w:val="0074592A"/>
    <w:pPr>
      <w:keepLines/>
      <w:autoSpaceDE w:val="false"/>
      <w:autoSpaceDN w:val="false"/>
      <w:adjustRightInd w:val="false"/>
      <w:spacing w:lineRule="auto" w:line="288"/>
      <w:ind w:firstLine="283"/>
      <w:jc w:val="both"/>
      <w:textAlignment w:val="center"/>
    </w:pPr>
    <w:rPr>
      <w:rFonts w:cs="Bookman Old Style" w:hAnsi="Bookman Old Style" w:ascii="Bookman Old Style"/>
      <w:b/>
      <w:bCs/>
      <w:noProof/>
      <w:color w:val="000000"/>
      <w:sz w:val="20"/>
      <w:szCs w:val="20"/>
      <w:lang w:eastAsia="en-US"/>
    </w:rPr>
  </w:style>
  <w:style w:customStyle="true" w:styleId="T-98-2" w:type="paragraph">
    <w:name w:val="T-9/8-2"/>
    <w:basedOn w:val="Normal"/>
    <w:rsid w:val="007918AA"/>
    <w:pPr>
      <w:widowControl w:val="false"/>
      <w:tabs>
        <w:tab w:pos="2153" w:val="left"/>
      </w:tabs>
      <w:autoSpaceDE w:val="false"/>
      <w:autoSpaceDN w:val="false"/>
      <w:adjustRightInd w:val="false"/>
      <w:spacing w:after="43"/>
      <w:ind w:firstLine="342"/>
      <w:jc w:val="both"/>
    </w:pPr>
    <w:rPr>
      <w:rFonts w:cs="Times New Roman" w:hAnsi="Times-NewRoman" w:ascii="Times-NewRoman"/>
      <w:sz w:val="19"/>
      <w:szCs w:val="19"/>
    </w:rPr>
  </w:style>
  <w:style w:customStyle="true" w:styleId="Bezproreda1" w:type="paragraph">
    <w:name w:val="Bez proreda1"/>
    <w:rsid w:val="007918AA"/>
    <w:rPr>
      <w:rFonts w:hAnsi="Calibri" w:ascii="Calibri"/>
      <w:sz w:val="22"/>
      <w:szCs w:val="22"/>
      <w:lang w:eastAsia="en-US"/>
    </w:rPr>
  </w:style>
  <w:style w:styleId="Tekstrezerviranogmjesta" w:type="character">
    <w:name w:val="Placeholder Text"/>
    <w:basedOn w:val="Zadanifontodlomka"/>
    <w:uiPriority w:val="99"/>
    <w:semiHidden/>
    <w:rsid w:val="00BA1CD9"/>
    <w:rPr>
      <w:color w:val="808080"/>
      <w:bdr w:space="0" w:sz="0" w:color="auto" w:val="none"/>
      <w:shd w:fill="auto" w:color="auto" w:val="clear"/>
    </w:rPr>
  </w:style>
  <w:style w:customStyle="true" w:styleId="eSPISCCParagraphDefaultFont" w:type="character">
    <w:name w:val="eSPIS_CC_Paragraph Default Font"/>
    <w:basedOn w:val="Zadanifontodlomka"/>
    <w:rsid w:val="00BA1CD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A1CD9"/>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A1CD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A1CD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03267D"/>
    <w:rPr>
      <w:sz w:val="16"/>
      <w:szCs w:val="16"/>
    </w:rPr>
  </w:style>
  <w:style w:customStyle="1" w:styleId="uvlaka" w:type="paragraph">
    <w:name w:val="uvlaka"/>
    <w:basedOn w:val="Normal"/>
    <w:rsid w:val="0074592A"/>
    <w:pPr>
      <w:keepLines/>
      <w:autoSpaceDE w:val="0"/>
      <w:autoSpaceDN w:val="0"/>
      <w:adjustRightInd w:val="0"/>
      <w:spacing w:line="288" w:lineRule="auto"/>
      <w:ind w:firstLine="283"/>
      <w:jc w:val="both"/>
      <w:textAlignment w:val="center"/>
    </w:pPr>
    <w:rPr>
      <w:rFonts w:ascii="Bookman Old Style" w:cs="Bookman Old Style" w:hAnsi="Bookman Old Style"/>
      <w:b/>
      <w:bCs/>
      <w:noProof/>
      <w:color w:val="000000"/>
      <w:sz w:val="20"/>
      <w:szCs w:val="20"/>
      <w:lang w:eastAsia="en-US"/>
    </w:rPr>
  </w:style>
  <w:style w:customStyle="1" w:styleId="T-98-2" w:type="paragraph">
    <w:name w:val="T-9/8-2"/>
    <w:basedOn w:val="Normal"/>
    <w:rsid w:val="007918AA"/>
    <w:pPr>
      <w:widowControl w:val="0"/>
      <w:tabs>
        <w:tab w:pos="2153" w:val="left"/>
      </w:tabs>
      <w:autoSpaceDE w:val="0"/>
      <w:autoSpaceDN w:val="0"/>
      <w:adjustRightInd w:val="0"/>
      <w:spacing w:after="43"/>
      <w:ind w:firstLine="342"/>
      <w:jc w:val="both"/>
    </w:pPr>
    <w:rPr>
      <w:rFonts w:ascii="Times-NewRoman" w:cs="Times New Roman" w:hAnsi="Times-NewRoman"/>
      <w:sz w:val="19"/>
      <w:szCs w:val="19"/>
    </w:rPr>
  </w:style>
  <w:style w:customStyle="1" w:styleId="Bezproreda1" w:type="paragraph">
    <w:name w:val="Bez proreda1"/>
    <w:rsid w:val="007918AA"/>
    <w:rPr>
      <w:rFonts w:ascii="Calibri" w:hAnsi="Calibri"/>
      <w:sz w:val="22"/>
      <w:szCs w:val="22"/>
      <w:lang w:eastAsia="en-US"/>
    </w:rPr>
  </w:style>
  <w:style w:styleId="Tekstrezerviranogmjesta" w:type="character">
    <w:name w:val="Placeholder Text"/>
    <w:basedOn w:val="Zadanifontodlomka"/>
    <w:uiPriority w:val="99"/>
    <w:semiHidden/>
    <w:rsid w:val="00BA1CD9"/>
    <w:rPr>
      <w:color w:val="808080"/>
      <w:bdr w:color="auto" w:space="0" w:sz="0" w:val="none"/>
      <w:shd w:color="auto" w:fill="auto" w:val="clear"/>
    </w:rPr>
  </w:style>
  <w:style w:customStyle="1" w:styleId="eSPISCCParagraphDefaultFont" w:type="character">
    <w:name w:val="eSPIS_CC_Paragraph Default Font"/>
    <w:basedOn w:val="Zadanifontodlomka"/>
    <w:rsid w:val="00BA1CD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A1CD9"/>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A1CD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A1CD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6434</izvorni_sadrzaj>
    <derivirana_varijabla naziv="DomainObject.Predmet.Broj_1">6434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2016.</izvorni_sadrzaj>
    <derivirana_varijabla naziv="DomainObject.Predmet.DatumOsnivanja_1">24.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St-6434/2016</izvorni_sadrzaj>
    <derivirana_varijabla naziv="DomainObject.Predmet.OznakaBroj_1">St-6434/2016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HABITO za građenje d.o.o.</izvorni_sadrzaj>
    <derivirana_varijabla naziv="DomainObject.Predmet.ProtustrankaFormated_1">  HABITO za građenje d.o.o.</derivirana_varijabla>
  </DomainObject.Predmet.ProtustrankaFormated>
  <DomainObject.Predmet.ProtustrankaFormatedOIB>
    <izvorni_sadrzaj>  HABITO za građenje d.o.o., OIB 77734244542</izvorni_sadrzaj>
    <derivirana_varijabla naziv="DomainObject.Predmet.ProtustrankaFormatedOIB_1">  HABITO za građenje d.o.o., OIB 77734244542</derivirana_varijabla>
  </DomainObject.Predmet.ProtustrankaFormatedOIB>
  <DomainObject.Predmet.ProtustrankaFormatedWithAdress>
    <izvorni_sadrzaj> HABITO za građenje d.o.o., Ribnjak 40, 10000 Zagreb</izvorni_sadrzaj>
    <derivirana_varijabla naziv="DomainObject.Predmet.ProtustrankaFormatedWithAdress_1"> HABITO za građenje d.o.o., Ribnjak 40, 10000 Zagreb</derivirana_varijabla>
  </DomainObject.Predmet.ProtustrankaFormatedWithAdress>
  <DomainObject.Predmet.ProtustrankaFormatedWithAdressOIB>
    <izvorni_sadrzaj> HABITO za građenje d.o.o., OIB 77734244542, Ribnjak 40, 10000 Zagreb</izvorni_sadrzaj>
    <derivirana_varijabla naziv="DomainObject.Predmet.ProtustrankaFormatedWithAdressOIB_1"> HABITO za građenje d.o.o., OIB 77734244542, Ribnjak 40, 10000 Zagreb</derivirana_varijabla>
  </DomainObject.Predmet.ProtustrankaFormatedWithAdressOIB>
  <DomainObject.Predmet.ProtustrankaWithAdress>
    <izvorni_sadrzaj>HABITO za građenje d.o.o. Ribnjak 40, 10000 Zagreb</izvorni_sadrzaj>
    <derivirana_varijabla naziv="DomainObject.Predmet.ProtustrankaWithAdress_1">HABITO za građenje d.o.o. Ribnjak 40, 10000 Zagreb</derivirana_varijabla>
  </DomainObject.Predmet.ProtustrankaWithAdress>
  <DomainObject.Predmet.ProtustrankaWithAdressOIB>
    <izvorni_sadrzaj>HABITO za građenje d.o.o., OIB 77734244542, Ribnjak 40, 10000 Zagreb</izvorni_sadrzaj>
    <derivirana_varijabla naziv="DomainObject.Predmet.ProtustrankaWithAdressOIB_1">HABITO za građenje d.o.o., OIB 77734244542, Ribnjak 40, 10000 Zagreb</derivirana_varijabla>
  </DomainObject.Predmet.ProtustrankaWithAdressOIB>
  <DomainObject.Predmet.ProtustrankaNazivFormated>
    <izvorni_sadrzaj>HABITO za građenje d.o.o.</izvorni_sadrzaj>
    <derivirana_varijabla naziv="DomainObject.Predmet.ProtustrankaNazivFormated_1">HABITO za građenje d.o.o.</derivirana_varijabla>
  </DomainObject.Predmet.ProtustrankaNazivFormated>
  <DomainObject.Predmet.ProtustrankaNazivFormatedOIB>
    <izvorni_sadrzaj>HABITO za građenje d.o.o., OIB 77734244542</izvorni_sadrzaj>
    <derivirana_varijabla naziv="DomainObject.Predmet.ProtustrankaNazivFormatedOIB_1">HABITO za građenje d.o.o., OIB 77734244542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Državni proračun RH; POSLOVNO STAMBENI CENTAR BRDA d.o.o. za građevinarstvo i trgovinu</izvorni_sadrzaj>
    <derivirana_varijabla naziv="DomainObject.Predmet.StrankaFormated_1">  FINA Regionalni centar Zagreb; Državni proračun RH; POSLOVNO STAMBENI CENTAR BRDA d.o.o. za građevinarstvo i trgovinu</derivirana_varijabla>
  </DomainObject.Predmet.StrankaFormated>
  <DomainObject.Predmet.StrankaFormatedOIB>
    <izvorni_sadrzaj>  FINA Regionalni centar Zagreb, OIB 85821130368; Državni proračun RH; POSLOVNO STAMBENI CENTAR BRDA d.o.o. za građevinarstvo i trgovinu, OIB 08912157294</izvorni_sadrzaj>
    <derivirana_varijabla naziv="DomainObject.Predmet.StrankaFormatedOIB_1">  FINA Regionalni centar Zagreb, OIB 85821130368; Državni proračun RH; POSLOVNO STAMBENI CENTAR BRDA d.o.o. za građevinarstvo i trgovinu, OIB 08912157294</derivirana_varijabla>
  </DomainObject.Predmet.StrankaFormatedOIB>
  <DomainObject.Predmet.StrankaFormatedWithAdress>
    <izvorni_sadrzaj> FINA Regionalni centar Zagreb, Trg svibanjskih žrtava 1995. 1, 10000 Zagreb; Državni proračun RH; POSLOVNO STAMBENI CENTAR BRDA d.o.o. za građevinarstvo i trgovinu, Žrnovnička 15, 21000 Split</izvorni_sadrzaj>
    <derivirana_varijabla naziv="DomainObject.Predmet.StrankaFormatedWithAdress_1"> FINA Regionalni centar Zagreb, Trg svibanjskih žrtava 1995. 1, 10000 Zagreb; Državni proračun RH; POSLOVNO STAMBENI CENTAR BRDA d.o.o. za građevinarstvo i trgovinu, Žrnovnička 15, 21000 Split</derivirana_varijabla>
  </DomainObject.Predmet.StrankaFormatedWithAdress>
  <DomainObject.Predmet.StrankaFormatedWithAdressOIB>
    <izvorni_sadrzaj> FINA Regionalni centar Zagreb, OIB 85821130368, Trg svibanjskih žrtava 1995. 1, 10000 Zagreb; Državni proračun RH; POSLOVNO STAMBENI CENTAR BRDA d.o.o. za građevinarstvo i trgovinu, OIB 08912157294, Žrnovnička 15, 21000 Split</izvorni_sadrzaj>
    <derivirana_varijabla naziv="DomainObject.Predmet.StrankaFormatedWithAdressOIB_1"> FINA Regionalni centar Zagreb, OIB 85821130368, Trg svibanjskih žrtava 1995. 1, 10000 Zagreb; Državni proračun RH; POSLOVNO STAMBENI CENTAR BRDA d.o.o. za građevinarstvo i trgovinu, OIB 08912157294, Žrnovnička 15, 21000 Split</derivirana_varijabla>
  </DomainObject.Predmet.StrankaFormatedWithAdressOIB>
  <DomainObject.Predmet.StrankaWithAdress>
    <izvorni_sadrzaj>FINA Regionalni centar Zagreb Trg svibanjskih žrtava 1995. 1,10000 Zagreb,Državni proračun RH ,POSLOVNO STAMBENI CENTAR BRDA d.o.o. za građevinarstvo i trgovinu Žrnovnička 15,21000 Split</izvorni_sadrzaj>
    <derivirana_varijabla naziv="DomainObject.Predmet.StrankaWithAdress_1">FINA Regionalni centar Zagreb Trg svibanjskih žrtava 1995. 1,10000 Zagreb,Državni proračun RH ,POSLOVNO STAMBENI CENTAR BRDA d.o.o. za građevinarstvo i trgovinu Žrnovnička 15,21000 Split</derivirana_varijabla>
  </DomainObject.Predmet.StrankaWithAdress>
  <DomainObject.Predmet.StrankaWithAdressOIB>
    <izvorni_sadrzaj>FINA Regionalni centar Zagreb, OIB 85821130368, Trg svibanjskih žrtava 1995. 1,10000 Zagreb,Državni proračun RH,POSLOVNO STAMBENI CENTAR BRDA d.o.o. za građevinarstvo i trgovinu, OIB 08912157294, Žrnovnička 15,21000 Split</izvorni_sadrzaj>
    <derivirana_varijabla naziv="DomainObject.Predmet.StrankaWithAdressOIB_1">FINA Regionalni centar Zagreb, OIB 85821130368, Trg svibanjskih žrtava 1995. 1,10000 Zagreb,Državni proračun RH,POSLOVNO STAMBENI CENTAR BRDA d.o.o. za građevinarstvo i trgovinu, OIB 08912157294, Žrnovnička 15,21000 Split</derivirana_varijabla>
  </DomainObject.Predmet.StrankaWithAdressOIB>
  <DomainObject.Predmet.StrankaNazivFormated>
    <izvorni_sadrzaj>FINA Regionalni centar Zagreb,Državni proračun RH,POSLOVNO STAMBENI CENTAR BRDA d.o.o. za građevinarstvo i trgovinu</izvorni_sadrzaj>
    <derivirana_varijabla naziv="DomainObject.Predmet.StrankaNazivFormated_1">FINA Regionalni centar Zagreb,Državni proračun RH,POSLOVNO STAMBENI CENTAR BRDA d.o.o. za građevinarstvo i trgovinu</derivirana_varijabla>
  </DomainObject.Predmet.StrankaNazivFormated>
  <DomainObject.Predmet.StrankaNazivFormatedOIB>
    <izvorni_sadrzaj>FINA Regionalni centar Zagreb, OIB 85821130368,Državni proračun RH,POSLOVNO STAMBENI CENTAR BRDA d.o.o. za građevinarstvo i trgovinu, OIB 08912157294</izvorni_sadrzaj>
    <derivirana_varijabla naziv="DomainObject.Predmet.StrankaNazivFormatedOIB_1">FINA Regionalni centar Zagreb, OIB 85821130368,Državni proračun RH,POSLOVNO STAMBENI CENTAR BRDA d.o.o. za građevinarstvo i trgovinu, OIB 08912157294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Državni proračun RH</item>
      <item>POSLOVNO STAMBENI CENTAR BRDA d.o.o. za građevinarstvo i trgovinu</item>
    </izvorni_sadrzaj>
    <derivirana_varijabla naziv="DomainObject.Predmet.StrankaListFormated_1">
      <item>FINA Regionalni centar Zagreb</item>
      <item>Državni proračun RH</item>
      <item>POSLOVNO STAMBENI CENTAR BRDA d.o.o. za građevinarstvo i trgovinu</item>
    </derivirana_varijabla>
  </DomainObject.Predmet.StrankaListFormated>
  <DomainObject.Predmet.StrankaListFormatedOIB>
    <izvorni_sadrzaj>
      <item>FINA Regionalni centar Zagreb, OIB 85821130368</item>
      <item>Državni proračun RH</item>
      <item>POSLOVNO STAMBENI CENTAR BRDA d.o.o. za građevinarstvo i trgovinu, OIB 08912157294</item>
    </izvorni_sadrzaj>
    <derivirana_varijabla naziv="DomainObject.Predmet.StrankaListFormatedOIB_1">
      <item>FINA Regionalni centar Zagreb, OIB 85821130368</item>
      <item>Državni proračun RH</item>
      <item>POSLOVNO STAMBENI CENTAR BRDA d.o.o. za građevinarstvo i trgovinu, OIB 08912157294</item>
    </derivirana_varijabla>
  </DomainObject.Predmet.StrankaListFormatedOIB>
  <DomainObject.Predmet.StrankaListFormatedWithAdress>
    <izvorni_sadrzaj>
      <item>FINA Regionalni centar Zagreb, Trg svibanjskih žrtava 1995. 1, 10000 Zagreb</item>
      <item>Državni proračun RH</item>
      <item>POSLOVNO STAMBENI CENTAR BRDA d.o.o. za građevinarstvo i trgovinu, Žrnovnička 15, 21000 Split</item>
    </izvorni_sadrzaj>
    <derivirana_varijabla naziv="DomainObject.Predmet.StrankaListFormatedWithAdress_1">
      <item>FINA Regionalni centar Zagreb, Trg svibanjskih žrtava 1995. 1, 10000 Zagreb</item>
      <item>Državni proračun RH</item>
      <item>POSLOVNO STAMBENI CENTAR BRDA d.o.o. za građevinarstvo i trgovinu, Žrnovnička 15, 21000 Split</item>
    </derivirana_varijabla>
  </DomainObject.Predmet.StrankaListFormatedWithAdress>
  <DomainObject.Predmet.StrankaListFormatedWithAdressOIB>
    <izvorni_sadrzaj>
      <item>FINA Regionalni centar Zagreb, OIB 85821130368, Trg svibanjskih žrtava 1995. 1, 10000 Zagreb</item>
      <item>Državni proračun RH</item>
      <item>POSLOVNO STAMBENI CENTAR BRDA d.o.o. za građevinarstvo i trgovinu, OIB 08912157294, Žrnovnička 15, 21000 Split</item>
    </izvorni_sadrzaj>
    <derivirana_varijabla naziv="DomainObject.Predmet.StrankaListFormatedWithAdressOIB_1">
      <item>FINA Regionalni centar Zagreb, OIB 85821130368, Trg svibanjskih žrtava 1995. 1, 10000 Zagreb</item>
      <item>Državni proračun RH</item>
      <item>POSLOVNO STAMBENI CENTAR BRDA d.o.o. za građevinarstvo i trgovinu, OIB 08912157294, Žrnovnička 15, 21000 Split</item>
    </derivirana_varijabla>
  </DomainObject.Predmet.StrankaListFormatedWithAdressOIB>
  <DomainObject.Predmet.StrankaListNazivFormated>
    <izvorni_sadrzaj>
      <item>FINA Regionalni centar Zagreb</item>
      <item>Državni proračun RH</item>
      <item>POSLOVNO STAMBENI CENTAR BRDA d.o.o. za građevinarstvo i trgovinu</item>
    </izvorni_sadrzaj>
    <derivirana_varijabla naziv="DomainObject.Predmet.StrankaListNazivFormated_1">
      <item>FINA Regionalni centar Zagreb</item>
      <item>Državni proračun RH</item>
      <item>POSLOVNO STAMBENI CENTAR BRDA d.o.o. za građevinarstvo i trgovinu</item>
    </derivirana_varijabla>
  </DomainObject.Predmet.StrankaListNazivFormated>
  <DomainObject.Predmet.StrankaListNazivFormatedOIB>
    <izvorni_sadrzaj>
      <item>FINA Regionalni centar Zagreb, OIB 85821130368</item>
      <item>Državni proračun RH</item>
      <item>POSLOVNO STAMBENI CENTAR BRDA d.o.o. za građevinarstvo i trgovinu, OIB 08912157294</item>
    </izvorni_sadrzaj>
    <derivirana_varijabla naziv="DomainObject.Predmet.StrankaListNazivFormatedOIB_1">
      <item>FINA Regionalni centar Zagreb, OIB 85821130368</item>
      <item>Državni proračun RH</item>
      <item>POSLOVNO STAMBENI CENTAR BRDA d.o.o. za građevinarstvo i trgovinu, OIB 08912157294</item>
    </derivirana_varijabla>
  </DomainObject.Predmet.StrankaListNazivFormatedOIB>
  <DomainObject.Predmet.ProtuStrankaListFormated>
    <izvorni_sadrzaj>
      <item>HABITO za građenje d.o.o.</item>
    </izvorni_sadrzaj>
    <derivirana_varijabla naziv="DomainObject.Predmet.ProtuStrankaListFormated_1">
      <item>HABITO za građenje d.o.o.</item>
    </derivirana_varijabla>
  </DomainObject.Predmet.ProtuStrankaListFormated>
  <DomainObject.Predmet.ProtuStrankaListFormatedOIB>
    <izvorni_sadrzaj>
      <item>HABITO za građenje d.o.o., OIB 77734244542</item>
    </izvorni_sadrzaj>
    <derivirana_varijabla naziv="DomainObject.Predmet.ProtuStrankaListFormatedOIB_1">
      <item>HABITO za građenje d.o.o., OIB 77734244542</item>
    </derivirana_varijabla>
  </DomainObject.Predmet.ProtuStrankaListFormatedOIB>
  <DomainObject.Predmet.ProtuStrankaListFormatedWithAdress>
    <izvorni_sadrzaj>
      <item>HABITO za građenje d.o.o., Ribnjak 40, 10000 Zagreb</item>
    </izvorni_sadrzaj>
    <derivirana_varijabla naziv="DomainObject.Predmet.ProtuStrankaListFormatedWithAdress_1">
      <item>HABITO za građenje d.o.o., Ribnjak 40, 10000 Zagreb</item>
    </derivirana_varijabla>
  </DomainObject.Predmet.ProtuStrankaListFormatedWithAdress>
  <DomainObject.Predmet.ProtuStrankaListFormatedWithAdressOIB>
    <izvorni_sadrzaj>
      <item>HABITO za građenje d.o.o., OIB 77734244542, Ribnjak 40, 10000 Zagreb</item>
    </izvorni_sadrzaj>
    <derivirana_varijabla naziv="DomainObject.Predmet.ProtuStrankaListFormatedWithAdressOIB_1">
      <item>HABITO za građenje d.o.o., OIB 77734244542, Ribnjak 40, 10000 Zagreb</item>
    </derivirana_varijabla>
  </DomainObject.Predmet.ProtuStrankaListFormatedWithAdressOIB>
  <DomainObject.Predmet.ProtuStrankaListNazivFormated>
    <izvorni_sadrzaj>
      <item>HABITO za građenje d.o.o.</item>
    </izvorni_sadrzaj>
    <derivirana_varijabla naziv="DomainObject.Predmet.ProtuStrankaListNazivFormated_1">
      <item>HABITO za građenje d.o.o.</item>
    </derivirana_varijabla>
  </DomainObject.Predmet.ProtuStrankaListNazivFormated>
  <DomainObject.Predmet.ProtuStrankaListNazivFormatedOIB>
    <izvorni_sadrzaj>
      <item>HABITO za građenje d.o.o., OIB 77734244542</item>
    </izvorni_sadrzaj>
    <derivirana_varijabla naziv="DomainObject.Predmet.ProtuStrankaListNazivFormatedOIB_1">
      <item>HABITO za građenje d.o.o., OIB 77734244542</item>
    </derivirana_varijabla>
  </DomainObject.Predmet.ProtuStrankaListNazivFormatedOIB>
  <DomainObject.Predmet.OstaliListFormated>
    <izvorni_sadrzaj>
      <item>SILVANA MRČELA</item>
      <item>Jerko-duško Suić</item>
    </izvorni_sadrzaj>
    <derivirana_varijabla naziv="DomainObject.Predmet.OstaliListFormated_1">
      <item>SILVANA MRČELA</item>
      <item>Jerko-duško Suić</item>
    </derivirana_varijabla>
  </DomainObject.Predmet.OstaliListFormated>
  <DomainObject.Predmet.OstaliListFormatedOIB>
    <izvorni_sadrzaj>
      <item>SILVANA MRČELA</item>
      <item>Jerko-duško Suić, OIB 53510817959</item>
    </izvorni_sadrzaj>
    <derivirana_varijabla naziv="DomainObject.Predmet.OstaliListFormatedOIB_1">
      <item>SILVANA MRČELA</item>
      <item>Jerko-duško Suić, OIB 53510817959</item>
    </derivirana_varijabla>
  </DomainObject.Predmet.OstaliListFormatedOIB>
  <DomainObject.Predmet.OstaliListFormatedWithAdress>
    <izvorni_sadrzaj>
      <item>SILVANA MRČELA, Antuna Mihanovića 38, 21000 Split</item>
      <item>Jerko-duško Suić, Hegedušićeva 10, 10000 Zagreb</item>
    </izvorni_sadrzaj>
    <derivirana_varijabla naziv="DomainObject.Predmet.OstaliListFormatedWithAdress_1">
      <item>SILVANA MRČELA, Antuna Mihanovića 38, 21000 Split</item>
      <item>Jerko-duško Suić, Hegedušićeva 10, 10000 Zagreb</item>
    </derivirana_varijabla>
  </DomainObject.Predmet.OstaliListFormatedWithAdress>
  <DomainObject.Predmet.OstaliListFormatedWithAdressOIB>
    <izvorni_sadrzaj>
      <item>SILVANA MRČELA, Antuna Mihanovića 38, 21000 Split</item>
      <item>Jerko-duško Suić, OIB 53510817959, Hegedušićeva 10, 10000 Zagreb</item>
    </izvorni_sadrzaj>
    <derivirana_varijabla naziv="DomainObject.Predmet.OstaliListFormatedWithAdressOIB_1">
      <item>SILVANA MRČELA, Antuna Mihanovića 38, 21000 Split</item>
      <item>Jerko-duško Suić, OIB 53510817959, Hegedušićeva 10, 10000 Zagreb</item>
    </derivirana_varijabla>
  </DomainObject.Predmet.OstaliListFormatedWithAdressOIB>
  <DomainObject.Predmet.OstaliListNazivFormated>
    <izvorni_sadrzaj>
      <item>SILVANA MRČELA</item>
      <item>Jerko-duško Suić</item>
    </izvorni_sadrzaj>
    <derivirana_varijabla naziv="DomainObject.Predmet.OstaliListNazivFormated_1">
      <item>SILVANA MRČELA</item>
      <item>Jerko-duško Suić</item>
    </derivirana_varijabla>
  </DomainObject.Predmet.OstaliListNazivFormated>
  <DomainObject.Predmet.OstaliListNazivFormatedOIB>
    <izvorni_sadrzaj>
      <item>SILVANA MRČELA</item>
      <item>Jerko-duško Suić, OIB 53510817959</item>
    </izvorni_sadrzaj>
    <derivirana_varijabla naziv="DomainObject.Predmet.OstaliListNazivFormatedOIB_1">
      <item>SILVANA MRČELA</item>
      <item>Jerko-duško Suić, OIB 53510817959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HABITO za građenje d.o.o.</izvorni_sadrzaj>
    <derivirana_varijabla naziv="DomainObject.Predmet.ProtustrankaIDrugi_1">HABITO za građenje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HABITO za građenje d.o.o., OIB 77734244542, Ribnjak 40, 10000 Zagreb</izvorni_sadrzaj>
    <derivirana_varijabla naziv="DomainObject.Predmet.ProtustrankaIDrugiAdressOIB_1">HABITO za građenje d.o.o., OIB 77734244542, Ribnjak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HABITO za građenje d.o.o.</item>
      <item>SILVANA MRČELA</item>
      <item>Jerko-duško Suić</item>
      <item>FINA Regionalni centar Zagreb</item>
      <item>Državni proračun RH</item>
      <item>POSLOVNO STAMBENI CENTAR BRDA d.o.o. za građevinarstvo i trgovinu</item>
    </izvorni_sadrzaj>
    <derivirana_varijabla naziv="DomainObject.Predmet.SudioniciListNaziv_1">
      <item>HABITO za građenje d.o.o.</item>
      <item>SILVANA MRČELA</item>
      <item>Jerko-duško Suić</item>
      <item>FINA Regionalni centar Zagreb</item>
      <item>Državni proračun RH</item>
      <item>POSLOVNO STAMBENI CENTAR BRDA d.o.o. za građevinarstvo i trgovinu</item>
    </derivirana_varijabla>
  </DomainObject.Predmet.SudioniciListNaziv>
  <DomainObject.Predmet.SudioniciListAdressOIB>
    <izvorni_sadrzaj>
      <item>HABITO za građenje d.o.o., OIB 77734244542, Ribnjak 40,10000 Zagreb</item>
      <item>SILVANA MRČELA, Antuna Mihanovića 38,21000 Split</item>
      <item>Jerko-duško Suić, OIB 53510817959, Hegedušićeva 10,10000 Zagreb</item>
      <item>FINA Regionalni centar Zagreb, OIB 85821130368, Trg svibanjskih žrtava 1995. 1,10000 Zagreb</item>
      <item>Državni proračun RH</item>
      <item>POSLOVNO STAMBENI CENTAR BRDA d.o.o. za građevinarstvo i trgovinu, OIB 08912157294, Žrnovnička 15,21000 Split</item>
    </izvorni_sadrzaj>
    <derivirana_varijabla naziv="DomainObject.Predmet.SudioniciListAdressOIB_1">
      <item>HABITO za građenje d.o.o., OIB 77734244542, Ribnjak 40,10000 Zagreb</item>
      <item>SILVANA MRČELA, Antuna Mihanovića 38,21000 Split</item>
      <item>Jerko-duško Suić, OIB 53510817959, Hegedušićeva 10,10000 Zagreb</item>
      <item>FINA Regionalni centar Zagreb, OIB 85821130368, Trg svibanjskih žrtava 1995. 1,10000 Zagreb</item>
      <item>Državni proračun RH</item>
      <item>POSLOVNO STAMBENI CENTAR BRDA d.o.o. za građevinarstvo i trgovinu, OIB 08912157294, Žrnovnička 15,21000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77734244542</item>
      <item>, OIB null</item>
      <item>, OIB 53510817959</item>
      <item>, OIB 85821130368</item>
      <item>, OIB null</item>
      <item>, OIB 08912157294</item>
    </izvorni_sadrzaj>
    <derivirana_varijabla naziv="DomainObject.Predmet.SudioniciListNazivOIB_1">
      <item>, OIB 77734244542</item>
      <item>, OIB null</item>
      <item>, OIB 53510817959</item>
      <item>, OIB 85821130368</item>
      <item>, OIB null</item>
      <item>, OIB 08912157294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376</properties:Words>
  <properties:Characters>1935</properties:Characters>
  <properties:Lines>71</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2018-02-06T13:14:00Z</dcterms:created>
  <dc:creator>M</dc:creator>
  <cp:lastModifiedBy>Sonja Pilić</cp:lastModifiedBy>
  <cp:lastPrinted>2018-02-06T13:16:00Z</cp:lastPrinted>
  <dcterms:modified xmlns:xsi="http://www.w3.org/2001/XMLSchema-instance" xsi:type="dcterms:W3CDTF">2018-02-06T13:20:00Z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