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1764" w14:paraId="7e81764" w:rsidRDefault="00763E83" w:rsidP="00763E83" w:rsidR="00763E83" w:rsidRPr="00B34E6D">
      <w:pPr>
        <w:spacing w:after="0"/>
        <w15:collapsed w:val="false"/>
        <w:rPr>
          <w:rFonts w:cs="Times New Roman" w:eastAsia="Times New Roman"/>
        </w:rPr>
      </w:pPr>
      <w:bookmarkStart w:name="_GoBack" w:id="0"/>
      <w:bookmarkEnd w:id="0"/>
      <w:r w:rsidRPr="00B34E6D">
        <w:rPr>
          <w:rFonts w:cs="Times New Roman" w:eastAsia="Times New Roman"/>
        </w:rPr>
        <w:t>REPUBLIKA HRVATSKA</w:t>
      </w:r>
    </w:p>
    <w:p w:rsidRDefault="00763E83" w:rsidP="00763E83" w:rsidR="00763E83" w:rsidRPr="00B34E6D">
      <w:pPr>
        <w:spacing w:after="0"/>
        <w:rPr>
          <w:rFonts w:cs="Times New Roman" w:eastAsia="Times New Roman"/>
        </w:rPr>
      </w:pPr>
      <w:r w:rsidRPr="00B34E6D">
        <w:rPr>
          <w:rFonts w:cs="Times New Roman" w:eastAsia="Times New Roman"/>
        </w:rPr>
        <w:t>TRGOVAČKI SUD U SPLITU</w:t>
      </w:r>
      <w:r w:rsidRPr="00B34E6D">
        <w:rPr>
          <w:rFonts w:cs="Times New Roman" w:eastAsia="Times New Roman"/>
        </w:rPr>
        <w:tab/>
      </w:r>
      <w:r w:rsidRPr="00B34E6D">
        <w:rPr>
          <w:rFonts w:cs="Times New Roman" w:eastAsia="Times New Roman"/>
        </w:rPr>
        <w:tab/>
      </w:r>
      <w:r w:rsidRPr="00B34E6D">
        <w:rPr>
          <w:rFonts w:cs="Times New Roman" w:eastAsia="Times New Roman"/>
        </w:rPr>
        <w:tab/>
        <w:t xml:space="preserve">   </w:t>
      </w:r>
    </w:p>
    <w:p w:rsidRDefault="00763E83" w:rsidP="00CF613B" w:rsidR="00763E83">
      <w:pPr>
        <w:spacing w:after="300" w:before="300"/>
        <w:jc w:val="center"/>
        <w:rPr>
          <w:rFonts w:cs="Times New Roman" w:eastAsia="Times New Roman"/>
          <w:spacing w:val="60"/>
        </w:rPr>
      </w:pPr>
      <w:r w:rsidRPr="00B34E6D">
        <w:rPr>
          <w:rFonts w:cs="Times New Roman" w:eastAsia="Times New Roman"/>
          <w:spacing w:val="60"/>
        </w:rPr>
        <w:t>Z A P I S N I K</w:t>
      </w:r>
    </w:p>
    <w:p w:rsidRDefault="009058D9" w:rsidP="00F873E6" w:rsidR="006573E2" w:rsidRPr="00B34E6D">
      <w:pPr>
        <w:spacing w:after="0"/>
        <w:jc w:val="both"/>
        <w:rPr>
          <w:rFonts w:cs="Times New Roman" w:eastAsia="Times New Roman"/>
        </w:rPr>
      </w:pPr>
      <w:r w:rsidRPr="00B34E6D">
        <w:rPr>
          <w:rFonts w:cs="Times New Roman" w:eastAsia="Times New Roman"/>
          <w:lang w:eastAsia="hr-HR"/>
        </w:rPr>
        <w:t>s</w:t>
      </w:r>
      <w:r w:rsidR="00763E83" w:rsidRPr="00B34E6D">
        <w:rPr>
          <w:rFonts w:cs="Times New Roman" w:eastAsia="Times New Roman"/>
          <w:lang w:eastAsia="hr-HR"/>
        </w:rPr>
        <w:t>astavlj</w:t>
      </w:r>
      <w:r w:rsidR="00CF613B">
        <w:rPr>
          <w:rFonts w:cs="Times New Roman" w:eastAsia="Times New Roman"/>
          <w:lang w:eastAsia="hr-HR"/>
        </w:rPr>
        <w:t>en kod Trgovačkog suda u Splitu</w:t>
      </w:r>
      <w:r w:rsidR="00763E83" w:rsidRPr="00B34E6D">
        <w:rPr>
          <w:rFonts w:cs="Times New Roman" w:eastAsia="Times New Roman"/>
          <w:lang w:eastAsia="hr-HR"/>
        </w:rPr>
        <w:t xml:space="preserve"> </w:t>
      </w:r>
      <w:r w:rsidR="0046222A">
        <w:rPr>
          <w:rFonts w:cs="Times New Roman" w:eastAsia="Times New Roman"/>
          <w:lang w:eastAsia="hr-HR"/>
        </w:rPr>
        <w:t>30</w:t>
      </w:r>
      <w:r w:rsidR="00CF613B">
        <w:rPr>
          <w:rFonts w:cs="Times New Roman" w:eastAsia="Times New Roman"/>
          <w:lang w:eastAsia="hr-HR"/>
        </w:rPr>
        <w:t>. siječnja 2018.</w:t>
      </w:r>
      <w:r w:rsidR="001E7C82" w:rsidRPr="00B34E6D">
        <w:rPr>
          <w:rFonts w:cs="Times New Roman" w:eastAsia="Times New Roman"/>
          <w:lang w:eastAsia="hr-HR"/>
        </w:rPr>
        <w:t>, u postupku na</w:t>
      </w:r>
      <w:r w:rsidR="00763E83" w:rsidRPr="00B34E6D">
        <w:rPr>
          <w:rFonts w:cs="Times New Roman" w:eastAsia="Times New Roman"/>
          <w:lang w:eastAsia="hr-HR"/>
        </w:rPr>
        <w:t xml:space="preserve">d dužnikom </w:t>
      </w:r>
      <w:r w:rsidR="00CF613B" w:rsidRPr="00CF613B">
        <w:rPr>
          <w:rFonts w:cs="Times New Roman"/>
        </w:rPr>
        <w:t>M. MITO d.o.o.</w:t>
      </w:r>
      <w:r w:rsidR="00CF613B">
        <w:rPr>
          <w:rFonts w:cs="Times New Roman"/>
        </w:rPr>
        <w:t xml:space="preserve"> u stečaju</w:t>
      </w:r>
      <w:r w:rsidR="00CF613B" w:rsidRPr="00CF613B">
        <w:rPr>
          <w:rFonts w:cs="Times New Roman"/>
        </w:rPr>
        <w:t>, OIB: 29379276802, Makarska, Ul. Don M. Pavlinovića 30</w:t>
      </w:r>
    </w:p>
    <w:p w:rsidRDefault="001E7C82" w:rsidP="00555DB9" w:rsidR="001E7C82" w:rsidRPr="00B34E6D">
      <w:pPr>
        <w:spacing w:after="300" w:before="500"/>
        <w:jc w:val="center"/>
        <w:rPr>
          <w:rFonts w:cs="Times New Roman"/>
        </w:rPr>
      </w:pPr>
      <w:r w:rsidRPr="00B34E6D">
        <w:rPr>
          <w:rFonts w:cs="Times New Roman"/>
        </w:rPr>
        <w:t>ISPITNO ROČIŠTE</w:t>
      </w:r>
    </w:p>
    <w:p w:rsidRDefault="009058D9" w:rsidP="009058D9" w:rsidR="009058D9" w:rsidRPr="00B34E6D">
      <w:pPr>
        <w:spacing w:after="0"/>
        <w:jc w:val="both"/>
        <w:rPr>
          <w:color w:val="000000"/>
          <w:sz w:val="22"/>
        </w:rPr>
      </w:pPr>
    </w:p>
    <w:p w:rsidRDefault="00763E83" w:rsidP="00763E83" w:rsidR="00763E83" w:rsidRPr="00B34E6D">
      <w:pPr>
        <w:spacing w:after="0"/>
        <w:jc w:val="both"/>
        <w:rPr>
          <w:rFonts w:cs="Times New Roman" w:eastAsia="Times New Roman"/>
          <w:lang w:eastAsia="hr-HR"/>
        </w:rPr>
      </w:pPr>
      <w:r w:rsidRPr="00B34E6D">
        <w:rPr>
          <w:rFonts w:cs="Times New Roman" w:eastAsia="Times New Roman"/>
          <w:lang w:eastAsia="hr-HR"/>
        </w:rPr>
        <w:t>Nazočni od suda:</w:t>
      </w:r>
    </w:p>
    <w:p w:rsidRDefault="00763E83" w:rsidP="00763E83" w:rsidR="00763E83" w:rsidRPr="00B34E6D">
      <w:pPr>
        <w:spacing w:after="0" w:before="70"/>
        <w:jc w:val="both"/>
        <w:rPr>
          <w:rFonts w:cs="Times New Roman" w:eastAsia="Times New Roman"/>
        </w:rPr>
      </w:pPr>
      <w:r w:rsidRPr="00B34E6D">
        <w:rPr>
          <w:rFonts w:cs="Times New Roman" w:eastAsia="Times New Roman"/>
        </w:rPr>
        <w:t>Ana Golub Gruić, stečajna sutkinja</w:t>
      </w:r>
    </w:p>
    <w:p w:rsidRDefault="00763E83" w:rsidP="00763E83" w:rsidR="00763E83" w:rsidRPr="00B34E6D">
      <w:pPr>
        <w:spacing w:after="0" w:before="70"/>
        <w:jc w:val="both"/>
        <w:rPr>
          <w:rFonts w:cs="Times New Roman" w:eastAsia="Times New Roman"/>
        </w:rPr>
      </w:pPr>
      <w:r w:rsidRPr="00B34E6D">
        <w:rPr>
          <w:rFonts w:cs="Times New Roman" w:eastAsia="Times New Roman"/>
        </w:rPr>
        <w:t>Ana Jelaska, sudska zapisničarka</w:t>
      </w:r>
    </w:p>
    <w:p w:rsidRDefault="00763E83" w:rsidP="00314133" w:rsidR="00763E83" w:rsidRPr="00B34E6D">
      <w:pPr>
        <w:spacing w:after="0" w:before="260"/>
        <w:rPr>
          <w:rFonts w:cs="Times New Roman" w:eastAsia="Times New Roman"/>
        </w:rPr>
      </w:pPr>
      <w:r w:rsidRPr="00B34E6D">
        <w:rPr>
          <w:rFonts w:cs="Times New Roman" w:eastAsia="Times New Roman"/>
        </w:rPr>
        <w:t xml:space="preserve">Početak u  </w:t>
      </w:r>
      <w:r w:rsidR="00CF613B">
        <w:rPr>
          <w:rFonts w:cs="Times New Roman" w:eastAsia="Times New Roman"/>
        </w:rPr>
        <w:t>12</w:t>
      </w:r>
      <w:r w:rsidR="0010443D" w:rsidRPr="00B34E6D">
        <w:rPr>
          <w:rFonts w:cs="Times New Roman" w:eastAsia="Times New Roman"/>
        </w:rPr>
        <w:t>:</w:t>
      </w:r>
      <w:r w:rsidR="00160059">
        <w:rPr>
          <w:rFonts w:cs="Times New Roman" w:eastAsia="Times New Roman"/>
        </w:rPr>
        <w:t>0</w:t>
      </w:r>
      <w:r w:rsidR="00467247" w:rsidRPr="00B34E6D">
        <w:rPr>
          <w:rFonts w:cs="Times New Roman" w:eastAsia="Times New Roman"/>
        </w:rPr>
        <w:t>0</w:t>
      </w:r>
      <w:r w:rsidRPr="00B34E6D">
        <w:rPr>
          <w:rFonts w:cs="Times New Roman" w:eastAsia="Times New Roman"/>
        </w:rPr>
        <w:t xml:space="preserve"> sati.</w:t>
      </w:r>
    </w:p>
    <w:p w:rsidRDefault="001E7C82" w:rsidP="00314133" w:rsidR="001E7C82" w:rsidRPr="00B34E6D">
      <w:pPr>
        <w:spacing w:after="0" w:before="260"/>
        <w:jc w:val="both"/>
        <w:rPr>
          <w:rFonts w:cs="Times New Roman" w:eastAsia="Times New Roman"/>
        </w:rPr>
      </w:pPr>
      <w:r w:rsidRPr="00B34E6D">
        <w:rPr>
          <w:rFonts w:cs="Times New Roman" w:eastAsia="Times New Roman"/>
        </w:rPr>
        <w:t>Utvrđuje se da su pristupili:</w:t>
      </w:r>
    </w:p>
    <w:p w:rsidRDefault="001E7C82" w:rsidP="001E7C82" w:rsidR="001E7C82" w:rsidRPr="00B34E6D">
      <w:pPr>
        <w:spacing w:after="0" w:before="50"/>
        <w:jc w:val="both"/>
        <w:rPr>
          <w:rFonts w:cs="Times New Roman" w:eastAsia="Times New Roman"/>
        </w:rPr>
      </w:pPr>
      <w:r w:rsidRPr="00B34E6D">
        <w:rPr>
          <w:rFonts w:cs="Times New Roman" w:eastAsia="Times New Roman"/>
        </w:rPr>
        <w:t xml:space="preserve">- </w:t>
      </w:r>
      <w:r w:rsidR="00CF613B">
        <w:rPr>
          <w:rFonts w:cs="Times New Roman" w:eastAsia="Times New Roman"/>
        </w:rPr>
        <w:t>Marko Lonac</w:t>
      </w:r>
      <w:r w:rsidR="00774389">
        <w:rPr>
          <w:rFonts w:cs="Times New Roman" w:eastAsia="Times New Roman"/>
        </w:rPr>
        <w:t>, stečajn</w:t>
      </w:r>
      <w:r w:rsidR="00CF613B">
        <w:rPr>
          <w:rFonts w:cs="Times New Roman" w:eastAsia="Times New Roman"/>
        </w:rPr>
        <w:t>i</w:t>
      </w:r>
      <w:r w:rsidR="00774389">
        <w:rPr>
          <w:rFonts w:cs="Times New Roman" w:eastAsia="Times New Roman"/>
        </w:rPr>
        <w:t xml:space="preserve"> upravitelj</w:t>
      </w:r>
    </w:p>
    <w:p w:rsidRDefault="001E7C82" w:rsidP="00314133" w:rsidR="001E7C82" w:rsidRPr="00B34E6D">
      <w:pPr>
        <w:spacing w:after="0" w:before="260"/>
        <w:jc w:val="both"/>
        <w:rPr>
          <w:rFonts w:cs="Times New Roman" w:eastAsia="Times New Roman"/>
        </w:rPr>
      </w:pPr>
      <w:r w:rsidRPr="00B34E6D">
        <w:rPr>
          <w:rFonts w:cs="Times New Roman" w:eastAsia="Times New Roman"/>
        </w:rPr>
        <w:t>Za vjerovnike:</w:t>
      </w:r>
    </w:p>
    <w:p w:rsidRDefault="008419A6" w:rsidP="008419A6" w:rsidR="008419A6" w:rsidRPr="008419A6">
      <w:pPr>
        <w:spacing w:after="0" w:before="100"/>
        <w:jc w:val="both"/>
        <w:rPr>
          <w:rFonts w:cs="Times New Roman" w:eastAsia="Times New Roman"/>
        </w:rPr>
      </w:pPr>
      <w:r w:rsidRPr="008419A6">
        <w:rPr>
          <w:rFonts w:cs="Times New Roman" w:eastAsia="Times New Roman"/>
        </w:rPr>
        <w:t xml:space="preserve">- stečajni vjerovnik Republika Hrvatska, Ministarstvo financija po punomoćnici Jasmini Dvornik, savjetnici u </w:t>
      </w:r>
      <w:r>
        <w:rPr>
          <w:rFonts w:cs="Times New Roman" w:eastAsia="Times New Roman"/>
        </w:rPr>
        <w:t>ŽDO-u Split</w:t>
      </w:r>
      <w:r w:rsidRPr="008419A6">
        <w:rPr>
          <w:rFonts w:cs="Times New Roman" w:eastAsia="Times New Roman"/>
        </w:rPr>
        <w:t>, punomoć prilaže</w:t>
      </w:r>
    </w:p>
    <w:p w:rsidRDefault="008419A6" w:rsidP="006B3478" w:rsidR="008419A6">
      <w:pPr>
        <w:spacing w:after="0" w:before="100"/>
        <w:jc w:val="both"/>
        <w:rPr>
          <w:rFonts w:cs="Times New Roman" w:eastAsia="Times New Roman"/>
        </w:rPr>
      </w:pPr>
      <w:r>
        <w:rPr>
          <w:rFonts w:cs="Times New Roman" w:eastAsia="Times New Roman"/>
        </w:rPr>
        <w:t>- stečajni vjerovnik Lučka uprava SDŽ po zamjenici punomoćnika Ivani Lovrić, odvjetničkoj vježbenici kod Željane Škare, odvjetnice u Splitu, punomoć u spisu</w:t>
      </w:r>
    </w:p>
    <w:p w:rsidRDefault="00FE6300" w:rsidP="00D3720B" w:rsidR="008419A6" w:rsidRPr="008419A6">
      <w:pPr>
        <w:spacing w:after="0" w:before="300"/>
        <w:jc w:val="both"/>
        <w:rPr>
          <w:rFonts w:cs="Times New Roman" w:eastAsia="Times New Roman"/>
        </w:rPr>
      </w:pPr>
      <w:r w:rsidRPr="008419A6">
        <w:rPr>
          <w:rFonts w:cs="Times New Roman" w:eastAsia="Times New Roman"/>
        </w:rPr>
        <w:tab/>
      </w:r>
      <w:r w:rsidR="00980B2E" w:rsidRPr="008419A6">
        <w:rPr>
          <w:rFonts w:cs="Times New Roman" w:eastAsia="Times New Roman"/>
        </w:rPr>
        <w:t>Utvrđuje se da je na današnjem ročištu nazoča</w:t>
      </w:r>
      <w:r w:rsidR="008419A6">
        <w:rPr>
          <w:rFonts w:cs="Times New Roman" w:eastAsia="Times New Roman"/>
        </w:rPr>
        <w:t>n</w:t>
      </w:r>
      <w:r w:rsidR="00980B2E" w:rsidRPr="008419A6">
        <w:rPr>
          <w:rFonts w:cs="Times New Roman" w:eastAsia="Times New Roman"/>
        </w:rPr>
        <w:t xml:space="preserve"> i </w:t>
      </w:r>
      <w:r w:rsidR="008419A6">
        <w:rPr>
          <w:rFonts w:cs="Times New Roman" w:eastAsia="Times New Roman"/>
        </w:rPr>
        <w:t>Tomislav Mravičić, zastupnik po zakonu stečajnog dužnika do nastupanja pravnih posljedica otvaranja stečajnog postupka uz punomoćnika Mislava Milasa, odvjetnika u Splitu, punomoć prilaže.</w:t>
      </w:r>
    </w:p>
    <w:p w:rsidRDefault="001E7C82" w:rsidP="00555DB9" w:rsidR="0010443D" w:rsidRPr="00B34E6D">
      <w:pPr>
        <w:spacing w:after="0" w:before="200"/>
        <w:ind w:firstLine="709"/>
        <w:jc w:val="both"/>
        <w:rPr>
          <w:rFonts w:cs="Times New Roman" w:eastAsia="Times New Roman"/>
        </w:rPr>
      </w:pPr>
      <w:r w:rsidRPr="008419A6">
        <w:rPr>
          <w:rFonts w:cs="Times New Roman" w:eastAsia="Times New Roman"/>
        </w:rPr>
        <w:t>Utvrđuje se da je Rješenjem ovog</w:t>
      </w:r>
      <w:r w:rsidR="0010443D" w:rsidRPr="008419A6">
        <w:rPr>
          <w:rFonts w:cs="Times New Roman" w:eastAsia="Times New Roman"/>
        </w:rPr>
        <w:t xml:space="preserve"> suda 11. St-</w:t>
      </w:r>
      <w:r w:rsidR="00774389" w:rsidRPr="008419A6">
        <w:rPr>
          <w:rFonts w:cs="Times New Roman" w:eastAsia="Times New Roman"/>
        </w:rPr>
        <w:t>12</w:t>
      </w:r>
      <w:r w:rsidR="00CF613B" w:rsidRPr="008419A6">
        <w:rPr>
          <w:rFonts w:cs="Times New Roman" w:eastAsia="Times New Roman"/>
        </w:rPr>
        <w:t>35</w:t>
      </w:r>
      <w:r w:rsidR="00F873E6" w:rsidRPr="008419A6">
        <w:rPr>
          <w:rFonts w:cs="Times New Roman" w:eastAsia="Times New Roman"/>
        </w:rPr>
        <w:t xml:space="preserve">/2016 </w:t>
      </w:r>
      <w:r w:rsidR="0010443D" w:rsidRPr="008419A6">
        <w:rPr>
          <w:rFonts w:cs="Times New Roman" w:eastAsia="Times New Roman"/>
        </w:rPr>
        <w:t xml:space="preserve">od </w:t>
      </w:r>
      <w:r w:rsidR="00CF613B" w:rsidRPr="008419A6">
        <w:rPr>
          <w:rFonts w:cs="Times New Roman" w:eastAsia="Times New Roman"/>
        </w:rPr>
        <w:t>2. studenog</w:t>
      </w:r>
      <w:r w:rsidR="00FD04CB" w:rsidRPr="008419A6">
        <w:rPr>
          <w:rFonts w:cs="Times New Roman" w:eastAsia="Times New Roman"/>
        </w:rPr>
        <w:t xml:space="preserve"> 2017</w:t>
      </w:r>
      <w:r w:rsidR="0010443D" w:rsidRPr="008419A6">
        <w:rPr>
          <w:rFonts w:cs="Times New Roman" w:eastAsia="Times New Roman"/>
        </w:rPr>
        <w:t xml:space="preserve">. otvoren stečajni postupak nad dužnikom </w:t>
      </w:r>
      <w:r w:rsidR="00CF613B" w:rsidRPr="008419A6">
        <w:rPr>
          <w:rFonts w:cs="Times New Roman" w:eastAsia="Times New Roman"/>
        </w:rPr>
        <w:t>M. MITO d.o.o., OIB: 29379276802, Makarska, Ul. Don</w:t>
      </w:r>
      <w:r w:rsidR="00CF613B" w:rsidRPr="00CF613B">
        <w:rPr>
          <w:rFonts w:cs="Times New Roman" w:eastAsia="Times New Roman"/>
        </w:rPr>
        <w:t xml:space="preserve"> M. Pavlinovića 30</w:t>
      </w:r>
      <w:r w:rsidR="00D23C94">
        <w:rPr>
          <w:rFonts w:cs="Times New Roman" w:eastAsia="Times New Roman"/>
        </w:rPr>
        <w:t xml:space="preserve">. </w:t>
      </w:r>
      <w:r w:rsidR="00C07382" w:rsidRPr="00B34E6D">
        <w:rPr>
          <w:rFonts w:cs="Times New Roman" w:eastAsia="Times New Roman"/>
        </w:rPr>
        <w:t>Istim rj</w:t>
      </w:r>
      <w:r w:rsidR="00426B9A" w:rsidRPr="00B34E6D">
        <w:rPr>
          <w:rFonts w:cs="Times New Roman" w:eastAsia="Times New Roman"/>
        </w:rPr>
        <w:t>ešenjem</w:t>
      </w:r>
      <w:r w:rsidR="0010443D" w:rsidRPr="00B34E6D">
        <w:rPr>
          <w:rFonts w:cs="Times New Roman" w:eastAsia="Times New Roman"/>
        </w:rPr>
        <w:t xml:space="preserve"> za </w:t>
      </w:r>
      <w:r w:rsidR="00CF613B">
        <w:rPr>
          <w:rFonts w:cs="Times New Roman" w:eastAsia="Times New Roman"/>
        </w:rPr>
        <w:t>stečajnog upravitelja imenovan je Marko Lonac iz Dubrovnika.</w:t>
      </w:r>
    </w:p>
    <w:p w:rsidRDefault="00AC0CBF" w:rsidP="00555DB9" w:rsidR="00AC0CBF" w:rsidRPr="00B34E6D">
      <w:pPr>
        <w:spacing w:after="0" w:before="200"/>
        <w:ind w:firstLine="720"/>
        <w:jc w:val="both"/>
        <w:rPr>
          <w:rFonts w:cs="Times New Roman" w:eastAsia="Times New Roman"/>
        </w:rPr>
      </w:pPr>
      <w:r w:rsidRPr="00B34E6D">
        <w:rPr>
          <w:rFonts w:cs="Times New Roman" w:eastAsia="Times New Roman"/>
        </w:rPr>
        <w:t xml:space="preserve">Utvrđuje se da je rješenje o otvaranju stečajnog postupka istaknuto na </w:t>
      </w:r>
      <w:r w:rsidRPr="00B34E6D">
        <w:t>mrežnoj stranici e-Oglasna ploča sudova</w:t>
      </w:r>
      <w:r w:rsidR="00FD04CB">
        <w:rPr>
          <w:rFonts w:cs="Times New Roman" w:eastAsia="Times New Roman"/>
        </w:rPr>
        <w:t xml:space="preserve"> ovog suda </w:t>
      </w:r>
      <w:r w:rsidR="00CF613B">
        <w:rPr>
          <w:rFonts w:cs="Times New Roman" w:eastAsia="Times New Roman"/>
        </w:rPr>
        <w:t>2. studenog 2017</w:t>
      </w:r>
      <w:r w:rsidRPr="00B34E6D">
        <w:rPr>
          <w:rFonts w:cs="Times New Roman" w:eastAsia="Times New Roman"/>
        </w:rPr>
        <w:t>.</w:t>
      </w:r>
    </w:p>
    <w:p w:rsidRDefault="00AC0CBF" w:rsidP="00555DB9" w:rsidR="00AC0CBF" w:rsidRPr="00B34E6D">
      <w:pPr>
        <w:spacing w:after="0" w:before="200"/>
        <w:ind w:firstLine="720"/>
        <w:jc w:val="both"/>
        <w:rPr>
          <w:rFonts w:cs="Times New Roman" w:eastAsia="Times New Roman"/>
        </w:rPr>
      </w:pPr>
      <w:r w:rsidRPr="00B34E6D">
        <w:rPr>
          <w:rFonts w:cs="Times New Roman" w:eastAsia="Times New Roman"/>
        </w:rPr>
        <w:t>Stečajna sutkinja otvara ispitno ročište i objavljuje da je predmet današnjeg ročišta ispitivanje prijavljenih tražbina, prema iznosima i u redu kako su unesene u tablicu koj</w:t>
      </w:r>
      <w:r w:rsidR="008419A6">
        <w:rPr>
          <w:rFonts w:cs="Times New Roman" w:eastAsia="Times New Roman"/>
        </w:rPr>
        <w:t>u je sudu dostavio</w:t>
      </w:r>
      <w:r w:rsidR="00B34E6D" w:rsidRPr="00B34E6D">
        <w:rPr>
          <w:rFonts w:cs="Times New Roman" w:eastAsia="Times New Roman"/>
        </w:rPr>
        <w:t xml:space="preserve"> stečajn</w:t>
      </w:r>
      <w:r w:rsidR="00FD04CB">
        <w:rPr>
          <w:rFonts w:cs="Times New Roman" w:eastAsia="Times New Roman"/>
        </w:rPr>
        <w:t>i</w:t>
      </w:r>
      <w:r w:rsidRPr="00B34E6D">
        <w:rPr>
          <w:rFonts w:cs="Times New Roman" w:eastAsia="Times New Roman"/>
        </w:rPr>
        <w:t xml:space="preserve"> upravitelj.</w:t>
      </w:r>
    </w:p>
    <w:p w:rsidRDefault="00AC0CBF" w:rsidP="00555DB9" w:rsidR="00AC0CBF" w:rsidRPr="00B34E6D">
      <w:pPr>
        <w:spacing w:after="0" w:before="200"/>
        <w:ind w:firstLine="720"/>
        <w:jc w:val="both"/>
        <w:rPr>
          <w:rFonts w:cs="Times New Roman" w:eastAsia="Times New Roman"/>
        </w:rPr>
      </w:pPr>
      <w:r w:rsidRPr="00B34E6D">
        <w:rPr>
          <w:rFonts w:cs="Times New Roman" w:eastAsia="Times New Roman"/>
        </w:rPr>
        <w:t>Stečajna sutkinja upozorava vjerovnike čije će tražbine biti utvrđene na današnjem ročištu da o tome neće biti posebno obaviješteni. Oni mogu na svoj trošak tražiti da im se izd</w:t>
      </w:r>
      <w:r w:rsidR="006F587E">
        <w:rPr>
          <w:rFonts w:cs="Times New Roman" w:eastAsia="Times New Roman"/>
        </w:rPr>
        <w:t>a ovjerovljeni izvadak rješenja.</w:t>
      </w:r>
    </w:p>
    <w:p w:rsidRDefault="00AC0CBF" w:rsidP="00555DB9" w:rsidR="00AC0CBF" w:rsidRPr="00B34E6D">
      <w:pPr>
        <w:spacing w:after="0" w:before="200"/>
        <w:ind w:firstLine="708"/>
        <w:jc w:val="both"/>
        <w:rPr>
          <w:rFonts w:cs="Times New Roman" w:eastAsia="Times New Roman"/>
        </w:rPr>
      </w:pPr>
      <w:r w:rsidRPr="00B34E6D">
        <w:rPr>
          <w:rFonts w:cs="Times New Roman" w:eastAsia="Times New Roman"/>
        </w:rPr>
        <w:t>Tr</w:t>
      </w:r>
      <w:r w:rsidR="00B34E6D" w:rsidRPr="00B34E6D">
        <w:rPr>
          <w:rFonts w:cs="Times New Roman" w:eastAsia="Times New Roman"/>
        </w:rPr>
        <w:t>ažbine koje su osporili steč</w:t>
      </w:r>
      <w:r w:rsidR="00002256">
        <w:rPr>
          <w:rFonts w:cs="Times New Roman" w:eastAsia="Times New Roman"/>
        </w:rPr>
        <w:t>ajn</w:t>
      </w:r>
      <w:r w:rsidR="008419A6">
        <w:rPr>
          <w:rFonts w:cs="Times New Roman" w:eastAsia="Times New Roman"/>
        </w:rPr>
        <w:t>i</w:t>
      </w:r>
      <w:r w:rsidRPr="00B34E6D">
        <w:rPr>
          <w:rFonts w:cs="Times New Roman" w:eastAsia="Times New Roman"/>
        </w:rPr>
        <w:t xml:space="preserve"> upravitelj ili koji od stečajnih vjerovnika moraju se posebno raspraviti.</w:t>
      </w:r>
    </w:p>
    <w:p w:rsidRDefault="00AC0CBF" w:rsidP="00555DB9" w:rsidR="00CF613B">
      <w:pPr>
        <w:spacing w:after="0" w:before="200"/>
        <w:ind w:firstLine="720"/>
        <w:jc w:val="both"/>
        <w:rPr>
          <w:rFonts w:cs="Times New Roman" w:eastAsia="Times New Roman"/>
        </w:rPr>
      </w:pPr>
      <w:r w:rsidRPr="00B34E6D">
        <w:rPr>
          <w:rFonts w:cs="Times New Roman" w:eastAsia="Times New Roman"/>
        </w:rPr>
        <w:lastRenderedPageBreak/>
        <w:t xml:space="preserve">Razlučna i izlučna prava nisu predmet ispitivanja.      </w:t>
      </w:r>
    </w:p>
    <w:p w:rsidRDefault="00AC0CBF" w:rsidP="00555DB9" w:rsidR="00AC0CBF">
      <w:pPr>
        <w:spacing w:after="0" w:before="200"/>
        <w:ind w:firstLine="720"/>
        <w:jc w:val="both"/>
        <w:rPr>
          <w:rFonts w:cs="Times New Roman" w:eastAsia="Times New Roman"/>
        </w:rPr>
      </w:pPr>
      <w:r w:rsidRPr="00B34E6D">
        <w:rPr>
          <w:rFonts w:cs="Times New Roman" w:eastAsia="Times New Roman"/>
        </w:rPr>
        <w:t>Utvrđuje</w:t>
      </w:r>
      <w:r w:rsidR="000A3ABB">
        <w:rPr>
          <w:rFonts w:cs="Times New Roman" w:eastAsia="Times New Roman"/>
        </w:rPr>
        <w:t xml:space="preserve"> se da su u smislu odredbe čl. 259</w:t>
      </w:r>
      <w:r w:rsidRPr="00B34E6D">
        <w:rPr>
          <w:rFonts w:cs="Times New Roman" w:eastAsia="Times New Roman"/>
        </w:rPr>
        <w:t xml:space="preserve">. Stečajnog zakona u sudskoj pisarnici sa danom </w:t>
      </w:r>
      <w:r w:rsidR="008569DE">
        <w:rPr>
          <w:rFonts w:cs="Times New Roman" w:eastAsia="Times New Roman"/>
        </w:rPr>
        <w:t>17. siječnja 2018.</w:t>
      </w:r>
      <w:r w:rsidRPr="00B34E6D">
        <w:rPr>
          <w:rFonts w:cs="Times New Roman" w:eastAsia="Times New Roman"/>
        </w:rPr>
        <w:t xml:space="preserve"> izložen</w:t>
      </w:r>
      <w:r w:rsidR="00B34E6D" w:rsidRPr="00B34E6D">
        <w:rPr>
          <w:rFonts w:cs="Times New Roman" w:eastAsia="Times New Roman"/>
        </w:rPr>
        <w:t>e</w:t>
      </w:r>
      <w:r w:rsidRPr="00B34E6D">
        <w:rPr>
          <w:rFonts w:cs="Times New Roman" w:eastAsia="Calibri"/>
        </w:rPr>
        <w:t xml:space="preserve"> </w:t>
      </w:r>
      <w:r w:rsidR="00B34E6D" w:rsidRPr="00B34E6D">
        <w:rPr>
          <w:rFonts w:cs="Times New Roman"/>
        </w:rPr>
        <w:t>tablica prijavljenih i i</w:t>
      </w:r>
      <w:r w:rsidR="008419A6">
        <w:rPr>
          <w:rFonts w:cs="Times New Roman"/>
        </w:rPr>
        <w:t xml:space="preserve">spitanih tražbina vjerovnika </w:t>
      </w:r>
      <w:r w:rsidR="00B34E6D" w:rsidRPr="00B34E6D">
        <w:rPr>
          <w:rFonts w:cs="Times New Roman"/>
        </w:rPr>
        <w:t xml:space="preserve">II. višeg isplatnog reda, tablica razlučnih prava i tablica izlučnih prava, </w:t>
      </w:r>
      <w:r w:rsidRPr="00B34E6D">
        <w:rPr>
          <w:rFonts w:cs="Times New Roman" w:eastAsia="Times New Roman"/>
        </w:rPr>
        <w:t>na uvid svim sudionicima d</w:t>
      </w:r>
      <w:r w:rsidR="008569DE">
        <w:rPr>
          <w:rFonts w:cs="Times New Roman" w:eastAsia="Times New Roman"/>
        </w:rPr>
        <w:t>o održavanja ispitnog ročišta. Navedene</w:t>
      </w:r>
      <w:r w:rsidRPr="00B34E6D">
        <w:rPr>
          <w:rFonts w:cs="Times New Roman" w:eastAsia="Times New Roman"/>
        </w:rPr>
        <w:t xml:space="preserve"> isprave objavljene su na mrežnoj stranici e-Oglasna ploča sudova </w:t>
      </w:r>
      <w:r w:rsidR="008569DE">
        <w:rPr>
          <w:rFonts w:cs="Times New Roman" w:eastAsia="Times New Roman"/>
        </w:rPr>
        <w:t>istoga dana</w:t>
      </w:r>
      <w:r w:rsidRPr="00B34E6D">
        <w:rPr>
          <w:rFonts w:cs="Times New Roman" w:eastAsia="Times New Roman"/>
        </w:rPr>
        <w:t>.</w:t>
      </w:r>
    </w:p>
    <w:p w:rsidRDefault="008419A6" w:rsidP="00555DB9" w:rsidR="008419A6">
      <w:pPr>
        <w:spacing w:after="0" w:before="200"/>
        <w:ind w:firstLine="720"/>
        <w:jc w:val="both"/>
        <w:rPr>
          <w:rFonts w:cs="Times New Roman" w:eastAsia="Times New Roman"/>
        </w:rPr>
      </w:pPr>
      <w:r>
        <w:rPr>
          <w:rFonts w:cs="Times New Roman" w:eastAsia="Times New Roman"/>
        </w:rPr>
        <w:t>Stečajni upravitelj ističe da nije zaprimio niti jednu tražbinu vjerovnika I. višeg isplatnog reda te daj e pregledom poslovne dokumentacije dužnika utvrdio da dužnik nema evidentiranih dugovanja prema vjerovnicima tog reda.</w:t>
      </w:r>
    </w:p>
    <w:p w:rsidRDefault="00AC0CBF" w:rsidP="00555DB9" w:rsidR="00AC0CBF">
      <w:pPr>
        <w:spacing w:after="0" w:before="200"/>
        <w:ind w:firstLine="709"/>
        <w:jc w:val="both"/>
        <w:rPr>
          <w:rFonts w:cs="Times New Roman" w:eastAsia="Times New Roman"/>
        </w:rPr>
      </w:pPr>
      <w:r w:rsidRPr="00B34E6D">
        <w:rPr>
          <w:rFonts w:cs="Times New Roman" w:eastAsia="Times New Roman"/>
        </w:rPr>
        <w:t>Slijedom svega naprijed navedenog, stečajna sutkinja utvrđuje kako je predmet ovog ispitnog ročišta ispitivanje prijava tražbina stečajnih vjerovnika i to kako slijedi:</w:t>
      </w:r>
    </w:p>
    <w:p w:rsidRDefault="008569DE" w:rsidP="00555DB9" w:rsidR="00AC0CBF" w:rsidRPr="00B34E6D">
      <w:pPr>
        <w:spacing w:after="200" w:before="400"/>
        <w:ind w:firstLine="720"/>
        <w:jc w:val="both"/>
        <w:rPr>
          <w:rFonts w:cs="Times New Roman" w:eastAsia="Times New Roman"/>
        </w:rPr>
      </w:pPr>
      <w:r>
        <w:rPr>
          <w:rFonts w:cs="Times New Roman" w:eastAsia="Times New Roman"/>
        </w:rPr>
        <w:t>DRUGI</w:t>
      </w:r>
      <w:r w:rsidR="00AC0CBF" w:rsidRPr="00B34E6D">
        <w:rPr>
          <w:rFonts w:cs="Times New Roman" w:eastAsia="Times New Roman"/>
        </w:rPr>
        <w:t xml:space="preserve"> VIŠI ISPLATNI RED:</w:t>
      </w:r>
    </w:p>
    <w:tbl>
      <w:tblPr>
        <w:tblW w:type="auto" w:w="0"/>
        <w:jc w:val="center"/>
        <w:tblLook w:val="04A0" w:noVBand="1" w:noHBand="0" w:lastColumn="0" w:firstColumn="1" w:lastRow="0" w:firstRow="1"/>
      </w:tblPr>
      <w:tblGrid>
        <w:gridCol w:w="628"/>
        <w:gridCol w:w="3097"/>
        <w:gridCol w:w="1536"/>
        <w:gridCol w:w="1648"/>
        <w:gridCol w:w="2380"/>
      </w:tblGrid>
      <w:tr w:rsidTr="003151F4" w:rsidR="008569DE" w:rsidRPr="00B34E6D">
        <w:trPr>
          <w:trHeight w:val="789"/>
          <w:jc w:val="center"/>
        </w:trPr>
        <w:tc>
          <w:tcPr>
            <w:tcW w:type="auto" w:w="0"/>
            <w:tcBorders>
              <w:top w:space="0" w:sz="4" w:color="auto" w:val="single"/>
              <w:left w:space="0" w:sz="4" w:color="auto" w:val="single"/>
              <w:bottom w:space="0" w:sz="4" w:color="auto" w:val="single"/>
              <w:right w:space="0" w:sz="4" w:color="auto" w:val="single"/>
            </w:tcBorders>
            <w:vAlign w:val="center"/>
            <w:hideMark/>
          </w:tcPr>
          <w:p w:rsidRDefault="00AC0CBF" w:rsidP="00B45A40" w:rsidR="00AC0CBF" w:rsidRPr="00B34E6D">
            <w:pPr>
              <w:spacing w:lineRule="auto" w:line="276" w:after="0"/>
              <w:jc w:val="center"/>
              <w:rPr>
                <w:rFonts w:cs="Times New Roman" w:eastAsia="Times New Roman"/>
                <w:lang w:eastAsia="hr-HR"/>
              </w:rPr>
            </w:pPr>
            <w:r w:rsidRPr="00B34E6D">
              <w:rPr>
                <w:rFonts w:cs="Times New Roman" w:eastAsia="Times New Roman"/>
                <w:lang w:eastAsia="hr-HR"/>
              </w:rPr>
              <w:t>R. br.</w:t>
            </w:r>
          </w:p>
        </w:tc>
        <w:tc>
          <w:tcPr>
            <w:tcW w:type="auto" w:w="0"/>
            <w:tcBorders>
              <w:top w:space="0" w:sz="4" w:color="auto" w:val="single"/>
              <w:left w:val="nil"/>
              <w:bottom w:space="0" w:sz="4" w:color="auto" w:val="single"/>
              <w:right w:space="0" w:sz="4" w:color="auto" w:val="single"/>
            </w:tcBorders>
            <w:vAlign w:val="center"/>
            <w:hideMark/>
          </w:tcPr>
          <w:p w:rsidRDefault="00AC0CBF" w:rsidP="00B45A40" w:rsidR="00AC0CBF" w:rsidRPr="00B34E6D">
            <w:pPr>
              <w:spacing w:lineRule="auto" w:line="276" w:after="0"/>
              <w:jc w:val="center"/>
              <w:rPr>
                <w:rFonts w:cs="Times New Roman" w:eastAsia="Times New Roman"/>
                <w:lang w:eastAsia="hr-HR"/>
              </w:rPr>
            </w:pPr>
            <w:r w:rsidRPr="00B34E6D">
              <w:rPr>
                <w:rFonts w:cs="Times New Roman" w:eastAsia="Times New Roman"/>
                <w:lang w:eastAsia="hr-HR"/>
              </w:rPr>
              <w:t>Vjerovnik</w:t>
            </w:r>
          </w:p>
        </w:tc>
        <w:tc>
          <w:tcPr>
            <w:tcW w:type="auto" w:w="0"/>
            <w:tcBorders>
              <w:top w:space="0" w:sz="4" w:color="auto" w:val="single"/>
              <w:left w:val="nil"/>
              <w:bottom w:space="0" w:sz="4" w:color="auto" w:val="single"/>
              <w:right w:space="0" w:sz="4" w:color="auto" w:val="single"/>
            </w:tcBorders>
            <w:vAlign w:val="center"/>
            <w:hideMark/>
          </w:tcPr>
          <w:p w:rsidRDefault="00AC0CBF" w:rsidP="00B45A40" w:rsidR="00AC0CBF" w:rsidRPr="00B34E6D">
            <w:pPr>
              <w:spacing w:lineRule="auto" w:line="276" w:after="0"/>
              <w:jc w:val="center"/>
              <w:rPr>
                <w:rFonts w:cs="Times New Roman" w:eastAsia="Times New Roman"/>
                <w:lang w:eastAsia="hr-HR"/>
              </w:rPr>
            </w:pPr>
            <w:r w:rsidRPr="00B34E6D">
              <w:rPr>
                <w:rFonts w:cs="Times New Roman" w:eastAsia="Times New Roman"/>
                <w:lang w:eastAsia="hr-HR"/>
              </w:rPr>
              <w:t>OIB</w:t>
            </w:r>
          </w:p>
        </w:tc>
        <w:tc>
          <w:tcPr>
            <w:tcW w:type="auto" w:w="0"/>
            <w:tcBorders>
              <w:top w:space="0" w:sz="4" w:color="auto" w:val="single"/>
              <w:left w:val="nil"/>
              <w:bottom w:space="0" w:sz="4" w:color="auto" w:val="single"/>
              <w:right w:space="0" w:sz="4" w:color="auto" w:val="single"/>
            </w:tcBorders>
            <w:vAlign w:val="center"/>
            <w:hideMark/>
          </w:tcPr>
          <w:p w:rsidRDefault="00AC0CBF" w:rsidP="00B45A40" w:rsidR="00AC0CBF" w:rsidRPr="00B34E6D">
            <w:pPr>
              <w:spacing w:lineRule="auto" w:line="276" w:after="0"/>
              <w:jc w:val="center"/>
              <w:rPr>
                <w:rFonts w:cs="Times New Roman" w:eastAsia="Times New Roman"/>
                <w:lang w:eastAsia="hr-HR"/>
              </w:rPr>
            </w:pPr>
            <w:r w:rsidRPr="00B34E6D">
              <w:rPr>
                <w:rFonts w:cs="Times New Roman" w:eastAsia="Times New Roman"/>
                <w:lang w:eastAsia="hr-HR"/>
              </w:rPr>
              <w:t>Osnov</w:t>
            </w:r>
          </w:p>
        </w:tc>
        <w:tc>
          <w:tcPr>
            <w:tcW w:type="auto" w:w="0"/>
            <w:tcBorders>
              <w:top w:space="0" w:sz="4" w:color="auto" w:val="single"/>
              <w:left w:val="nil"/>
              <w:bottom w:space="0" w:sz="4" w:color="auto" w:val="single"/>
              <w:right w:space="0" w:sz="4" w:color="auto" w:val="single"/>
            </w:tcBorders>
            <w:vAlign w:val="center"/>
            <w:hideMark/>
          </w:tcPr>
          <w:p w:rsidRDefault="00AC0CBF" w:rsidP="00B45A40" w:rsidR="00AC0CBF"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Iznos prijavljene tražbine u kn</w:t>
            </w:r>
          </w:p>
        </w:tc>
      </w:tr>
      <w:tr w:rsidTr="003151F4" w:rsidR="008569DE" w:rsidRPr="00B34E6D">
        <w:trPr>
          <w:trHeight w:val="962"/>
          <w:jc w:val="center"/>
        </w:trPr>
        <w:tc>
          <w:tcPr>
            <w:tcW w:type="auto" w:w="0"/>
            <w:tcBorders>
              <w:top w:space="0" w:sz="4" w:color="auto" w:val="single"/>
              <w:left w:space="0" w:sz="4" w:color="auto" w:val="single"/>
              <w:bottom w:space="0" w:sz="4" w:color="auto" w:val="single"/>
              <w:right w:space="0" w:sz="4" w:color="auto" w:val="single"/>
            </w:tcBorders>
            <w:vAlign w:val="center"/>
            <w:hideMark/>
          </w:tcPr>
          <w:p w:rsidRDefault="00AC0CBF" w:rsidP="00B45A40" w:rsidR="00AC0CBF" w:rsidRPr="00B34E6D">
            <w:pPr>
              <w:spacing w:lineRule="auto" w:line="276" w:after="0"/>
              <w:jc w:val="center"/>
              <w:rPr>
                <w:rFonts w:cs="Times New Roman" w:eastAsia="Times New Roman"/>
                <w:lang w:eastAsia="hr-HR"/>
              </w:rPr>
            </w:pPr>
            <w:r w:rsidRPr="00B34E6D">
              <w:rPr>
                <w:rFonts w:cs="Times New Roman" w:eastAsia="Times New Roman"/>
                <w:lang w:eastAsia="hr-HR"/>
              </w:rPr>
              <w:t>1.</w:t>
            </w:r>
          </w:p>
        </w:tc>
        <w:tc>
          <w:tcPr>
            <w:tcW w:type="auto" w:w="0"/>
            <w:tcBorders>
              <w:top w:space="0" w:sz="4" w:color="auto" w:val="single"/>
              <w:left w:val="nil"/>
              <w:bottom w:space="0" w:sz="4" w:color="auto" w:val="single"/>
              <w:right w:space="0" w:sz="4" w:color="auto" w:val="single"/>
            </w:tcBorders>
            <w:vAlign w:val="center"/>
          </w:tcPr>
          <w:p w:rsidRDefault="00B34E6D" w:rsidP="00B45A40" w:rsidR="00AC0CBF" w:rsidRPr="00B34E6D">
            <w:pPr>
              <w:spacing w:lineRule="auto" w:line="276" w:after="0"/>
              <w:jc w:val="center"/>
            </w:pPr>
            <w:r w:rsidRPr="00B34E6D">
              <w:t>Republika Hrvatska</w:t>
            </w:r>
          </w:p>
          <w:p w:rsidRDefault="00B34E6D" w:rsidP="00B45A40" w:rsidR="00B34E6D" w:rsidRPr="00B34E6D">
            <w:pPr>
              <w:spacing w:lineRule="auto" w:line="276" w:after="0"/>
              <w:jc w:val="center"/>
            </w:pPr>
            <w:r w:rsidRPr="00B34E6D">
              <w:t>Ministarstvo financija</w:t>
            </w:r>
          </w:p>
          <w:p w:rsidRDefault="00B34E6D" w:rsidP="00B45A40" w:rsidR="00B34E6D" w:rsidRPr="00B34E6D">
            <w:pPr>
              <w:spacing w:lineRule="auto" w:line="276" w:after="0"/>
              <w:jc w:val="center"/>
            </w:pPr>
            <w:r w:rsidRPr="00B34E6D">
              <w:t>Porezna uprava</w:t>
            </w:r>
          </w:p>
        </w:tc>
        <w:tc>
          <w:tcPr>
            <w:tcW w:type="auto" w:w="0"/>
            <w:tcBorders>
              <w:top w:space="0" w:sz="4" w:color="auto" w:val="single"/>
              <w:left w:val="nil"/>
              <w:bottom w:space="0" w:sz="4" w:color="auto" w:val="single"/>
              <w:right w:space="0" w:sz="4" w:color="auto" w:val="single"/>
            </w:tcBorders>
            <w:vAlign w:val="center"/>
          </w:tcPr>
          <w:p w:rsidRDefault="00B34E6D" w:rsidP="00B45A40" w:rsidR="00AC0CBF" w:rsidRPr="00B34E6D">
            <w:pPr>
              <w:spacing w:lineRule="auto" w:line="276" w:after="0"/>
              <w:jc w:val="center"/>
              <w:rPr>
                <w:rFonts w:cs="Times New Roman" w:eastAsia="Times New Roman"/>
                <w:color w:val="000000"/>
                <w:lang w:eastAsia="hr-HR"/>
              </w:rPr>
            </w:pPr>
            <w:r w:rsidRPr="00B34E6D">
              <w:rPr>
                <w:rFonts w:cs="Times New Roman" w:eastAsia="Times New Roman"/>
                <w:color w:val="000000"/>
                <w:lang w:eastAsia="hr-HR"/>
              </w:rPr>
              <w:t>18683136487</w:t>
            </w:r>
          </w:p>
        </w:tc>
        <w:tc>
          <w:tcPr>
            <w:tcW w:type="auto" w:w="0"/>
            <w:tcBorders>
              <w:top w:space="0" w:sz="4" w:color="auto" w:val="single"/>
              <w:left w:val="nil"/>
              <w:bottom w:space="0" w:sz="4" w:color="auto" w:val="single"/>
              <w:right w:space="0" w:sz="4" w:color="auto" w:val="single"/>
            </w:tcBorders>
            <w:vAlign w:val="center"/>
          </w:tcPr>
          <w:p w:rsidRDefault="00FB39AC" w:rsidP="008569DE" w:rsidR="00AC0CBF" w:rsidRPr="00B34E6D">
            <w:pPr>
              <w:spacing w:lineRule="auto" w:line="276" w:after="0"/>
              <w:jc w:val="center"/>
              <w:rPr>
                <w:rFonts w:cs="Times New Roman"/>
                <w:color w:val="000000"/>
              </w:rPr>
            </w:pPr>
            <w:r>
              <w:rPr>
                <w:rFonts w:cs="Times New Roman"/>
                <w:color w:val="000000"/>
              </w:rPr>
              <w:t xml:space="preserve">porezi </w:t>
            </w:r>
          </w:p>
        </w:tc>
        <w:tc>
          <w:tcPr>
            <w:tcW w:type="auto" w:w="0"/>
            <w:tcBorders>
              <w:top w:space="0" w:sz="4" w:color="auto" w:val="single"/>
              <w:left w:val="nil"/>
              <w:bottom w:space="0" w:sz="4" w:color="auto" w:val="single"/>
              <w:right w:space="0" w:sz="4" w:color="auto" w:val="single"/>
            </w:tcBorders>
            <w:vAlign w:val="center"/>
          </w:tcPr>
          <w:p w:rsidRDefault="008569DE" w:rsidP="00B45A40" w:rsidR="00AC0CBF" w:rsidRPr="00B34E6D">
            <w:pPr>
              <w:spacing w:lineRule="auto" w:line="276" w:after="0"/>
              <w:jc w:val="center"/>
            </w:pPr>
            <w:r>
              <w:t>1.202.255,37</w:t>
            </w:r>
          </w:p>
        </w:tc>
      </w:tr>
      <w:tr w:rsidTr="00B45A40" w:rsidR="008569DE" w:rsidRPr="00B34E6D">
        <w:trPr>
          <w:trHeight w:val="786"/>
          <w:jc w:val="center"/>
        </w:trPr>
        <w:tc>
          <w:tcPr>
            <w:tcW w:type="auto" w:w="0"/>
            <w:tcBorders>
              <w:top w:space="0" w:sz="4" w:color="auto" w:val="single"/>
              <w:left w:space="0" w:sz="4" w:color="auto" w:val="single"/>
              <w:bottom w:space="0" w:sz="4" w:color="auto" w:val="single"/>
              <w:right w:space="0" w:sz="4" w:color="auto" w:val="single"/>
            </w:tcBorders>
            <w:vAlign w:val="center"/>
          </w:tcPr>
          <w:p w:rsidRDefault="00B34E6D" w:rsidP="00B45A40" w:rsidR="00B34E6D" w:rsidRPr="00B34E6D">
            <w:pPr>
              <w:spacing w:lineRule="auto" w:line="276" w:after="0"/>
              <w:jc w:val="center"/>
              <w:rPr>
                <w:rFonts w:cs="Times New Roman" w:eastAsia="Times New Roman"/>
                <w:lang w:eastAsia="hr-HR"/>
              </w:rPr>
            </w:pPr>
            <w:r w:rsidRPr="00B34E6D">
              <w:rPr>
                <w:rFonts w:cs="Times New Roman" w:eastAsia="Times New Roman"/>
                <w:lang w:eastAsia="hr-HR"/>
              </w:rPr>
              <w:t>2.</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rsidRPr="00B34E6D">
            <w:pPr>
              <w:spacing w:lineRule="auto" w:line="276" w:after="0"/>
              <w:jc w:val="center"/>
            </w:pPr>
            <w:r>
              <w:t>Lučka uprava Splitsko-dalmatinske županije</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rsidRPr="00B34E6D">
            <w:pPr>
              <w:spacing w:lineRule="auto" w:line="276" w:after="0"/>
              <w:jc w:val="center"/>
              <w:rPr>
                <w:rFonts w:cs="Times New Roman" w:eastAsia="Times New Roman"/>
                <w:color w:val="000000"/>
                <w:lang w:eastAsia="hr-HR"/>
              </w:rPr>
            </w:pPr>
            <w:r>
              <w:rPr>
                <w:rFonts w:cs="Times New Roman" w:eastAsia="Times New Roman"/>
                <w:color w:val="000000"/>
                <w:lang w:eastAsia="hr-HR"/>
              </w:rPr>
              <w:t>27478788865</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rsidRPr="00B34E6D">
            <w:pPr>
              <w:spacing w:lineRule="auto" w:line="276" w:after="0"/>
              <w:jc w:val="center"/>
              <w:rPr>
                <w:rFonts w:cs="Times New Roman"/>
                <w:color w:val="000000"/>
              </w:rPr>
            </w:pPr>
            <w:r>
              <w:rPr>
                <w:rFonts w:cs="Times New Roman"/>
                <w:color w:val="000000"/>
              </w:rPr>
              <w:t>trošak, nagodba</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rsidRPr="00B34E6D">
            <w:pPr>
              <w:spacing w:lineRule="auto" w:line="276" w:after="0"/>
              <w:jc w:val="center"/>
            </w:pPr>
            <w:r>
              <w:t>155.881,24</w:t>
            </w:r>
          </w:p>
        </w:tc>
      </w:tr>
      <w:tr w:rsidTr="00B45A40" w:rsidR="008569DE" w:rsidRPr="00B34E6D">
        <w:trPr>
          <w:trHeight w:val="698"/>
          <w:jc w:val="center"/>
        </w:trPr>
        <w:tc>
          <w:tcPr>
            <w:tcW w:type="auto" w:w="0"/>
            <w:tcBorders>
              <w:top w:space="0" w:sz="4" w:color="auto" w:val="single"/>
              <w:left w:space="0" w:sz="4" w:color="auto" w:val="single"/>
              <w:bottom w:space="0" w:sz="4" w:color="auto" w:val="single"/>
              <w:right w:space="0" w:sz="4" w:color="auto" w:val="single"/>
            </w:tcBorders>
            <w:vAlign w:val="center"/>
          </w:tcPr>
          <w:p w:rsidRDefault="00B34E6D" w:rsidP="00B45A40" w:rsidR="00B34E6D" w:rsidRPr="00B34E6D">
            <w:pPr>
              <w:spacing w:lineRule="auto" w:line="276" w:after="0"/>
              <w:jc w:val="center"/>
              <w:rPr>
                <w:rFonts w:cs="Times New Roman" w:eastAsia="Times New Roman"/>
                <w:lang w:eastAsia="hr-HR"/>
              </w:rPr>
            </w:pPr>
            <w:r w:rsidRPr="00B34E6D">
              <w:rPr>
                <w:rFonts w:cs="Times New Roman" w:eastAsia="Times New Roman"/>
                <w:lang w:eastAsia="hr-HR"/>
              </w:rPr>
              <w:t>3.</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rsidRPr="00B34E6D">
            <w:pPr>
              <w:spacing w:lineRule="auto" w:line="276" w:after="0"/>
              <w:jc w:val="center"/>
            </w:pPr>
            <w:r>
              <w:t>Croatia osiguranje d.d. Zagreb</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rsidRPr="00B34E6D">
            <w:pPr>
              <w:spacing w:lineRule="auto" w:line="276" w:after="0"/>
              <w:jc w:val="center"/>
              <w:rPr>
                <w:rFonts w:cs="Times New Roman" w:eastAsia="Times New Roman"/>
                <w:color w:val="000000"/>
                <w:lang w:eastAsia="hr-HR"/>
              </w:rPr>
            </w:pPr>
            <w:r>
              <w:rPr>
                <w:rFonts w:cs="Times New Roman" w:eastAsia="Times New Roman"/>
                <w:color w:val="000000"/>
                <w:lang w:eastAsia="hr-HR"/>
              </w:rPr>
              <w:t>26187994862</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pPr>
              <w:spacing w:after="0"/>
              <w:jc w:val="center"/>
            </w:pPr>
            <w:r>
              <w:t>premija osiguranja</w:t>
            </w:r>
          </w:p>
        </w:tc>
        <w:tc>
          <w:tcPr>
            <w:tcW w:type="auto" w:w="0"/>
            <w:tcBorders>
              <w:top w:space="0" w:sz="4" w:color="auto" w:val="single"/>
              <w:left w:val="nil"/>
              <w:bottom w:space="0" w:sz="4" w:color="auto" w:val="single"/>
              <w:right w:space="0" w:sz="4" w:color="auto" w:val="single"/>
            </w:tcBorders>
            <w:vAlign w:val="center"/>
          </w:tcPr>
          <w:p w:rsidRDefault="008569DE" w:rsidP="00B45A40" w:rsidR="00B34E6D" w:rsidRPr="00B34E6D">
            <w:pPr>
              <w:spacing w:lineRule="auto" w:line="276" w:after="0"/>
              <w:jc w:val="center"/>
            </w:pPr>
            <w:r>
              <w:t>4.234,12</w:t>
            </w:r>
          </w:p>
        </w:tc>
      </w:tr>
      <w:tr w:rsidTr="00B45A40" w:rsidR="00B45A40" w:rsidRPr="00B34E6D">
        <w:trPr>
          <w:trHeight w:val="558"/>
          <w:jc w:val="center"/>
        </w:trPr>
        <w:tc>
          <w:tcPr>
            <w:tcW w:type="auto" w:w="0"/>
            <w:gridSpan w:val="4"/>
            <w:tcBorders>
              <w:top w:space="0" w:sz="4" w:color="auto" w:val="single"/>
              <w:left w:space="0" w:sz="4" w:color="auto" w:val="single"/>
              <w:bottom w:space="0" w:sz="4" w:color="auto" w:val="single"/>
              <w:right w:space="0" w:sz="4" w:color="auto" w:val="single"/>
            </w:tcBorders>
            <w:vAlign w:val="center"/>
          </w:tcPr>
          <w:p w:rsidRDefault="00B45A40" w:rsidP="00B45A40" w:rsidR="00B45A40" w:rsidRPr="001A6E0D">
            <w:pPr>
              <w:spacing w:after="0"/>
              <w:jc w:val="center"/>
              <w:rPr>
                <w:rFonts w:cs="Times New Roman"/>
                <w:color w:val="000000"/>
              </w:rPr>
            </w:pPr>
            <w:r>
              <w:rPr>
                <w:rFonts w:cs="Times New Roman"/>
                <w:color w:val="000000"/>
              </w:rPr>
              <w:t>UKUPNO:</w:t>
            </w:r>
          </w:p>
        </w:tc>
        <w:tc>
          <w:tcPr>
            <w:tcW w:type="auto" w:w="0"/>
            <w:tcBorders>
              <w:top w:space="0" w:sz="4" w:color="auto" w:val="single"/>
              <w:left w:val="nil"/>
              <w:bottom w:space="0" w:sz="4" w:color="auto" w:val="single"/>
              <w:right w:space="0" w:sz="4" w:color="auto" w:val="single"/>
            </w:tcBorders>
            <w:vAlign w:val="center"/>
          </w:tcPr>
          <w:p w:rsidRDefault="008569DE" w:rsidP="008569DE" w:rsidR="008569DE">
            <w:pPr>
              <w:spacing w:lineRule="auto" w:line="276" w:after="0"/>
              <w:jc w:val="center"/>
            </w:pPr>
            <w:r>
              <w:t>1.362.370,73</w:t>
            </w:r>
          </w:p>
        </w:tc>
      </w:tr>
    </w:tbl>
    <w:p w:rsidRDefault="008569DE" w:rsidP="00555DB9" w:rsidR="00AC0CBF" w:rsidRPr="00B34E6D">
      <w:pPr>
        <w:spacing w:after="0" w:before="240"/>
        <w:ind w:firstLine="720"/>
        <w:jc w:val="both"/>
        <w:rPr>
          <w:rFonts w:cs="Times New Roman" w:eastAsia="Times New Roman"/>
        </w:rPr>
      </w:pPr>
      <w:r>
        <w:rPr>
          <w:rFonts w:cs="Times New Roman" w:eastAsia="Times New Roman"/>
        </w:rPr>
        <w:t>Poziva se stečajni</w:t>
      </w:r>
      <w:r w:rsidR="00AC0CBF" w:rsidRPr="00B34E6D">
        <w:rPr>
          <w:rFonts w:cs="Times New Roman" w:eastAsia="Times New Roman"/>
        </w:rPr>
        <w:t xml:space="preserve"> upravitelj da se izričito izjasni o tome priznaje li ili osporava navedene prijave tražbina koje se ispituju na ovom ispitnom ročištu. </w:t>
      </w:r>
    </w:p>
    <w:p w:rsidRDefault="008569DE" w:rsidP="00555DB9" w:rsidR="007D6AAA">
      <w:pPr>
        <w:spacing w:after="0" w:before="240"/>
        <w:ind w:firstLine="720"/>
        <w:jc w:val="both"/>
        <w:rPr>
          <w:rFonts w:cs="Times New Roman" w:eastAsia="Times New Roman"/>
        </w:rPr>
      </w:pPr>
      <w:r>
        <w:rPr>
          <w:rFonts w:cs="Times New Roman" w:eastAsia="Times New Roman"/>
        </w:rPr>
        <w:t>Stečajni upravitelj Marko Lonac</w:t>
      </w:r>
      <w:r w:rsidR="00AC0CBF" w:rsidRPr="00B34E6D">
        <w:rPr>
          <w:rFonts w:cs="Times New Roman" w:eastAsia="Times New Roman"/>
        </w:rPr>
        <w:t xml:space="preserve"> izjavljuje da</w:t>
      </w:r>
      <w:r w:rsidR="007D6AAA">
        <w:rPr>
          <w:rFonts w:cs="Times New Roman" w:eastAsia="Times New Roman"/>
        </w:rPr>
        <w:t xml:space="preserve"> se u odnosu na tražbine I</w:t>
      </w:r>
      <w:r>
        <w:rPr>
          <w:rFonts w:cs="Times New Roman" w:eastAsia="Times New Roman"/>
        </w:rPr>
        <w:t>I</w:t>
      </w:r>
      <w:r w:rsidR="007D6AAA">
        <w:rPr>
          <w:rFonts w:cs="Times New Roman" w:eastAsia="Times New Roman"/>
        </w:rPr>
        <w:t>. višeg isplatnog reda očituje kako slijedi:</w:t>
      </w:r>
    </w:p>
    <w:p w:rsidRDefault="007D6AAA" w:rsidP="00555DB9" w:rsidR="007D6AAA">
      <w:pPr>
        <w:spacing w:after="0" w:before="100"/>
        <w:ind w:firstLine="720"/>
        <w:jc w:val="both"/>
        <w:rPr>
          <w:rFonts w:cs="Times New Roman" w:eastAsia="Times New Roman"/>
        </w:rPr>
      </w:pPr>
      <w:r>
        <w:rPr>
          <w:rFonts w:cs="Times New Roman" w:eastAsia="Times New Roman"/>
        </w:rPr>
        <w:t xml:space="preserve">- tražbinu Republike Hrvatske, Ministarstva financija, Porezne uprave u iznosu od </w:t>
      </w:r>
      <w:r w:rsidR="008569DE">
        <w:rPr>
          <w:rFonts w:cs="Times New Roman" w:eastAsia="Times New Roman"/>
        </w:rPr>
        <w:t>1.202.255,37</w:t>
      </w:r>
      <w:r>
        <w:rPr>
          <w:rFonts w:cs="Times New Roman" w:eastAsia="Times New Roman"/>
        </w:rPr>
        <w:t xml:space="preserve"> kn priznaje </w:t>
      </w:r>
      <w:r w:rsidR="008569DE">
        <w:rPr>
          <w:rFonts w:cs="Times New Roman" w:eastAsia="Times New Roman"/>
        </w:rPr>
        <w:t>u cijelosti</w:t>
      </w:r>
      <w:r>
        <w:rPr>
          <w:rFonts w:cs="Times New Roman" w:eastAsia="Times New Roman"/>
        </w:rPr>
        <w:t>,</w:t>
      </w:r>
    </w:p>
    <w:p w:rsidRDefault="007D6AAA" w:rsidP="00555DB9" w:rsidR="008C1B85">
      <w:pPr>
        <w:spacing w:after="0" w:before="100"/>
        <w:ind w:firstLine="720"/>
        <w:jc w:val="both"/>
        <w:rPr>
          <w:rFonts w:cs="Times New Roman" w:eastAsia="Times New Roman"/>
        </w:rPr>
      </w:pPr>
      <w:r>
        <w:rPr>
          <w:rFonts w:cs="Times New Roman" w:eastAsia="Times New Roman"/>
        </w:rPr>
        <w:t xml:space="preserve">- tražbinu </w:t>
      </w:r>
      <w:r w:rsidR="008569DE" w:rsidRPr="008569DE">
        <w:rPr>
          <w:rFonts w:cs="Times New Roman" w:eastAsia="Times New Roman"/>
        </w:rPr>
        <w:t>Lučk</w:t>
      </w:r>
      <w:r w:rsidR="008569DE">
        <w:rPr>
          <w:rFonts w:cs="Times New Roman" w:eastAsia="Times New Roman"/>
        </w:rPr>
        <w:t>e</w:t>
      </w:r>
      <w:r w:rsidR="008569DE" w:rsidRPr="008569DE">
        <w:rPr>
          <w:rFonts w:cs="Times New Roman" w:eastAsia="Times New Roman"/>
        </w:rPr>
        <w:t xml:space="preserve"> uprav</w:t>
      </w:r>
      <w:r w:rsidR="008569DE">
        <w:rPr>
          <w:rFonts w:cs="Times New Roman" w:eastAsia="Times New Roman"/>
        </w:rPr>
        <w:t>e</w:t>
      </w:r>
      <w:r w:rsidR="008569DE" w:rsidRPr="008569DE">
        <w:rPr>
          <w:rFonts w:cs="Times New Roman" w:eastAsia="Times New Roman"/>
        </w:rPr>
        <w:t xml:space="preserve"> Splitsko-dalmatinske županije</w:t>
      </w:r>
      <w:r w:rsidR="008569DE">
        <w:rPr>
          <w:rFonts w:cs="Times New Roman" w:eastAsia="Times New Roman"/>
        </w:rPr>
        <w:t xml:space="preserve"> </w:t>
      </w:r>
      <w:r>
        <w:rPr>
          <w:rFonts w:cs="Times New Roman" w:eastAsia="Times New Roman"/>
        </w:rPr>
        <w:t xml:space="preserve">u iznosu od </w:t>
      </w:r>
      <w:r w:rsidR="008569DE">
        <w:rPr>
          <w:rFonts w:cs="Times New Roman" w:eastAsia="Times New Roman"/>
        </w:rPr>
        <w:t>155.881,24</w:t>
      </w:r>
      <w:r>
        <w:rPr>
          <w:rFonts w:cs="Times New Roman" w:eastAsia="Times New Roman"/>
        </w:rPr>
        <w:t xml:space="preserve"> kn </w:t>
      </w:r>
      <w:r w:rsidR="008569DE">
        <w:rPr>
          <w:rFonts w:cs="Times New Roman" w:eastAsia="Times New Roman"/>
        </w:rPr>
        <w:t>priznaje u iznosu od 129.467,56 kn, a osporava u</w:t>
      </w:r>
      <w:r w:rsidR="008C1B85">
        <w:rPr>
          <w:rFonts w:cs="Times New Roman" w:eastAsia="Times New Roman"/>
        </w:rPr>
        <w:t xml:space="preserve"> ukupnom</w:t>
      </w:r>
      <w:r w:rsidR="008569DE">
        <w:rPr>
          <w:rFonts w:cs="Times New Roman" w:eastAsia="Times New Roman"/>
        </w:rPr>
        <w:t xml:space="preserve"> iznosu od 26.413,68 kn </w:t>
      </w:r>
      <w:r w:rsidR="008C1B85">
        <w:rPr>
          <w:rFonts w:cs="Times New Roman" w:eastAsia="Times New Roman"/>
        </w:rPr>
        <w:t>i to:</w:t>
      </w:r>
    </w:p>
    <w:p w:rsidRDefault="008C1B85" w:rsidP="008C1B85" w:rsidR="008C1B85">
      <w:pPr>
        <w:spacing w:after="0"/>
        <w:ind w:firstLine="720"/>
        <w:jc w:val="both"/>
        <w:rPr>
          <w:rFonts w:cs="Times New Roman" w:eastAsia="Times New Roman"/>
        </w:rPr>
      </w:pPr>
      <w:r>
        <w:rPr>
          <w:rFonts w:cs="Times New Roman" w:eastAsia="Times New Roman"/>
        </w:rPr>
        <w:t>a) 14.137,68 kn i</w:t>
      </w:r>
      <w:r w:rsidR="008569DE">
        <w:rPr>
          <w:rFonts w:cs="Times New Roman" w:eastAsia="Times New Roman"/>
        </w:rPr>
        <w:t>z razloga što je dužnik plati</w:t>
      </w:r>
      <w:r w:rsidR="004268E0">
        <w:rPr>
          <w:rFonts w:cs="Times New Roman" w:eastAsia="Times New Roman"/>
        </w:rPr>
        <w:t>o</w:t>
      </w:r>
      <w:r w:rsidR="008569DE">
        <w:rPr>
          <w:rFonts w:cs="Times New Roman" w:eastAsia="Times New Roman"/>
        </w:rPr>
        <w:t xml:space="preserve"> dva obroka</w:t>
      </w:r>
      <w:r w:rsidR="008419A6">
        <w:rPr>
          <w:rFonts w:cs="Times New Roman" w:eastAsia="Times New Roman"/>
        </w:rPr>
        <w:t xml:space="preserve"> </w:t>
      </w:r>
      <w:r w:rsidR="008569DE">
        <w:rPr>
          <w:rFonts w:cs="Times New Roman" w:eastAsia="Times New Roman"/>
        </w:rPr>
        <w:t>prema sudskoj nagodbi</w:t>
      </w:r>
      <w:r w:rsidR="008419A6">
        <w:rPr>
          <w:rFonts w:cs="Times New Roman" w:eastAsia="Times New Roman"/>
        </w:rPr>
        <w:t xml:space="preserve"> </w:t>
      </w:r>
      <w:r>
        <w:rPr>
          <w:rFonts w:cs="Times New Roman" w:eastAsia="Times New Roman"/>
        </w:rPr>
        <w:t>(</w:t>
      </w:r>
      <w:r w:rsidR="008419A6">
        <w:rPr>
          <w:rFonts w:cs="Times New Roman" w:eastAsia="Times New Roman"/>
        </w:rPr>
        <w:t>2x7.068,84 kn</w:t>
      </w:r>
      <w:r>
        <w:rPr>
          <w:rFonts w:cs="Times New Roman" w:eastAsia="Times New Roman"/>
        </w:rPr>
        <w:t xml:space="preserve"> = </w:t>
      </w:r>
      <w:r w:rsidR="008419A6">
        <w:rPr>
          <w:rFonts w:cs="Times New Roman" w:eastAsia="Times New Roman"/>
        </w:rPr>
        <w:t>14.137,68 kn)</w:t>
      </w:r>
    </w:p>
    <w:p w:rsidRDefault="008C1B85" w:rsidP="008C1B85" w:rsidR="008419A6">
      <w:pPr>
        <w:spacing w:after="0"/>
        <w:ind w:firstLine="720"/>
        <w:jc w:val="both"/>
        <w:rPr>
          <w:rFonts w:cs="Times New Roman" w:eastAsia="Times New Roman"/>
        </w:rPr>
      </w:pPr>
      <w:r>
        <w:rPr>
          <w:rFonts w:cs="Times New Roman" w:eastAsia="Times New Roman"/>
        </w:rPr>
        <w:t xml:space="preserve">b) </w:t>
      </w:r>
      <w:r w:rsidR="008419A6">
        <w:rPr>
          <w:rFonts w:cs="Times New Roman" w:eastAsia="Times New Roman"/>
        </w:rPr>
        <w:t>12.276,00 kn iz razloga što je upućen prigovor ovom vjerovniku jer se radi o pogrešno obračunatoj ležarini</w:t>
      </w:r>
    </w:p>
    <w:p w:rsidRDefault="007D6AAA" w:rsidP="00555DB9" w:rsidR="007D6AAA">
      <w:pPr>
        <w:spacing w:after="0" w:before="100"/>
        <w:ind w:firstLine="720"/>
        <w:jc w:val="both"/>
        <w:rPr>
          <w:rFonts w:cs="Times New Roman" w:eastAsia="Times New Roman"/>
        </w:rPr>
      </w:pPr>
      <w:r>
        <w:rPr>
          <w:rFonts w:cs="Times New Roman" w:eastAsia="Times New Roman"/>
        </w:rPr>
        <w:t xml:space="preserve">- tražbinu </w:t>
      </w:r>
      <w:r w:rsidR="008569DE" w:rsidRPr="008569DE">
        <w:rPr>
          <w:rFonts w:cs="Times New Roman" w:eastAsia="Times New Roman"/>
        </w:rPr>
        <w:t>Croatia osiguranj</w:t>
      </w:r>
      <w:r w:rsidR="008569DE">
        <w:rPr>
          <w:rFonts w:cs="Times New Roman" w:eastAsia="Times New Roman"/>
        </w:rPr>
        <w:t>a</w:t>
      </w:r>
      <w:r w:rsidR="008569DE" w:rsidRPr="008569DE">
        <w:rPr>
          <w:rFonts w:cs="Times New Roman" w:eastAsia="Times New Roman"/>
        </w:rPr>
        <w:t xml:space="preserve"> d.d. Zagreb</w:t>
      </w:r>
      <w:r w:rsidR="008569DE">
        <w:rPr>
          <w:rFonts w:cs="Times New Roman" w:eastAsia="Times New Roman"/>
        </w:rPr>
        <w:t xml:space="preserve"> u </w:t>
      </w:r>
      <w:r>
        <w:rPr>
          <w:rFonts w:cs="Times New Roman" w:eastAsia="Times New Roman"/>
        </w:rPr>
        <w:t xml:space="preserve">iznosu od </w:t>
      </w:r>
      <w:r w:rsidR="008569DE">
        <w:rPr>
          <w:rFonts w:cs="Times New Roman" w:eastAsia="Times New Roman"/>
        </w:rPr>
        <w:t>4.234,12</w:t>
      </w:r>
      <w:r>
        <w:rPr>
          <w:rFonts w:cs="Times New Roman" w:eastAsia="Times New Roman"/>
        </w:rPr>
        <w:t xml:space="preserve"> kn priznaje u cijelosti.</w:t>
      </w:r>
    </w:p>
    <w:p w:rsidRDefault="00B45A40" w:rsidP="006267BC" w:rsidR="006267BC">
      <w:pPr>
        <w:spacing w:after="0" w:before="240"/>
        <w:ind w:firstLine="709"/>
        <w:jc w:val="both"/>
        <w:rPr>
          <w:rFonts w:cs="Times New Roman" w:eastAsia="Times New Roman"/>
        </w:rPr>
      </w:pPr>
      <w:r>
        <w:rPr>
          <w:rFonts w:cs="Times New Roman" w:eastAsia="Times New Roman"/>
        </w:rPr>
        <w:t>Stečajn</w:t>
      </w:r>
      <w:r w:rsidR="008569DE">
        <w:rPr>
          <w:rFonts w:cs="Times New Roman" w:eastAsia="Times New Roman"/>
        </w:rPr>
        <w:t>i</w:t>
      </w:r>
      <w:r w:rsidR="00AC0CBF" w:rsidRPr="00B34E6D">
        <w:rPr>
          <w:rFonts w:cs="Times New Roman" w:eastAsia="Times New Roman"/>
        </w:rPr>
        <w:t xml:space="preserve"> upravitelj navodi da više tražbina za ispitivanje na ovom ročištu nema</w:t>
      </w:r>
      <w:r>
        <w:rPr>
          <w:rFonts w:cs="Times New Roman" w:eastAsia="Times New Roman"/>
        </w:rPr>
        <w:t xml:space="preserve">. </w:t>
      </w:r>
    </w:p>
    <w:p w:rsidRDefault="006F587E" w:rsidP="00555DB9" w:rsidR="00AC0CBF">
      <w:pPr>
        <w:spacing w:after="0" w:before="240"/>
        <w:jc w:val="both"/>
        <w:rPr>
          <w:rFonts w:cs="Times New Roman" w:eastAsia="Times New Roman"/>
        </w:rPr>
      </w:pPr>
      <w:r>
        <w:rPr>
          <w:rFonts w:cs="Times New Roman" w:eastAsia="Times New Roman"/>
        </w:rPr>
        <w:tab/>
      </w:r>
      <w:r w:rsidR="00AC0CBF" w:rsidRPr="00B34E6D">
        <w:rPr>
          <w:rFonts w:cs="Times New Roman" w:eastAsia="Times New Roman"/>
        </w:rPr>
        <w:t>Prisutnim vjerovnicima se ukazuje na odredbe Stečajnog zakona, prema kojima svaki vjerovnik može osporiti prijavu tražbine drugog stečaj</w:t>
      </w:r>
      <w:r w:rsidR="008569DE">
        <w:rPr>
          <w:rFonts w:cs="Times New Roman" w:eastAsia="Times New Roman"/>
        </w:rPr>
        <w:t>nog vjerovnika koju je priznao stečajni</w:t>
      </w:r>
      <w:r w:rsidR="00AC0CBF" w:rsidRPr="00B34E6D">
        <w:rPr>
          <w:rFonts w:cs="Times New Roman" w:eastAsia="Times New Roman"/>
        </w:rPr>
        <w:t xml:space="preserve"> upravitelj.</w:t>
      </w:r>
    </w:p>
    <w:p w:rsidRDefault="00AC0CBF" w:rsidP="00555DB9" w:rsidR="00AC0CBF">
      <w:pPr>
        <w:spacing w:after="0" w:before="240"/>
        <w:ind w:firstLine="709"/>
        <w:jc w:val="both"/>
        <w:rPr>
          <w:rFonts w:cs="Times New Roman" w:eastAsia="Times New Roman"/>
        </w:rPr>
      </w:pPr>
      <w:r w:rsidRPr="00B34E6D">
        <w:rPr>
          <w:rFonts w:cs="Times New Roman" w:eastAsia="Times New Roman"/>
        </w:rPr>
        <w:t>Utvrđuje se da prisutni vjerovnici ne osporavaju prijave tražbina stečajnih vjerovnika koje je na današnjem ročištu prizna</w:t>
      </w:r>
      <w:r w:rsidR="008569DE">
        <w:rPr>
          <w:rFonts w:cs="Times New Roman" w:eastAsia="Times New Roman"/>
        </w:rPr>
        <w:t>o</w:t>
      </w:r>
      <w:r w:rsidRPr="00B34E6D">
        <w:rPr>
          <w:rFonts w:cs="Times New Roman" w:eastAsia="Times New Roman"/>
        </w:rPr>
        <w:t xml:space="preserve"> stečajn</w:t>
      </w:r>
      <w:r w:rsidR="008569DE">
        <w:rPr>
          <w:rFonts w:cs="Times New Roman" w:eastAsia="Times New Roman"/>
        </w:rPr>
        <w:t>i</w:t>
      </w:r>
      <w:r w:rsidRPr="00B34E6D">
        <w:rPr>
          <w:rFonts w:cs="Times New Roman" w:eastAsia="Times New Roman"/>
        </w:rPr>
        <w:t xml:space="preserve"> upravitelj.</w:t>
      </w:r>
    </w:p>
    <w:p w:rsidRDefault="00AC0CBF" w:rsidP="00555DB9" w:rsidR="00AC0CBF" w:rsidRPr="00B34E6D">
      <w:pPr>
        <w:spacing w:after="0" w:before="240"/>
        <w:ind w:firstLine="709"/>
        <w:jc w:val="both"/>
        <w:rPr>
          <w:rFonts w:cs="Times New Roman" w:eastAsia="Times New Roman"/>
        </w:rPr>
      </w:pPr>
      <w:r w:rsidRPr="00B34E6D">
        <w:rPr>
          <w:rFonts w:cs="Times New Roman" w:eastAsia="Times New Roman"/>
        </w:rPr>
        <w:t>Pitanja i primjedbi vezanih za ispitno ročište nema.</w:t>
      </w:r>
    </w:p>
    <w:p w:rsidRDefault="00AC0CBF" w:rsidP="00555DB9" w:rsidR="00AC0CBF" w:rsidRPr="00B34E6D">
      <w:pPr>
        <w:spacing w:after="0" w:before="300"/>
        <w:ind w:firstLine="720" w:left="720"/>
        <w:jc w:val="both"/>
        <w:rPr>
          <w:rFonts w:cs="Times New Roman" w:eastAsia="Times New Roman"/>
        </w:rPr>
      </w:pPr>
      <w:r w:rsidRPr="00B34E6D">
        <w:rPr>
          <w:rFonts w:cs="Times New Roman" w:eastAsia="Times New Roman"/>
        </w:rPr>
        <w:t xml:space="preserve">Sudac donosi </w:t>
      </w:r>
    </w:p>
    <w:p w:rsidRDefault="00AC0CBF" w:rsidP="00AC0CBF" w:rsidR="00AC0CBF" w:rsidRPr="00B34E6D">
      <w:pPr>
        <w:spacing w:after="0"/>
        <w:jc w:val="both"/>
        <w:rPr>
          <w:rFonts w:cs="Times New Roman" w:eastAsia="Times New Roman"/>
        </w:rPr>
      </w:pPr>
    </w:p>
    <w:p w:rsidRDefault="00AC0CBF" w:rsidP="00AC0CBF" w:rsidR="00AC0CBF" w:rsidRPr="00B34E6D">
      <w:pPr>
        <w:spacing w:after="0"/>
        <w:jc w:val="center"/>
        <w:rPr>
          <w:rFonts w:cs="Times New Roman" w:eastAsia="Times New Roman"/>
        </w:rPr>
      </w:pPr>
      <w:r w:rsidRPr="00B34E6D">
        <w:rPr>
          <w:rFonts w:cs="Times New Roman" w:eastAsia="Times New Roman"/>
        </w:rPr>
        <w:t xml:space="preserve">z a k l j u č a k </w:t>
      </w:r>
    </w:p>
    <w:p w:rsidRDefault="008569DE" w:rsidP="00555DB9" w:rsidR="00AC0CBF" w:rsidRPr="00B34E6D">
      <w:pPr>
        <w:spacing w:after="0" w:before="240"/>
        <w:ind w:firstLine="720"/>
        <w:jc w:val="both"/>
        <w:rPr>
          <w:rFonts w:cs="Times New Roman" w:eastAsia="Times New Roman"/>
        </w:rPr>
      </w:pPr>
      <w:r>
        <w:rPr>
          <w:rFonts w:cs="Times New Roman" w:eastAsia="Times New Roman"/>
        </w:rPr>
        <w:t>Sukladno izjašnjenju stečajnog upravitelja</w:t>
      </w:r>
      <w:r w:rsidR="00AC0CBF" w:rsidRPr="00B34E6D">
        <w:rPr>
          <w:rFonts w:cs="Times New Roman" w:eastAsia="Times New Roman"/>
        </w:rPr>
        <w:t xml:space="preserve"> stečajna sutkinja izradit će tablicu ispitanih tražbina te donijeti rješenje o tome u kojem su iznosu i u kojem isplatnom redu utvrđene</w:t>
      </w:r>
      <w:r>
        <w:rPr>
          <w:rFonts w:cs="Times New Roman" w:eastAsia="Times New Roman"/>
        </w:rPr>
        <w:t>, odnosno osporene</w:t>
      </w:r>
      <w:r w:rsidR="00E45512">
        <w:rPr>
          <w:rFonts w:cs="Times New Roman" w:eastAsia="Times New Roman"/>
        </w:rPr>
        <w:t xml:space="preserve"> pojedine tražbine</w:t>
      </w:r>
      <w:r w:rsidR="00AC0CBF" w:rsidRPr="00B34E6D">
        <w:rPr>
          <w:rFonts w:cs="Times New Roman" w:eastAsia="Times New Roman"/>
        </w:rPr>
        <w:t>.</w:t>
      </w:r>
    </w:p>
    <w:p w:rsidRDefault="00AC0CBF" w:rsidP="00555DB9" w:rsidR="00AC0CBF" w:rsidRPr="00B34E6D">
      <w:pPr>
        <w:spacing w:after="0" w:before="240"/>
        <w:ind w:firstLine="720"/>
        <w:jc w:val="both"/>
        <w:rPr>
          <w:rFonts w:cs="Times New Roman" w:eastAsia="Times New Roman"/>
        </w:rPr>
      </w:pPr>
      <w:r w:rsidRPr="00B34E6D">
        <w:rPr>
          <w:rFonts w:cs="Times New Roman" w:eastAsia="Times New Roman"/>
        </w:rPr>
        <w:t>Pisani otpravak ovog rješenja dostavit će se stečajno</w:t>
      </w:r>
      <w:r w:rsidR="008569DE">
        <w:rPr>
          <w:rFonts w:cs="Times New Roman" w:eastAsia="Times New Roman"/>
        </w:rPr>
        <w:t>m</w:t>
      </w:r>
      <w:r w:rsidRPr="00B34E6D">
        <w:rPr>
          <w:rFonts w:cs="Times New Roman" w:eastAsia="Times New Roman"/>
        </w:rPr>
        <w:t xml:space="preserve"> upravitelj</w:t>
      </w:r>
      <w:r w:rsidR="008569DE">
        <w:rPr>
          <w:rFonts w:cs="Times New Roman" w:eastAsia="Times New Roman"/>
        </w:rPr>
        <w:t>u</w:t>
      </w:r>
      <w:r w:rsidR="00E45512">
        <w:rPr>
          <w:rFonts w:cs="Times New Roman" w:eastAsia="Times New Roman"/>
        </w:rPr>
        <w:t xml:space="preserve"> </w:t>
      </w:r>
      <w:r w:rsidRPr="00B34E6D">
        <w:rPr>
          <w:rFonts w:cs="Times New Roman" w:eastAsia="Times New Roman"/>
        </w:rPr>
        <w:t xml:space="preserve">i istaknuti na mrežnoj stranici e-Oglasna ploča sudova. </w:t>
      </w:r>
    </w:p>
    <w:p w:rsidRDefault="00B67C90" w:rsidP="00555DB9" w:rsidR="00AC0CBF" w:rsidRPr="00B34E6D">
      <w:pPr>
        <w:spacing w:after="0" w:before="240"/>
        <w:ind w:firstLine="720"/>
        <w:rPr>
          <w:rFonts w:cs="Times New Roman" w:eastAsia="Times New Roman"/>
        </w:rPr>
      </w:pPr>
      <w:r>
        <w:rPr>
          <w:rFonts w:cs="Times New Roman" w:eastAsia="Times New Roman"/>
        </w:rPr>
        <w:t xml:space="preserve">Ispitno ročište dovršeno u </w:t>
      </w:r>
      <w:r w:rsidR="008569DE">
        <w:rPr>
          <w:rFonts w:cs="Times New Roman" w:eastAsia="Times New Roman"/>
        </w:rPr>
        <w:t>12</w:t>
      </w:r>
      <w:r w:rsidR="00310EF2">
        <w:rPr>
          <w:rFonts w:cs="Times New Roman" w:eastAsia="Times New Roman"/>
        </w:rPr>
        <w:t>:15</w:t>
      </w:r>
      <w:r w:rsidR="00AC0CBF" w:rsidRPr="00B34E6D">
        <w:rPr>
          <w:rFonts w:cs="Times New Roman" w:eastAsia="Times New Roman"/>
        </w:rPr>
        <w:t xml:space="preserve"> sati. </w:t>
      </w:r>
    </w:p>
    <w:p w:rsidRDefault="00555DB9" w:rsidP="00AC0CBF" w:rsidR="00555DB9" w:rsidRPr="00B34E6D">
      <w:pPr>
        <w:spacing w:after="0" w:before="300"/>
        <w:ind w:firstLine="720"/>
        <w:rPr>
          <w:rFonts w:cs="Times New Roman" w:eastAsia="Times New Roman"/>
        </w:rPr>
      </w:pPr>
    </w:p>
    <w:p w:rsidRDefault="00AC0CBF" w:rsidP="00AC0CBF" w:rsidR="00AC0CBF" w:rsidRPr="00B34E6D">
      <w:pPr>
        <w:spacing w:after="200" w:before="200"/>
        <w:jc w:val="center"/>
        <w:rPr>
          <w:rFonts w:cs="Times New Roman" w:eastAsia="Times New Roman"/>
        </w:rPr>
      </w:pPr>
      <w:r w:rsidRPr="00B34E6D">
        <w:rPr>
          <w:rFonts w:cs="Times New Roman" w:eastAsia="Times New Roman"/>
        </w:rPr>
        <w:t>IZVJEŠTAJNO ROČIŠTE</w:t>
      </w:r>
    </w:p>
    <w:p w:rsidRDefault="00AC0CBF" w:rsidP="00AC0CBF" w:rsidR="00AC0CBF" w:rsidRPr="00B34E6D">
      <w:pPr>
        <w:spacing w:after="0"/>
        <w:jc w:val="center"/>
        <w:rPr>
          <w:rFonts w:cs="Times New Roman" w:eastAsia="Times New Roman"/>
        </w:rPr>
      </w:pPr>
    </w:p>
    <w:p w:rsidRDefault="00AC0CBF" w:rsidP="00AC0CBF" w:rsidR="00AC0CBF" w:rsidRPr="00B34E6D">
      <w:pPr>
        <w:spacing w:after="0" w:before="100"/>
        <w:jc w:val="both"/>
        <w:rPr>
          <w:rFonts w:cs="Times New Roman" w:eastAsia="Times New Roman"/>
        </w:rPr>
      </w:pPr>
      <w:r w:rsidRPr="00B34E6D">
        <w:rPr>
          <w:rFonts w:cs="Times New Roman" w:eastAsia="Times New Roman"/>
        </w:rPr>
        <w:t>Nazočni od suda:</w:t>
      </w:r>
    </w:p>
    <w:p w:rsidRDefault="00AC0CBF" w:rsidP="00AC0CBF" w:rsidR="00AC0CBF" w:rsidRPr="00B34E6D">
      <w:pPr>
        <w:spacing w:after="0"/>
        <w:jc w:val="both"/>
        <w:rPr>
          <w:rFonts w:cs="Times New Roman" w:eastAsia="Times New Roman"/>
        </w:rPr>
      </w:pPr>
      <w:r w:rsidRPr="00B34E6D">
        <w:rPr>
          <w:rFonts w:cs="Times New Roman" w:eastAsia="Times New Roman"/>
        </w:rPr>
        <w:t>Ana Golub Gruić, stečajna sutkinja</w:t>
      </w:r>
    </w:p>
    <w:p w:rsidRDefault="00AC0CBF" w:rsidP="00AC0CBF" w:rsidR="00AC0CBF" w:rsidRPr="00B34E6D">
      <w:pPr>
        <w:spacing w:after="0"/>
        <w:jc w:val="both"/>
        <w:rPr>
          <w:rFonts w:cs="Times New Roman" w:eastAsia="Times New Roman"/>
        </w:rPr>
      </w:pPr>
      <w:r w:rsidRPr="00B34E6D">
        <w:rPr>
          <w:rFonts w:cs="Times New Roman" w:eastAsia="Times New Roman"/>
        </w:rPr>
        <w:t>Ana Jelaska, zapisničarka</w:t>
      </w:r>
    </w:p>
    <w:p w:rsidRDefault="00AC0CBF" w:rsidP="00AC0CBF" w:rsidR="00AC0CBF" w:rsidRPr="00B34E6D">
      <w:pPr>
        <w:spacing w:after="0"/>
        <w:jc w:val="both"/>
        <w:rPr>
          <w:rFonts w:cs="Times New Roman" w:eastAsia="Times New Roman"/>
        </w:rPr>
      </w:pPr>
    </w:p>
    <w:p w:rsidRDefault="008569DE" w:rsidP="00AC0CBF" w:rsidR="00AC0CBF" w:rsidRPr="00B34E6D">
      <w:pPr>
        <w:spacing w:after="0"/>
        <w:jc w:val="both"/>
        <w:rPr>
          <w:rFonts w:cs="Times New Roman" w:eastAsia="Times New Roman"/>
        </w:rPr>
      </w:pPr>
      <w:r>
        <w:rPr>
          <w:rFonts w:cs="Times New Roman" w:eastAsia="Times New Roman"/>
        </w:rPr>
        <w:t>Početak u 12</w:t>
      </w:r>
      <w:r w:rsidR="00AC0CBF" w:rsidRPr="00B34E6D">
        <w:rPr>
          <w:rFonts w:cs="Times New Roman" w:eastAsia="Times New Roman"/>
        </w:rPr>
        <w:t>:</w:t>
      </w:r>
      <w:r w:rsidR="00310EF2">
        <w:rPr>
          <w:rFonts w:cs="Times New Roman" w:eastAsia="Times New Roman"/>
        </w:rPr>
        <w:t>1</w:t>
      </w:r>
      <w:r w:rsidR="00F253D6">
        <w:rPr>
          <w:rFonts w:cs="Times New Roman" w:eastAsia="Times New Roman"/>
        </w:rPr>
        <w:t>5</w:t>
      </w:r>
      <w:r w:rsidR="00AC0CBF" w:rsidRPr="00B34E6D">
        <w:rPr>
          <w:rFonts w:cs="Times New Roman" w:eastAsia="Times New Roman"/>
        </w:rPr>
        <w:t xml:space="preserve"> sati.</w:t>
      </w:r>
    </w:p>
    <w:p w:rsidRDefault="00AC0CBF" w:rsidP="00AC0CBF" w:rsidR="00AC0CBF" w:rsidRPr="00B34E6D">
      <w:pPr>
        <w:spacing w:after="0" w:before="300"/>
        <w:jc w:val="both"/>
        <w:rPr>
          <w:rFonts w:cs="Times New Roman" w:eastAsia="Times New Roman"/>
        </w:rPr>
      </w:pPr>
      <w:r w:rsidRPr="00B34E6D">
        <w:rPr>
          <w:rFonts w:cs="Times New Roman" w:eastAsia="Times New Roman"/>
        </w:rPr>
        <w:t>Utvrđuje se da su pristupili:</w:t>
      </w:r>
    </w:p>
    <w:p w:rsidRDefault="00B67C90" w:rsidP="00AC0CBF" w:rsidR="00AC0CBF" w:rsidRPr="00B34E6D">
      <w:pPr>
        <w:spacing w:after="0" w:before="50"/>
        <w:jc w:val="both"/>
        <w:rPr>
          <w:rFonts w:cs="Times New Roman" w:eastAsia="Times New Roman"/>
        </w:rPr>
      </w:pPr>
      <w:r>
        <w:rPr>
          <w:rFonts w:cs="Times New Roman" w:eastAsia="Times New Roman"/>
        </w:rPr>
        <w:t xml:space="preserve">- </w:t>
      </w:r>
      <w:r w:rsidR="008569DE">
        <w:rPr>
          <w:rFonts w:cs="Times New Roman" w:eastAsia="Times New Roman"/>
        </w:rPr>
        <w:t>Marko Lonac, stečajni upravitelj</w:t>
      </w:r>
    </w:p>
    <w:p w:rsidRDefault="00AC0CBF" w:rsidP="00F253D6" w:rsidR="00AC0CBF" w:rsidRPr="00B34E6D">
      <w:pPr>
        <w:spacing w:after="0" w:before="300"/>
        <w:ind w:firstLine="709"/>
        <w:jc w:val="both"/>
        <w:rPr>
          <w:rFonts w:cs="Times New Roman" w:eastAsia="Times New Roman"/>
        </w:rPr>
      </w:pPr>
      <w:r w:rsidRPr="00B34E6D">
        <w:rPr>
          <w:rFonts w:cs="Times New Roman" w:eastAsia="Times New Roman"/>
        </w:rPr>
        <w:t>Utvrđuje se da su na današnjem ročištu nazočni i svi vjerovnici koji su b</w:t>
      </w:r>
      <w:r w:rsidR="008C1B85">
        <w:rPr>
          <w:rFonts w:cs="Times New Roman" w:eastAsia="Times New Roman"/>
        </w:rPr>
        <w:t>ili nazočni na ispitnom ročištu, kao i javnost.</w:t>
      </w:r>
    </w:p>
    <w:p w:rsidRDefault="00AC0CBF" w:rsidP="00F253D6" w:rsidR="00B67C90">
      <w:pPr>
        <w:spacing w:after="0" w:before="200"/>
        <w:ind w:firstLine="708"/>
        <w:jc w:val="both"/>
        <w:rPr>
          <w:rFonts w:cs="Times New Roman" w:eastAsia="Times New Roman"/>
        </w:rPr>
      </w:pPr>
      <w:r w:rsidRPr="00B34E6D">
        <w:rPr>
          <w:rFonts w:cs="Times New Roman" w:eastAsia="Times New Roman"/>
        </w:rPr>
        <w:t>Stečajna sutkinja otvara izvještajno ročište i objavljuje da je predmet današnjeg ročišta izvješće o gospodarskom stanju i položaju dužnika te o njegovim uzrocima, kao i donošenje odluka od značaja za provođenje stečajnog postupka.</w:t>
      </w:r>
    </w:p>
    <w:p w:rsidRDefault="00B67C90" w:rsidP="008569DE" w:rsidR="00B67C90">
      <w:pPr>
        <w:spacing w:after="0" w:before="200"/>
        <w:ind w:firstLine="708"/>
        <w:jc w:val="both"/>
      </w:pPr>
      <w:r>
        <w:rPr>
          <w:rFonts w:cs="Times New Roman" w:eastAsia="Times New Roman"/>
        </w:rPr>
        <w:t xml:space="preserve">Utvrđuje se da je </w:t>
      </w:r>
      <w:r w:rsidR="008569DE">
        <w:rPr>
          <w:rFonts w:cs="Times New Roman" w:eastAsia="Times New Roman"/>
        </w:rPr>
        <w:t>16. siječnja 2018.</w:t>
      </w:r>
      <w:r>
        <w:rPr>
          <w:rFonts w:cs="Times New Roman" w:eastAsia="Times New Roman"/>
        </w:rPr>
        <w:t xml:space="preserve"> zaprimljeno izvješće stečajn</w:t>
      </w:r>
      <w:r w:rsidR="008569DE">
        <w:rPr>
          <w:rFonts w:cs="Times New Roman" w:eastAsia="Times New Roman"/>
        </w:rPr>
        <w:t>og</w:t>
      </w:r>
      <w:r>
        <w:rPr>
          <w:rFonts w:cs="Times New Roman" w:eastAsia="Times New Roman"/>
        </w:rPr>
        <w:t xml:space="preserve"> upravitelj</w:t>
      </w:r>
      <w:r w:rsidR="008569DE">
        <w:rPr>
          <w:rFonts w:cs="Times New Roman" w:eastAsia="Times New Roman"/>
        </w:rPr>
        <w:t xml:space="preserve">a zajedno sa </w:t>
      </w:r>
      <w:r w:rsidR="008569DE">
        <w:t xml:space="preserve">popisom predmeta stečajne mase, predračunom troškova stečajnog </w:t>
      </w:r>
      <w:r w:rsidR="004268E0">
        <w:t>postupka i popisom vjerovnika</w:t>
      </w:r>
      <w:r w:rsidR="008569DE">
        <w:t xml:space="preserve">. Navedene isprave su objavljene na </w:t>
      </w:r>
      <w:r>
        <w:t>mrežnoj stranici</w:t>
      </w:r>
      <w:r w:rsidRPr="005B70DC">
        <w:t xml:space="preserve"> e-Oglasna ploča sudova</w:t>
      </w:r>
      <w:r>
        <w:t xml:space="preserve"> </w:t>
      </w:r>
      <w:r w:rsidR="008569DE">
        <w:t>17. siječnja 2018</w:t>
      </w:r>
      <w:r>
        <w:t>.</w:t>
      </w:r>
      <w:r w:rsidR="008569DE">
        <w:t xml:space="preserve"> i izložene u stečajnoj pisarnici istoga dana.</w:t>
      </w:r>
    </w:p>
    <w:p w:rsidRDefault="00AC0CBF" w:rsidP="00F253D6" w:rsidR="00E511AB">
      <w:pPr>
        <w:spacing w:after="0" w:before="200"/>
        <w:jc w:val="both"/>
        <w:rPr>
          <w:rFonts w:cs="Times New Roman" w:eastAsia="Times New Roman"/>
        </w:rPr>
      </w:pPr>
      <w:r w:rsidRPr="00B34E6D">
        <w:rPr>
          <w:rFonts w:cs="Times New Roman" w:eastAsia="Times New Roman"/>
        </w:rPr>
        <w:tab/>
        <w:t>Poziva se stečajn</w:t>
      </w:r>
      <w:r w:rsidR="008569DE">
        <w:rPr>
          <w:rFonts w:cs="Times New Roman" w:eastAsia="Times New Roman"/>
        </w:rPr>
        <w:t>i</w:t>
      </w:r>
      <w:r w:rsidRPr="00B34E6D">
        <w:rPr>
          <w:rFonts w:cs="Times New Roman" w:eastAsia="Times New Roman"/>
        </w:rPr>
        <w:t xml:space="preserve"> upravitelj podnijeti prisutnim stečajnim vjerovnicima izvješće o gospodarskom položaju.</w:t>
      </w:r>
      <w:r w:rsidR="00E511AB" w:rsidRPr="00E511AB">
        <w:rPr>
          <w:rFonts w:cs="Times New Roman" w:eastAsia="Times New Roman"/>
        </w:rPr>
        <w:t xml:space="preserve"> </w:t>
      </w:r>
      <w:r w:rsidR="00E511AB" w:rsidRPr="00B34E6D">
        <w:rPr>
          <w:rFonts w:cs="Times New Roman" w:eastAsia="Times New Roman"/>
        </w:rPr>
        <w:t xml:space="preserve">dužnika i o </w:t>
      </w:r>
      <w:r w:rsidR="00E511AB">
        <w:rPr>
          <w:rFonts w:cs="Times New Roman" w:eastAsia="Times New Roman"/>
        </w:rPr>
        <w:t>uzrocima otvaranja stečaja.</w:t>
      </w:r>
    </w:p>
    <w:p w:rsidRDefault="00E511AB" w:rsidP="00D91EFE" w:rsidR="00310EF2">
      <w:pPr>
        <w:spacing w:after="0" w:before="200"/>
        <w:jc w:val="both"/>
        <w:rPr>
          <w:rFonts w:cs="Times New Roman" w:eastAsia="Times New Roman"/>
        </w:rPr>
      </w:pPr>
      <w:r>
        <w:rPr>
          <w:rFonts w:cs="Times New Roman" w:eastAsia="Times New Roman"/>
        </w:rPr>
        <w:tab/>
      </w:r>
      <w:r w:rsidR="008569DE">
        <w:rPr>
          <w:rFonts w:cs="Times New Roman" w:eastAsia="Times New Roman"/>
        </w:rPr>
        <w:t>Utvrđuje se da je stečajni upravitelj</w:t>
      </w:r>
      <w:r w:rsidR="00B67C90">
        <w:rPr>
          <w:rFonts w:cs="Times New Roman" w:eastAsia="Times New Roman"/>
        </w:rPr>
        <w:t xml:space="preserve"> iskaza</w:t>
      </w:r>
      <w:r w:rsidR="008569DE">
        <w:rPr>
          <w:rFonts w:cs="Times New Roman" w:eastAsia="Times New Roman"/>
        </w:rPr>
        <w:t>o</w:t>
      </w:r>
      <w:r w:rsidR="00B67C90">
        <w:rPr>
          <w:rFonts w:cs="Times New Roman" w:eastAsia="Times New Roman"/>
        </w:rPr>
        <w:t xml:space="preserve"> kao u pisanom izvje</w:t>
      </w:r>
      <w:r w:rsidR="008D1CCA">
        <w:rPr>
          <w:rFonts w:cs="Times New Roman" w:eastAsia="Times New Roman"/>
        </w:rPr>
        <w:t xml:space="preserve">šću od </w:t>
      </w:r>
      <w:r w:rsidR="008569DE">
        <w:rPr>
          <w:rFonts w:cs="Times New Roman" w:eastAsia="Times New Roman"/>
        </w:rPr>
        <w:t>16. siječnja 2018.</w:t>
      </w:r>
    </w:p>
    <w:p w:rsidRDefault="00B67C90" w:rsidP="00F253D6" w:rsidR="00AC0CBF">
      <w:pPr>
        <w:spacing w:after="0" w:before="200"/>
        <w:ind w:firstLine="708"/>
        <w:jc w:val="both"/>
        <w:rPr>
          <w:rFonts w:cs="Times New Roman" w:eastAsia="Times New Roman"/>
        </w:rPr>
      </w:pPr>
      <w:r>
        <w:rPr>
          <w:rFonts w:cs="Times New Roman" w:eastAsia="Times New Roman"/>
        </w:rPr>
        <w:t>Stečajn</w:t>
      </w:r>
      <w:r w:rsidR="008569DE">
        <w:rPr>
          <w:rFonts w:cs="Times New Roman" w:eastAsia="Times New Roman"/>
        </w:rPr>
        <w:t>i</w:t>
      </w:r>
      <w:r>
        <w:rPr>
          <w:rFonts w:cs="Times New Roman" w:eastAsia="Times New Roman"/>
        </w:rPr>
        <w:t xml:space="preserve"> </w:t>
      </w:r>
      <w:r w:rsidR="00AC0CBF" w:rsidRPr="00B34E6D">
        <w:rPr>
          <w:rFonts w:cs="Times New Roman" w:eastAsia="Times New Roman"/>
        </w:rPr>
        <w:t>upravitelj navodi da u ovoj fazi nema što drugo dodati ovom izvješću te predlaže da vjerovnici na današnjem izvještajnom ročištu donesu relevantne odluke vezane za daljnji tijek ovog postupka.</w:t>
      </w:r>
    </w:p>
    <w:p w:rsidRDefault="00DD55CE" w:rsidP="00F253D6" w:rsidR="00DD55CE">
      <w:pPr>
        <w:spacing w:after="0" w:before="200"/>
        <w:ind w:firstLine="708"/>
        <w:jc w:val="both"/>
        <w:rPr>
          <w:rFonts w:cs="Times New Roman" w:eastAsia="Times New Roman"/>
        </w:rPr>
      </w:pPr>
      <w:r>
        <w:rPr>
          <w:rFonts w:cs="Times New Roman" w:eastAsia="Times New Roman"/>
        </w:rPr>
        <w:t>Zastupnik po zakonu dužnika do nastupanja pravnih posljedica otvaranja stečajnog postupka Tomislav Mravičić navodi da je po njegovom mišljenju ovaj postupak moguće okončati kroz jedan kvalitetan sanacijski stečajni plan, a budući se prema svim objektivnim parametrima očekuje uspješna sezona i ostvarivanje prihoda koji bi u nekom razumnom razdoblju mogli ˝pokriti˝ sve utvrđene tražbine. U tom smislu, predlaže da vjerovnici uzmu u obzir i mogućnost izrade stečajnog plana.</w:t>
      </w:r>
    </w:p>
    <w:p w:rsidRDefault="00430F90" w:rsidP="00F253D6" w:rsidR="00430F90">
      <w:pPr>
        <w:spacing w:after="0" w:before="200"/>
        <w:ind w:firstLine="708"/>
        <w:jc w:val="both"/>
        <w:rPr>
          <w:rFonts w:cs="Times New Roman" w:eastAsia="Times New Roman"/>
        </w:rPr>
      </w:pPr>
      <w:r>
        <w:rPr>
          <w:rFonts w:cs="Times New Roman" w:eastAsia="Times New Roman"/>
        </w:rPr>
        <w:t>Punomoćnica stečajnog vjerovnika Republike Hrvatske – Ministarstva financija – Porezne uprave predlaže da stečajni upravitelj izr</w:t>
      </w:r>
      <w:r w:rsidR="00DD55CE">
        <w:rPr>
          <w:rFonts w:cs="Times New Roman" w:eastAsia="Times New Roman"/>
        </w:rPr>
        <w:t>adi dopunu izvješća na način da da detaljnu analizu poslovanja stečajnog dužnika te da detaljno obrazloži razloge zbog kojih smatra da je u ovom predmetu oportuno nastaviti poslovanje, sa posebnim osvrtom na očekivane prihode i rashode, kako za djelatnost ribarstva, tako i za djelatnost turizma. U tom smislu, smatra da je potrebno izvršiti dopunu i predračuna troškova stečajnog postupka te iz tog razloga ovaj vjerovnik predlaže odgodu današnjeg izvještajnog ročišta, odnosno donošenje svih relevantnih odluka za daljnji tijek ovog stečajnog postupka.</w:t>
      </w:r>
      <w:r w:rsidR="00295F8F">
        <w:rPr>
          <w:rFonts w:cs="Times New Roman" w:eastAsia="Times New Roman"/>
        </w:rPr>
        <w:t xml:space="preserve"> Nadalje, predlaže da stečajni upravitelj ispita mogućnost i oportunost izrade stečajnog plana u ovom predmetu kao način okončanja ovog stečajnog postupka.</w:t>
      </w:r>
    </w:p>
    <w:p w:rsidRDefault="00C46702" w:rsidP="00F253D6" w:rsidR="00DD55CE">
      <w:pPr>
        <w:spacing w:after="0" w:before="200"/>
        <w:ind w:firstLine="708"/>
        <w:jc w:val="both"/>
        <w:rPr>
          <w:rFonts w:cs="Times New Roman" w:eastAsia="Times New Roman"/>
        </w:rPr>
      </w:pPr>
      <w:r>
        <w:rPr>
          <w:rFonts w:cs="Times New Roman" w:eastAsia="Times New Roman"/>
        </w:rPr>
        <w:t>Zamjenica punomoćnik</w:t>
      </w:r>
      <w:r w:rsidRPr="00C46702">
        <w:rPr>
          <w:rFonts w:cs="Times New Roman" w:eastAsia="Times New Roman"/>
        </w:rPr>
        <w:t>a stečajnog vjerovnika</w:t>
      </w:r>
      <w:r>
        <w:rPr>
          <w:rFonts w:cs="Times New Roman" w:eastAsia="Times New Roman"/>
        </w:rPr>
        <w:t xml:space="preserve"> Lučka uprava SDŽ pridružuje se navodima punomoćnice </w:t>
      </w:r>
      <w:r w:rsidRPr="00C46702">
        <w:rPr>
          <w:rFonts w:cs="Times New Roman" w:eastAsia="Times New Roman"/>
        </w:rPr>
        <w:t>stečajnog vjerovnika Republike Hrvatske – Ministarstva financija – Porezne uprave</w:t>
      </w:r>
      <w:r>
        <w:rPr>
          <w:rFonts w:cs="Times New Roman" w:eastAsia="Times New Roman"/>
        </w:rPr>
        <w:t>.</w:t>
      </w:r>
    </w:p>
    <w:p w:rsidRDefault="00AC0CBF" w:rsidP="00F253D6" w:rsidR="00AC0CBF" w:rsidRPr="00B34E6D">
      <w:pPr>
        <w:spacing w:after="0" w:before="200"/>
        <w:ind w:firstLine="708"/>
        <w:jc w:val="both"/>
        <w:rPr>
          <w:rFonts w:cs="Times New Roman" w:eastAsia="Times New Roman"/>
        </w:rPr>
      </w:pPr>
      <w:r w:rsidRPr="00B34E6D">
        <w:rPr>
          <w:rFonts w:cs="Times New Roman" w:eastAsia="Times New Roman"/>
        </w:rPr>
        <w:t xml:space="preserve">Stečajna sutkinja upoznaje nazočne da pravo glasa na današnjem izvještajnom ročištu imaju svi vjerovnici čije su tražbine utvrđene. Smatrat će se da vjerovnik ima pravo glasa, iako je njegova tražbina osporena, ako postojanje svoje tražbine dokazuje ovršnom ispravom, osim ako se javnom ili javno ovjerovljenom ispravom ne dokaže prestanak postojanja tražbine. </w:t>
      </w:r>
    </w:p>
    <w:p w:rsidRDefault="00AC0CBF" w:rsidP="00F253D6" w:rsidR="00AC0CBF" w:rsidRPr="00B34E6D">
      <w:pPr>
        <w:spacing w:after="0" w:before="200"/>
        <w:ind w:firstLine="709"/>
        <w:jc w:val="both"/>
        <w:rPr>
          <w:rFonts w:cs="Times New Roman" w:eastAsia="Times New Roman"/>
        </w:rPr>
      </w:pPr>
      <w:r w:rsidRPr="00B34E6D">
        <w:rPr>
          <w:rFonts w:cs="Times New Roman" w:eastAsia="Times New Roman"/>
        </w:rPr>
        <w:t>Smatrat će se da je odluka donesena ako je zbroj iznosa tražbina stečajnih vjerovnika koji su glasovali za neku odluku veći od zbroja iznosa tražbina vjerovnika koji su glasovali protiv.</w:t>
      </w:r>
    </w:p>
    <w:p w:rsidRDefault="00AC0CBF" w:rsidP="00F253D6" w:rsidR="00AC0CBF">
      <w:pPr>
        <w:spacing w:after="0" w:before="200"/>
        <w:ind w:firstLine="709"/>
        <w:jc w:val="both"/>
        <w:rPr>
          <w:rFonts w:cs="Times New Roman" w:eastAsia="Times New Roman"/>
        </w:rPr>
      </w:pPr>
      <w:r w:rsidRPr="00B34E6D">
        <w:rPr>
          <w:rFonts w:cs="Times New Roman" w:eastAsia="Times New Roman"/>
        </w:rPr>
        <w:t>Glasovanje će se vršiti dizanjem ruku.</w:t>
      </w:r>
    </w:p>
    <w:p w:rsidRDefault="00AC0CBF" w:rsidP="00F253D6" w:rsidR="00AC0CBF" w:rsidRPr="00B34E6D">
      <w:pPr>
        <w:spacing w:after="0" w:before="200"/>
        <w:ind w:firstLine="703"/>
        <w:jc w:val="both"/>
        <w:rPr>
          <w:rFonts w:cs="Times New Roman" w:eastAsia="Times New Roman"/>
        </w:rPr>
      </w:pPr>
      <w:r w:rsidRPr="00B34E6D">
        <w:rPr>
          <w:rFonts w:cs="Times New Roman" w:eastAsia="Times New Roman"/>
        </w:rPr>
        <w:t>Utvrđuje se da na današnjem izvještajnom ročištu pravo glasa imaju vjerovnici:</w:t>
      </w:r>
    </w:p>
    <w:p w:rsidRDefault="004C6D4E" w:rsidP="004C6D4E" w:rsidR="004C6D4E">
      <w:pPr>
        <w:spacing w:after="0" w:before="100"/>
        <w:ind w:firstLine="703"/>
        <w:jc w:val="both"/>
        <w:rPr>
          <w:rFonts w:cs="Times New Roman" w:eastAsia="Times New Roman"/>
        </w:rPr>
      </w:pPr>
      <w:r w:rsidRPr="008569DE">
        <w:rPr>
          <w:rFonts w:cs="Times New Roman" w:eastAsia="Times New Roman"/>
        </w:rPr>
        <w:t>- Republika Hrvatska, Ministarstvo financija, Porezna uprava</w:t>
      </w:r>
      <w:r w:rsidR="008569DE">
        <w:rPr>
          <w:rFonts w:cs="Times New Roman" w:eastAsia="Times New Roman"/>
        </w:rPr>
        <w:t>.....</w:t>
      </w:r>
      <w:r w:rsidRPr="008569DE">
        <w:rPr>
          <w:rFonts w:cs="Times New Roman" w:eastAsia="Times New Roman"/>
        </w:rPr>
        <w:t>…</w:t>
      </w:r>
      <w:r w:rsidR="008569DE">
        <w:rPr>
          <w:rFonts w:cs="Times New Roman" w:eastAsia="Times New Roman"/>
        </w:rPr>
        <w:t>...1.202.255 glasova</w:t>
      </w:r>
    </w:p>
    <w:p w:rsidRDefault="008569DE" w:rsidP="008569DE" w:rsidR="008569DE">
      <w:pPr>
        <w:spacing w:after="0" w:before="100"/>
        <w:ind w:firstLine="703"/>
        <w:jc w:val="both"/>
        <w:rPr>
          <w:rFonts w:cs="Times New Roman" w:eastAsia="Times New Roman"/>
        </w:rPr>
      </w:pPr>
      <w:r>
        <w:rPr>
          <w:rFonts w:cs="Times New Roman" w:eastAsia="Times New Roman"/>
        </w:rPr>
        <w:t xml:space="preserve">- </w:t>
      </w:r>
      <w:r w:rsidRPr="008569DE">
        <w:rPr>
          <w:rFonts w:cs="Times New Roman" w:eastAsia="Times New Roman"/>
        </w:rPr>
        <w:t>Lučka uprav</w:t>
      </w:r>
      <w:r>
        <w:rPr>
          <w:rFonts w:cs="Times New Roman" w:eastAsia="Times New Roman"/>
        </w:rPr>
        <w:t>a Spl</w:t>
      </w:r>
      <w:r w:rsidR="00117A8B">
        <w:rPr>
          <w:rFonts w:cs="Times New Roman" w:eastAsia="Times New Roman"/>
        </w:rPr>
        <w:t>itsko-dalmatinske županije……………...</w:t>
      </w:r>
      <w:r>
        <w:rPr>
          <w:rFonts w:cs="Times New Roman" w:eastAsia="Times New Roman"/>
        </w:rPr>
        <w:t>………...</w:t>
      </w:r>
      <w:r w:rsidR="006267BC">
        <w:rPr>
          <w:rFonts w:cs="Times New Roman" w:eastAsia="Times New Roman"/>
        </w:rPr>
        <w:t>143.605</w:t>
      </w:r>
      <w:r>
        <w:rPr>
          <w:rFonts w:cs="Times New Roman" w:eastAsia="Times New Roman"/>
        </w:rPr>
        <w:t xml:space="preserve"> glasova.</w:t>
      </w:r>
    </w:p>
    <w:p w:rsidRDefault="00AC0CBF" w:rsidP="00F253D6" w:rsidR="00AC0CBF" w:rsidRPr="00B34E6D">
      <w:pPr>
        <w:spacing w:after="0" w:before="240"/>
        <w:ind w:firstLine="709"/>
        <w:jc w:val="both"/>
        <w:rPr>
          <w:rFonts w:cs="Times New Roman" w:eastAsia="Times New Roman"/>
        </w:rPr>
      </w:pPr>
      <w:r w:rsidRPr="00B34E6D">
        <w:rPr>
          <w:rFonts w:cs="Times New Roman" w:eastAsia="Times New Roman"/>
        </w:rPr>
        <w:t>Utvrđuje se da su nakon provedene rasprave i izvršenog glasovanja jednoglasno donesene sljedeće</w:t>
      </w:r>
    </w:p>
    <w:p w:rsidRDefault="00AC0CBF" w:rsidP="0014320A" w:rsidR="00AC0CBF" w:rsidRPr="00B34E6D">
      <w:pPr>
        <w:spacing w:after="300" w:before="300"/>
        <w:jc w:val="center"/>
        <w:rPr>
          <w:rFonts w:cs="Times New Roman" w:eastAsia="Times New Roman"/>
        </w:rPr>
      </w:pPr>
      <w:r w:rsidRPr="00B34E6D">
        <w:rPr>
          <w:rFonts w:cs="Times New Roman" w:eastAsia="Times New Roman"/>
        </w:rPr>
        <w:t>ODLUKE:</w:t>
      </w:r>
    </w:p>
    <w:p w:rsidRDefault="00AC0CBF" w:rsidP="00F253D6" w:rsidR="00AC0CBF" w:rsidRPr="00B34E6D">
      <w:pPr>
        <w:spacing w:after="0" w:before="200"/>
        <w:jc w:val="both"/>
        <w:rPr>
          <w:rFonts w:cs="Times New Roman" w:eastAsia="Times New Roman"/>
        </w:rPr>
      </w:pPr>
      <w:r w:rsidRPr="00B34E6D">
        <w:rPr>
          <w:rFonts w:cs="Times New Roman" w:eastAsia="Times New Roman"/>
        </w:rPr>
        <w:tab/>
        <w:t xml:space="preserve">  </w:t>
      </w:r>
      <w:r w:rsidR="00B67C90">
        <w:rPr>
          <w:rFonts w:cs="Times New Roman" w:eastAsia="Times New Roman"/>
        </w:rPr>
        <w:t xml:space="preserve">I. </w:t>
      </w:r>
      <w:r w:rsidR="006267BC">
        <w:rPr>
          <w:rFonts w:cs="Times New Roman" w:eastAsia="Times New Roman"/>
        </w:rPr>
        <w:t>N</w:t>
      </w:r>
      <w:r w:rsidR="006267BC" w:rsidRPr="006267BC">
        <w:rPr>
          <w:rFonts w:cs="Times New Roman" w:eastAsia="Times New Roman"/>
        </w:rPr>
        <w:t xml:space="preserve">alaže </w:t>
      </w:r>
      <w:r w:rsidR="006267BC">
        <w:rPr>
          <w:rFonts w:cs="Times New Roman" w:eastAsia="Times New Roman"/>
        </w:rPr>
        <w:t>se stečajnom upravitelju u roku od 15</w:t>
      </w:r>
      <w:r w:rsidR="006267BC" w:rsidRPr="006267BC">
        <w:rPr>
          <w:rFonts w:cs="Times New Roman" w:eastAsia="Times New Roman"/>
        </w:rPr>
        <w:t xml:space="preserve"> dana izvješće</w:t>
      </w:r>
      <w:r w:rsidR="006267BC">
        <w:rPr>
          <w:rFonts w:cs="Times New Roman" w:eastAsia="Times New Roman"/>
        </w:rPr>
        <w:t xml:space="preserve"> o gospodarskom položaju dužnika i uzrocima otvaranja stečaja dopuniti na način kako mu</w:t>
      </w:r>
      <w:r w:rsidR="006267BC" w:rsidRPr="006267BC">
        <w:rPr>
          <w:rFonts w:cs="Times New Roman" w:eastAsia="Times New Roman"/>
        </w:rPr>
        <w:t xml:space="preserve"> je to ukazano na današnjem izvještajnom</w:t>
      </w:r>
      <w:r w:rsidR="006267BC">
        <w:rPr>
          <w:rFonts w:cs="Times New Roman" w:eastAsia="Times New Roman"/>
        </w:rPr>
        <w:t xml:space="preserve"> ročištu od strane stečajnih vjerovnika. </w:t>
      </w:r>
    </w:p>
    <w:p w:rsidRDefault="00AC0CBF" w:rsidP="0057562C" w:rsidR="006267BC">
      <w:pPr>
        <w:spacing w:after="160" w:before="300"/>
        <w:ind w:firstLine="709" w:left="709"/>
        <w:jc w:val="both"/>
        <w:rPr>
          <w:rFonts w:eastAsia="Calibri"/>
        </w:rPr>
      </w:pPr>
      <w:r w:rsidRPr="00B34E6D">
        <w:rPr>
          <w:rFonts w:cs="Times New Roman" w:eastAsia="Times New Roman"/>
        </w:rPr>
        <w:tab/>
      </w:r>
      <w:r w:rsidR="006267BC">
        <w:rPr>
          <w:rFonts w:eastAsia="Calibri"/>
        </w:rPr>
        <w:t>Sudac donosi</w:t>
      </w:r>
    </w:p>
    <w:p w:rsidRDefault="006267BC" w:rsidP="0057562C" w:rsidR="006267BC">
      <w:pPr>
        <w:spacing w:after="160" w:before="160"/>
        <w:jc w:val="center"/>
        <w:rPr>
          <w:rFonts w:eastAsia="Calibri"/>
        </w:rPr>
      </w:pPr>
      <w:r>
        <w:rPr>
          <w:rFonts w:eastAsia="Calibri"/>
        </w:rPr>
        <w:t>z a k lj u č a k</w:t>
      </w:r>
    </w:p>
    <w:p w:rsidRDefault="006267BC" w:rsidP="006267BC" w:rsidR="006267BC">
      <w:pPr>
        <w:spacing w:after="0" w:before="200"/>
        <w:jc w:val="both"/>
        <w:rPr>
          <w:rFonts w:cs="Times New Roman" w:eastAsia="Times New Roman"/>
        </w:rPr>
      </w:pPr>
      <w:r>
        <w:rPr>
          <w:rFonts w:cs="Times New Roman" w:eastAsia="Times New Roman"/>
        </w:rPr>
        <w:tab/>
        <w:t>Današnje izvještajno ročište se odgađa, a sljedeće određuje za 26. veljače 2018. sa početkom u 12:00 sati.</w:t>
      </w:r>
    </w:p>
    <w:p w:rsidRDefault="006267BC" w:rsidP="006267BC" w:rsidR="006267BC">
      <w:pPr>
        <w:spacing w:after="0" w:before="200"/>
        <w:jc w:val="both"/>
        <w:rPr>
          <w:rFonts w:cs="Times New Roman" w:eastAsia="Times New Roman"/>
        </w:rPr>
      </w:pPr>
      <w:r>
        <w:rPr>
          <w:rFonts w:cs="Times New Roman" w:eastAsia="Times New Roman"/>
        </w:rPr>
        <w:tab/>
        <w:t>Zapisnik sa današnjeg ročišta objavit će se na mrežnoj stranici e-Oglasna ploča sudova.</w:t>
      </w:r>
    </w:p>
    <w:p w:rsidRDefault="00AC0CBF" w:rsidP="006267BC" w:rsidR="00AC0CBF" w:rsidRPr="00B34E6D">
      <w:pPr>
        <w:spacing w:after="0" w:before="200"/>
        <w:ind w:firstLine="708"/>
        <w:jc w:val="both"/>
        <w:rPr>
          <w:rFonts w:cs="Times New Roman" w:eastAsia="Times New Roman"/>
        </w:rPr>
      </w:pPr>
      <w:r w:rsidRPr="00B34E6D">
        <w:rPr>
          <w:rFonts w:cs="Times New Roman" w:eastAsia="Times New Roman"/>
        </w:rPr>
        <w:t>I</w:t>
      </w:r>
      <w:r w:rsidR="00117A8B">
        <w:rPr>
          <w:rFonts w:cs="Times New Roman" w:eastAsia="Times New Roman"/>
        </w:rPr>
        <w:t xml:space="preserve">zvještajno ročište dovršeno u </w:t>
      </w:r>
      <w:r w:rsidR="006267BC">
        <w:rPr>
          <w:rFonts w:cs="Times New Roman" w:eastAsia="Times New Roman"/>
        </w:rPr>
        <w:t>13</w:t>
      </w:r>
      <w:r w:rsidRPr="00B34E6D">
        <w:rPr>
          <w:rFonts w:cs="Times New Roman" w:eastAsia="Times New Roman"/>
        </w:rPr>
        <w:t>:</w:t>
      </w:r>
      <w:r w:rsidR="006267BC">
        <w:rPr>
          <w:rFonts w:cs="Times New Roman" w:eastAsia="Times New Roman"/>
        </w:rPr>
        <w:t>0</w:t>
      </w:r>
      <w:r w:rsidR="00B67C90">
        <w:rPr>
          <w:rFonts w:cs="Times New Roman" w:eastAsia="Times New Roman"/>
        </w:rPr>
        <w:t>0</w:t>
      </w:r>
      <w:r w:rsidRPr="00B34E6D">
        <w:rPr>
          <w:rFonts w:cs="Times New Roman" w:eastAsia="Times New Roman"/>
        </w:rPr>
        <w:t xml:space="preserve"> sati.</w:t>
      </w:r>
    </w:p>
    <w:p w:rsidRDefault="00AC0CBF" w:rsidP="00AC0CBF" w:rsidR="00AC0CBF" w:rsidRPr="00B34E6D">
      <w:pPr>
        <w:spacing w:after="0"/>
        <w:ind w:firstLine="708"/>
        <w:jc w:val="both"/>
        <w:rPr>
          <w:rFonts w:cs="Times New Roman" w:eastAsia="Times New Roman"/>
        </w:rPr>
      </w:pPr>
    </w:p>
    <w:p w:rsidRDefault="00AC0CBF" w:rsidP="00AC0CBF" w:rsidR="00AC0CBF" w:rsidRPr="00B34E6D">
      <w:pPr>
        <w:spacing w:after="0"/>
        <w:ind w:firstLine="708"/>
        <w:jc w:val="both"/>
        <w:rPr>
          <w:rFonts w:cs="Times New Roman" w:eastAsia="Times New Roman"/>
        </w:rPr>
      </w:pPr>
    </w:p>
    <w:p w:rsidRDefault="00AC0CBF" w:rsidP="00AC0CBF" w:rsidR="00AC0CBF" w:rsidRPr="00B34E6D">
      <w:pPr>
        <w:spacing w:lineRule="auto" w:line="276" w:after="200"/>
        <w:ind w:firstLine="708" w:left="2124"/>
        <w:rPr>
          <w:rFonts w:cs="Times New Roman" w:eastAsia="Calibri"/>
          <w:i/>
        </w:rPr>
      </w:pPr>
      <w:r w:rsidRPr="00B34E6D">
        <w:rPr>
          <w:rFonts w:cs="Times New Roman" w:eastAsia="Calibri"/>
        </w:rPr>
        <w:t xml:space="preserve">    SUTKINJA</w:t>
      </w:r>
      <w:r w:rsidRPr="00B34E6D">
        <w:rPr>
          <w:rFonts w:cs="Times New Roman" w:eastAsia="Calibri"/>
        </w:rPr>
        <w:tab/>
        <w:t xml:space="preserve"> </w:t>
      </w:r>
      <w:r w:rsidRPr="00B34E6D">
        <w:rPr>
          <w:rFonts w:cs="Times New Roman" w:eastAsia="Calibri"/>
        </w:rPr>
        <w:tab/>
        <w:t xml:space="preserve">       </w:t>
      </w:r>
      <w:r w:rsidRPr="00B34E6D">
        <w:rPr>
          <w:rFonts w:cs="Times New Roman" w:eastAsia="Calibri"/>
        </w:rPr>
        <w:tab/>
      </w:r>
      <w:r w:rsidR="00117A8B">
        <w:rPr>
          <w:rFonts w:cs="Times New Roman" w:eastAsia="Calibri"/>
        </w:rPr>
        <w:t xml:space="preserve">  </w:t>
      </w:r>
      <w:r w:rsidRPr="00B34E6D">
        <w:rPr>
          <w:rFonts w:cs="Times New Roman" w:eastAsia="Calibri"/>
        </w:rPr>
        <w:t xml:space="preserve">     STEČAJN</w:t>
      </w:r>
      <w:r w:rsidR="00117A8B">
        <w:rPr>
          <w:rFonts w:cs="Times New Roman" w:eastAsia="Calibri"/>
        </w:rPr>
        <w:t>I</w:t>
      </w:r>
      <w:r w:rsidRPr="00B34E6D">
        <w:rPr>
          <w:rFonts w:cs="Times New Roman" w:eastAsia="Calibri"/>
        </w:rPr>
        <w:t xml:space="preserve"> UPRAVITELJ</w:t>
      </w:r>
    </w:p>
    <w:p w:rsidRDefault="00AC0CBF" w:rsidP="00AC0CBF" w:rsidR="00AC0CBF" w:rsidRPr="00B34E6D">
      <w:pPr>
        <w:spacing w:after="0" w:before="74"/>
        <w:ind w:firstLine="708"/>
        <w:jc w:val="center"/>
        <w:rPr>
          <w:rFonts w:cs="Times New Roman" w:eastAsia="Calibri"/>
        </w:rPr>
      </w:pPr>
    </w:p>
    <w:p w:rsidRDefault="00AC0CBF" w:rsidP="00AC0CBF" w:rsidR="00AC0CBF" w:rsidRPr="00B34E6D">
      <w:pPr>
        <w:spacing w:after="0" w:before="74"/>
        <w:jc w:val="center"/>
        <w:rPr>
          <w:rFonts w:cs="Times New Roman" w:eastAsia="Calibri"/>
        </w:rPr>
      </w:pPr>
    </w:p>
    <w:p w:rsidRDefault="00AC0CBF" w:rsidP="00055D15" w:rsidR="001E7C82" w:rsidRPr="00B34E6D">
      <w:pPr>
        <w:spacing w:lineRule="auto" w:line="276" w:after="200"/>
        <w:ind w:firstLine="708" w:left="2124"/>
        <w:rPr>
          <w:rFonts w:cs="Times New Roman" w:eastAsia="Times New Roman"/>
          <w:b/>
        </w:rPr>
      </w:pPr>
      <w:r w:rsidRPr="00B34E6D">
        <w:rPr>
          <w:rFonts w:cs="Times New Roman" w:eastAsia="Calibri"/>
        </w:rPr>
        <w:t xml:space="preserve">ZAPISNIČARKA </w:t>
      </w:r>
      <w:r w:rsidRPr="00B34E6D">
        <w:rPr>
          <w:rFonts w:cs="Times New Roman" w:eastAsia="Calibri"/>
        </w:rPr>
        <w:tab/>
      </w:r>
      <w:r w:rsidRPr="00B34E6D">
        <w:rPr>
          <w:rFonts w:cs="Times New Roman" w:eastAsia="Calibri"/>
        </w:rPr>
        <w:tab/>
      </w:r>
      <w:r w:rsidRPr="00B34E6D">
        <w:rPr>
          <w:rFonts w:cs="Times New Roman" w:eastAsia="Calibri"/>
        </w:rPr>
        <w:tab/>
        <w:t xml:space="preserve">     VJEROVNICI</w:t>
      </w:r>
    </w:p>
    <w:sectPr w:rsidSect="00673C46" w:rsidR="001E7C82" w:rsidRPr="00B34E6D">
      <w:headerReference w:type="default" r:id="rId10"/>
      <w:headerReference w:type="first" r:id="rId11"/>
      <w:pgSz w:code="9" w:h="16840" w:w="11907"/>
      <w:pgMar w:gutter="0" w:footer="1021" w:header="1021"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621" w:rsidP="00763E83" w:rsidR="005C4621">
      <w:pPr>
        <w:spacing w:after="0"/>
      </w:pPr>
      <w:r>
        <w:separator/>
      </w:r>
    </w:p>
  </w:endnote>
  <w:endnote w:id="0" w:type="continuationSeparator">
    <w:p w:rsidRDefault="005C4621" w:rsidP="00763E83" w:rsidR="005C462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621" w:rsidP="00763E83" w:rsidR="005C4621">
      <w:pPr>
        <w:spacing w:after="0"/>
      </w:pPr>
      <w:r>
        <w:separator/>
      </w:r>
    </w:p>
  </w:footnote>
  <w:footnote w:id="0" w:type="continuationSeparator">
    <w:p w:rsidRDefault="005C4621" w:rsidP="00763E83" w:rsidR="005C462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Default="005C4621" w:rsidP="00305622" w:rsidR="005C4621">
        <w:pPr>
          <w:pStyle w:val="Zaglavlje"/>
          <w:spacing w:after="100"/>
          <w:jc w:val="center"/>
        </w:pPr>
        <w:r>
          <w:fldChar w:fldCharType="begin"/>
        </w:r>
        <w:r>
          <w:instrText>PAGE   \* MERGEFORMAT</w:instrText>
        </w:r>
        <w:r>
          <w:fldChar w:fldCharType="separate"/>
        </w:r>
        <w:r w:rsidR="003B515D">
          <w:t>5</w:t>
        </w:r>
        <w:r>
          <w:fldChar w:fldCharType="end"/>
        </w:r>
      </w:p>
      <w:p w:rsidRDefault="005C4621" w:rsidP="00305622" w:rsidR="005C4621">
        <w:pPr>
          <w:pStyle w:val="Zaglavlje"/>
          <w:spacing w:after="0"/>
        </w:pPr>
        <w:r w:rsidRPr="00D57A68">
          <w:t>11. St</w:t>
        </w:r>
        <w:r w:rsidR="00FD04CB">
          <w:t>-1</w:t>
        </w:r>
        <w:r w:rsidR="00CF613B">
          <w:t>235</w:t>
        </w:r>
        <w:r w:rsidR="0010443D">
          <w:t>/2016</w:t>
        </w:r>
      </w:p>
      <w:p w:rsidRDefault="003B515D" w:rsidP="00305622" w:rsidR="005C4621">
        <w:pPr>
          <w:pStyle w:val="Zaglavlje"/>
          <w:spacing w:after="0"/>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621" w:rsidP="00D57A68" w:rsidR="005C4621" w:rsidRPr="00D57A68">
    <w:pPr>
      <w:pStyle w:val="Zaglavlje"/>
    </w:pPr>
    <w:r w:rsidRPr="00D57A68">
      <w:t>11. St</w:t>
    </w:r>
    <w:r>
      <w:t>-</w:t>
    </w:r>
    <w:r w:rsidR="00CF613B">
      <w:t>1235</w:t>
    </w:r>
    <w:r w:rsidR="00F873E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B5401C"/>
    <w:multiLevelType w:val="multilevel"/>
    <w:tmpl w:val="4364B0D0"/>
    <w:lvl w:ilvl="0">
      <w:start w:val="1"/>
      <w:numFmt w:val="decimal"/>
      <w:pStyle w:val="Naslov1"/>
      <w:lvlText w:val="%1."/>
      <w:lvlJc w:val="left"/>
      <w:pPr>
        <w:tabs>
          <w:tab w:pos="720" w:val="num"/>
        </w:tabs>
        <w:ind w:hanging="720" w:left="720"/>
      </w:pPr>
    </w:lvl>
    <w:lvl w:ilvl="1">
      <w:start w:val="1"/>
      <w:numFmt w:val="decimal"/>
      <w:pStyle w:val="Naslov2"/>
      <w:lvlText w:val="%2."/>
      <w:lvlJc w:val="left"/>
      <w:pPr>
        <w:tabs>
          <w:tab w:pos="1440" w:val="num"/>
        </w:tabs>
        <w:ind w:hanging="720" w:left="1440"/>
      </w:pPr>
    </w:lvl>
    <w:lvl w:ilvl="2">
      <w:start w:val="1"/>
      <w:numFmt w:val="decimal"/>
      <w:pStyle w:val="Naslov3"/>
      <w:lvlText w:val="%3."/>
      <w:lvlJc w:val="left"/>
      <w:pPr>
        <w:tabs>
          <w:tab w:pos="2160" w:val="num"/>
        </w:tabs>
        <w:ind w:hanging="720" w:left="2160"/>
      </w:pPr>
    </w:lvl>
    <w:lvl w:ilvl="3">
      <w:start w:val="1"/>
      <w:numFmt w:val="decimal"/>
      <w:pStyle w:val="Naslov4"/>
      <w:lvlText w:val="%4."/>
      <w:lvlJc w:val="left"/>
      <w:pPr>
        <w:tabs>
          <w:tab w:pos="2880" w:val="num"/>
        </w:tabs>
        <w:ind w:hanging="720" w:left="2880"/>
      </w:pPr>
    </w:lvl>
    <w:lvl w:ilvl="4">
      <w:start w:val="1"/>
      <w:numFmt w:val="decimal"/>
      <w:pStyle w:val="Naslov5"/>
      <w:lvlText w:val="%5."/>
      <w:lvlJc w:val="left"/>
      <w:pPr>
        <w:tabs>
          <w:tab w:pos="3600" w:val="num"/>
        </w:tabs>
        <w:ind w:hanging="720" w:left="3600"/>
      </w:pPr>
    </w:lvl>
    <w:lvl w:ilvl="5">
      <w:start w:val="1"/>
      <w:numFmt w:val="decimal"/>
      <w:pStyle w:val="Naslov6"/>
      <w:lvlText w:val="%6."/>
      <w:lvlJc w:val="left"/>
      <w:pPr>
        <w:tabs>
          <w:tab w:pos="4320" w:val="num"/>
        </w:tabs>
        <w:ind w:hanging="720" w:left="4320"/>
      </w:pPr>
    </w:lvl>
    <w:lvl w:ilvl="6">
      <w:start w:val="1"/>
      <w:numFmt w:val="decimal"/>
      <w:pStyle w:val="Naslov7"/>
      <w:lvlText w:val="%7."/>
      <w:lvlJc w:val="left"/>
      <w:pPr>
        <w:tabs>
          <w:tab w:pos="5040" w:val="num"/>
        </w:tabs>
        <w:ind w:hanging="720" w:left="5040"/>
      </w:pPr>
    </w:lvl>
    <w:lvl w:ilvl="7">
      <w:start w:val="1"/>
      <w:numFmt w:val="decimal"/>
      <w:pStyle w:val="Naslov8"/>
      <w:lvlText w:val="%8."/>
      <w:lvlJc w:val="left"/>
      <w:pPr>
        <w:tabs>
          <w:tab w:pos="5760" w:val="num"/>
        </w:tabs>
        <w:ind w:hanging="720" w:left="5760"/>
      </w:pPr>
    </w:lvl>
    <w:lvl w:ilvl="8">
      <w:start w:val="1"/>
      <w:numFmt w:val="decimal"/>
      <w:pStyle w:val="Naslov9"/>
      <w:lvlText w:val="%9."/>
      <w:lvlJc w:val="left"/>
      <w:pPr>
        <w:tabs>
          <w:tab w:pos="6480" w:val="num"/>
        </w:tabs>
        <w:ind w:hanging="720" w:left="6480"/>
      </w:pPr>
    </w:lvl>
  </w:abstractNum>
  <w:abstractNum w:abstractNumId="1">
    <w:nsid w:val="78C279A0"/>
    <w:multiLevelType w:val="hybridMultilevel"/>
    <w:tmpl w:val="DD5EEC88"/>
    <w:lvl w:tplc="97BA69C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12641"/>
  </w:hdrShapeDefaults>
  <w:footnotePr>
    <w:footnote w:id="-1"/>
    <w:footnote w:id="0"/>
  </w:footnotePr>
  <w:endnotePr>
    <w:endnote w:id="-1"/>
    <w:endnote w:id="0"/>
  </w:endnotePr>
  <w:compat>
    <w:compatSetting w:val="14" w:uri="http://schemas.microsoft.com/office/word" w:name="compatibilityMode"/>
  </w:compat>
  <w:rsids>
    <w:rsidRoot w:val="00E438A5"/>
    <w:rsid w:val="00002256"/>
    <w:rsid w:val="00015FC1"/>
    <w:rsid w:val="00055D15"/>
    <w:rsid w:val="0005727D"/>
    <w:rsid w:val="00076048"/>
    <w:rsid w:val="00076B1C"/>
    <w:rsid w:val="000805FC"/>
    <w:rsid w:val="00080E45"/>
    <w:rsid w:val="000A3ABB"/>
    <w:rsid w:val="000D1006"/>
    <w:rsid w:val="000D27FE"/>
    <w:rsid w:val="000E2803"/>
    <w:rsid w:val="0010443D"/>
    <w:rsid w:val="00117A8B"/>
    <w:rsid w:val="00127A9D"/>
    <w:rsid w:val="00132546"/>
    <w:rsid w:val="001338FF"/>
    <w:rsid w:val="0014320A"/>
    <w:rsid w:val="00160059"/>
    <w:rsid w:val="001E7C82"/>
    <w:rsid w:val="00216DEF"/>
    <w:rsid w:val="00251FC2"/>
    <w:rsid w:val="00276A27"/>
    <w:rsid w:val="00280C81"/>
    <w:rsid w:val="0028401F"/>
    <w:rsid w:val="00294B2E"/>
    <w:rsid w:val="00295F8F"/>
    <w:rsid w:val="002C41D8"/>
    <w:rsid w:val="002C4D7D"/>
    <w:rsid w:val="002E405B"/>
    <w:rsid w:val="00305622"/>
    <w:rsid w:val="00310EF2"/>
    <w:rsid w:val="00314133"/>
    <w:rsid w:val="003151F4"/>
    <w:rsid w:val="003B515D"/>
    <w:rsid w:val="003D671A"/>
    <w:rsid w:val="00406A54"/>
    <w:rsid w:val="004268E0"/>
    <w:rsid w:val="00426B9A"/>
    <w:rsid w:val="00430F90"/>
    <w:rsid w:val="00442BFE"/>
    <w:rsid w:val="00450CCE"/>
    <w:rsid w:val="0046222A"/>
    <w:rsid w:val="00465021"/>
    <w:rsid w:val="00467247"/>
    <w:rsid w:val="00490BB8"/>
    <w:rsid w:val="004A7FF1"/>
    <w:rsid w:val="004C6D4E"/>
    <w:rsid w:val="00555DB9"/>
    <w:rsid w:val="00557324"/>
    <w:rsid w:val="0056309D"/>
    <w:rsid w:val="0057655F"/>
    <w:rsid w:val="005C4621"/>
    <w:rsid w:val="005C7A12"/>
    <w:rsid w:val="005D73AF"/>
    <w:rsid w:val="00624EF2"/>
    <w:rsid w:val="006267BC"/>
    <w:rsid w:val="006345E5"/>
    <w:rsid w:val="006573E2"/>
    <w:rsid w:val="00673C46"/>
    <w:rsid w:val="006B3478"/>
    <w:rsid w:val="006E200E"/>
    <w:rsid w:val="006F587E"/>
    <w:rsid w:val="00730C22"/>
    <w:rsid w:val="00734415"/>
    <w:rsid w:val="00736617"/>
    <w:rsid w:val="00763E83"/>
    <w:rsid w:val="00774389"/>
    <w:rsid w:val="007B150E"/>
    <w:rsid w:val="007B3F6F"/>
    <w:rsid w:val="007B434C"/>
    <w:rsid w:val="007C1198"/>
    <w:rsid w:val="007D6AAA"/>
    <w:rsid w:val="008419A6"/>
    <w:rsid w:val="008563F4"/>
    <w:rsid w:val="008569DE"/>
    <w:rsid w:val="00861564"/>
    <w:rsid w:val="0086523D"/>
    <w:rsid w:val="00881B75"/>
    <w:rsid w:val="008A622E"/>
    <w:rsid w:val="008C1B85"/>
    <w:rsid w:val="008D1CCA"/>
    <w:rsid w:val="008D4815"/>
    <w:rsid w:val="00905110"/>
    <w:rsid w:val="009058D9"/>
    <w:rsid w:val="00925AB8"/>
    <w:rsid w:val="009445A4"/>
    <w:rsid w:val="0095544E"/>
    <w:rsid w:val="00955762"/>
    <w:rsid w:val="009712E3"/>
    <w:rsid w:val="00980B2E"/>
    <w:rsid w:val="009840BF"/>
    <w:rsid w:val="00990F99"/>
    <w:rsid w:val="00993C9A"/>
    <w:rsid w:val="009A2414"/>
    <w:rsid w:val="009A4FBE"/>
    <w:rsid w:val="009C0E80"/>
    <w:rsid w:val="009F6B4C"/>
    <w:rsid w:val="00A0114C"/>
    <w:rsid w:val="00A2358A"/>
    <w:rsid w:val="00A23E3A"/>
    <w:rsid w:val="00A400AB"/>
    <w:rsid w:val="00A7399F"/>
    <w:rsid w:val="00A81719"/>
    <w:rsid w:val="00AC0CBF"/>
    <w:rsid w:val="00B1192B"/>
    <w:rsid w:val="00B34E6D"/>
    <w:rsid w:val="00B35DE6"/>
    <w:rsid w:val="00B417B0"/>
    <w:rsid w:val="00B45A40"/>
    <w:rsid w:val="00B55FCB"/>
    <w:rsid w:val="00B67C90"/>
    <w:rsid w:val="00BA7469"/>
    <w:rsid w:val="00BC578C"/>
    <w:rsid w:val="00BE7194"/>
    <w:rsid w:val="00C02D81"/>
    <w:rsid w:val="00C02FFC"/>
    <w:rsid w:val="00C07382"/>
    <w:rsid w:val="00C175F6"/>
    <w:rsid w:val="00C217A9"/>
    <w:rsid w:val="00C34338"/>
    <w:rsid w:val="00C46702"/>
    <w:rsid w:val="00C47D98"/>
    <w:rsid w:val="00C97F0F"/>
    <w:rsid w:val="00CA5E25"/>
    <w:rsid w:val="00CB2880"/>
    <w:rsid w:val="00CB68FA"/>
    <w:rsid w:val="00CD2ECE"/>
    <w:rsid w:val="00CE3EC4"/>
    <w:rsid w:val="00CE42E6"/>
    <w:rsid w:val="00CF613B"/>
    <w:rsid w:val="00D05EBD"/>
    <w:rsid w:val="00D23C94"/>
    <w:rsid w:val="00D3720B"/>
    <w:rsid w:val="00D57A68"/>
    <w:rsid w:val="00D60F79"/>
    <w:rsid w:val="00D804E4"/>
    <w:rsid w:val="00D91EFE"/>
    <w:rsid w:val="00DC7F2C"/>
    <w:rsid w:val="00DD55CE"/>
    <w:rsid w:val="00E11FB1"/>
    <w:rsid w:val="00E25C42"/>
    <w:rsid w:val="00E26932"/>
    <w:rsid w:val="00E438A5"/>
    <w:rsid w:val="00E45512"/>
    <w:rsid w:val="00E511AB"/>
    <w:rsid w:val="00E8251F"/>
    <w:rsid w:val="00EA7645"/>
    <w:rsid w:val="00EE4CC1"/>
    <w:rsid w:val="00F00919"/>
    <w:rsid w:val="00F13A71"/>
    <w:rsid w:val="00F22C96"/>
    <w:rsid w:val="00F2518A"/>
    <w:rsid w:val="00F253D6"/>
    <w:rsid w:val="00F27D8E"/>
    <w:rsid w:val="00F452E6"/>
    <w:rsid w:val="00F45410"/>
    <w:rsid w:val="00F74F70"/>
    <w:rsid w:val="00F873E6"/>
    <w:rsid w:val="00F91F9C"/>
    <w:rsid w:val="00FB39AC"/>
    <w:rsid w:val="00FC59BA"/>
    <w:rsid w:val="00FD029D"/>
    <w:rsid w:val="00FD04CB"/>
    <w:rsid w:val="00FE6300"/>
    <w:rsid w:val="00FE6F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C217A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style>
  <w:style w:customStyle="true"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style>
  <w:style w:customStyle="true"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tabs>
        <w:tab w:pos="720" w:val="num"/>
      </w:tabs>
      <w:spacing w:after="0" w:before="120"/>
      <w:ind w:hanging="720" w:left="7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tabs>
        <w:tab w:pos="720" w:val="num"/>
      </w:tabs>
      <w:spacing w:after="0" w:before="120"/>
      <w:ind w:hanging="720" w:left="7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tabs>
        <w:tab w:pos="720" w:val="num"/>
      </w:tabs>
      <w:spacing w:after="0" w:before="120"/>
      <w:ind w:hanging="720" w:left="7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style>
  <w:style w:customStyle="true"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tabs>
        <w:tab w:pos="720" w:val="num"/>
      </w:tabs>
      <w:spacing w:after="0" w:before="120"/>
      <w:ind w:hanging="720" w:left="7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style>
  <w:style w:customStyle="true" w:styleId="NumListA0" w:type="numbering">
    <w:name w:val="NumList_A)"/>
    <w:uiPriority w:val="99"/>
    <w:locked/>
    <w:rsid w:val="00551CB3"/>
  </w:style>
  <w:style w:customStyle="true" w:styleId="NumListaQS"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true" w:styleId="NumListAQSChar0"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i" w:type="numbering">
    <w:name w:val="NumList_i)"/>
    <w:uiPriority w:val="99"/>
    <w:locked/>
    <w:rsid w:val="00551CB3"/>
  </w:style>
  <w:style w:customStyle="true" w:styleId="NumListI0" w:type="numbering">
    <w:name w:val="NumList_I)"/>
    <w:uiPriority w:val="99"/>
    <w:locked/>
    <w:rsid w:val="00551CB3"/>
  </w:style>
  <w:style w:customStyle="true" w:styleId="NumListiQS"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true" w:styleId="NumListIQSChar0"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style>
  <w:style w:customStyle="true"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tabs>
        <w:tab w:pos="720" w:val="num"/>
      </w:tabs>
      <w:ind w:hanging="720" w:left="720"/>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style>
  <w:style w:customStyle="true" w:styleId="Style2" w:type="numbering">
    <w:name w:val="Style2"/>
    <w:uiPriority w:val="99"/>
    <w:rsid w:val="00551CB3"/>
  </w:style>
  <w:style w:customStyle="true" w:styleId="Style3" w:type="numbering">
    <w:name w:val="Style3"/>
    <w:uiPriority w:val="99"/>
    <w:rsid w:val="00551CB3"/>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tabs>
        <w:tab w:pos="720" w:val="clear"/>
        <w:tab w:pos="851" w:val="left"/>
      </w:tabs>
      <w:spacing w:before="120"/>
      <w:ind w:firstLine="0" w:left="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tabs>
        <w:tab w:pos="720" w:val="num"/>
      </w:tabs>
      <w:ind w:hanging="720" w:left="720"/>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217A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spacing w:after="0"/>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after="0"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after="0"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tabs>
        <w:tab w:pos="720" w:val="num"/>
      </w:tabs>
      <w:spacing w:after="0" w:before="120"/>
      <w:ind w:hanging="720" w:left="720"/>
    </w:pPr>
  </w:style>
  <w:style w:styleId="Grafikeoznake2" w:type="paragraph">
    <w:name w:val="List Bullet 2"/>
    <w:basedOn w:val="NormalDefault"/>
    <w:rsid w:val="00EB0D4C"/>
    <w:pPr>
      <w:tabs>
        <w:tab w:pos="720" w:val="num"/>
      </w:tabs>
      <w:spacing w:after="0" w:before="120"/>
      <w:ind w:hanging="720" w:left="720"/>
    </w:pPr>
  </w:style>
  <w:style w:styleId="Grafikeoznake3" w:type="paragraph">
    <w:name w:val="List Bullet 3"/>
    <w:basedOn w:val="NormalDefault"/>
    <w:rsid w:val="00EB0D4C"/>
    <w:pPr>
      <w:tabs>
        <w:tab w:pos="720" w:val="num"/>
      </w:tabs>
      <w:spacing w:after="0" w:before="120"/>
      <w:ind w:hanging="720" w:left="720"/>
    </w:pPr>
  </w:style>
  <w:style w:styleId="Grafikeoznake4" w:type="paragraph">
    <w:name w:val="List Bullet 4"/>
    <w:basedOn w:val="NormalDefault"/>
    <w:rsid w:val="00EB0D4C"/>
    <w:pPr>
      <w:tabs>
        <w:tab w:pos="720" w:val="num"/>
      </w:tabs>
      <w:spacing w:after="0" w:before="120"/>
      <w:ind w:hanging="720" w:left="720"/>
    </w:pPr>
  </w:style>
  <w:style w:styleId="Grafikeoznake5" w:type="paragraph">
    <w:name w:val="List Bullet 5"/>
    <w:basedOn w:val="NormalDefault"/>
    <w:rsid w:val="00EB0D4C"/>
    <w:pPr>
      <w:tabs>
        <w:tab w:pos="720" w:val="num"/>
      </w:tabs>
      <w:spacing w:after="0" w:before="120"/>
      <w:ind w:hanging="720" w:left="7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tabs>
        <w:tab w:pos="720" w:val="num"/>
      </w:tabs>
      <w:spacing w:after="0" w:before="120"/>
      <w:ind w:hanging="720" w:left="720"/>
    </w:pPr>
  </w:style>
  <w:style w:styleId="Brojevi2" w:type="paragraph">
    <w:name w:val="List Number 2"/>
    <w:basedOn w:val="NormalDefault"/>
    <w:rsid w:val="00EB0D4C"/>
    <w:pPr>
      <w:tabs>
        <w:tab w:pos="720" w:val="num"/>
      </w:tabs>
      <w:spacing w:after="0" w:before="120"/>
      <w:ind w:hanging="720" w:left="720"/>
    </w:pPr>
  </w:style>
  <w:style w:styleId="Brojevi3" w:type="paragraph">
    <w:name w:val="List Number 3"/>
    <w:basedOn w:val="NormalDefault"/>
    <w:rsid w:val="00EB0D4C"/>
    <w:pPr>
      <w:tabs>
        <w:tab w:pos="720" w:val="num"/>
      </w:tabs>
      <w:spacing w:after="0" w:before="120"/>
      <w:ind w:hanging="720" w:left="720"/>
    </w:pPr>
  </w:style>
  <w:style w:styleId="Brojevi4" w:type="paragraph">
    <w:name w:val="List Number 4"/>
    <w:basedOn w:val="NormalDefault"/>
    <w:rsid w:val="00EB0D4C"/>
    <w:pPr>
      <w:tabs>
        <w:tab w:pos="720" w:val="num"/>
      </w:tabs>
      <w:spacing w:after="0" w:before="120"/>
      <w:ind w:hanging="720" w:left="720"/>
    </w:pPr>
  </w:style>
  <w:style w:styleId="Brojevi5" w:type="paragraph">
    <w:name w:val="List Number 5"/>
    <w:basedOn w:val="NormalDefault"/>
    <w:rsid w:val="00EB0D4C"/>
    <w:pPr>
      <w:tabs>
        <w:tab w:pos="720" w:val="num"/>
      </w:tabs>
      <w:spacing w:after="0" w:before="120"/>
      <w:ind w:hanging="720" w:left="7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after="0"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after="0"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after="0"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after="0"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after="0"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after="0"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after="0"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after="0"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after="0"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006022">
      <w:bodyDiv w:val="true"/>
      <w:marLeft w:val="0"/>
      <w:marRight w:val="0"/>
      <w:marTop w:val="0"/>
      <w:marBottom w:val="0"/>
      <w:divBdr>
        <w:top w:space="0" w:sz="0" w:color="auto" w:val="none"/>
        <w:left w:space="0" w:sz="0" w:color="auto" w:val="none"/>
        <w:bottom w:space="0" w:sz="0" w:color="auto" w:val="none"/>
        <w:right w:space="0" w:sz="0" w:color="auto" w:val="none"/>
      </w:divBdr>
    </w:div>
    <w:div w:id="87038530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112</izvorni_sadrzaj>
    <derivirana_varijabla naziv="DomainObject.Prostorija.Oznaka_1">112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30. siječnja 2018.</izvorni_sadrzaj>
    <derivirana_varijabla naziv="DomainObject.PlaniraniZavrsetakDatum_1">30. siječnja 2018.</derivirana_varijabla>
  </DomainObject.PlaniraniZavrsetakDatum>
  <DomainObject.PlaniraniPocetakDatum>
    <izvorni_sadrzaj>30. siječnja 2018.</izvorni_sadrzaj>
    <derivirana_varijabla naziv="DomainObject.PlaniraniPocetakDatum_1">30.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12:15</izvorni_sadrzaj>
    <derivirana_varijabla naziv="DomainObject.PlaniraniZavrsetakVrijeme_1">12:15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siječnja 2018.</izvorni_sadrzaj>
    <derivirana_varijabla naziv="DomainObject.Zapisnik.DatumKreiranja_1">31. siječnja 2018.</derivirana_varijabla>
  </DomainObject.Zapisnik.DatumKreiranja>
  <DomainObject.Zapisnik.ImovinskaKorist>
    <izvorni_sadrzaj/>
    <derivirana_varijabla naziv="DomainObject.Zapisnik.ImovinskaKorist_1"/>
  </DomainObject.Zapisnik.ImovinskaKorist>
  <DomainObject.Zapisnik.Oznaka>
    <izvorni_sadrzaj>St-1235/2016-49</izvorni_sadrzaj>
    <derivirana_varijabla naziv="DomainObject.Zapisnik.Oznaka_1">St-1235/2016-49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 MITO d.o.o. za građevinarstvo, ugostiteljstvo, turizam, trgovinu, ribarstvo i usluge u stečaju</izvorni_sadrzaj>
    <derivirana_varijabla naziv="DomainObject.Predmet.ProtustrankaFormated_1">  M. MITO d.o.o. za građevinarstvo, ugostiteljstvo, turizam, trgovinu, ribarstvo i usluge u stečaju</derivirana_varijabla>
  </DomainObject.Predmet.ProtustrankaFormated>
  <DomainObject.Predmet.ProtustrankaFormatedOIB>
    <izvorni_sadrzaj>  M. MITO d.o.o. za građevinarstvo, ugostiteljstvo, turizam, trgovinu, ribarstvo i usluge u stečaju, OIB 29379276802</izvorni_sadrzaj>
    <derivirana_varijabla naziv="DomainObject.Predmet.ProtustrankaFormatedOIB_1">  M. MITO d.o.o. za građevinarstvo, ugostiteljstvo, turizam, trgovinu, ribarstvo i usluge u stečaju, OIB 29379276802</derivirana_varijabla>
  </DomainObject.Predmet.ProtustrankaFormatedOIB>
  <DomainObject.Predmet.ProtustrankaFormatedWithAdress>
    <izvorni_sadrzaj> M. MITO d.o.o. za građevinarstvo, ugostiteljstvo, turizam, trgovinu, ribarstvo i usluge u stečaju, Ul.Don.M.Pavlinovića 30, 21300 Makarska</izvorni_sadrzaj>
    <derivirana_varijabla naziv="DomainObject.Predmet.ProtustrankaFormatedWithAdress_1"> M. MITO d.o.o. za građevinarstvo, ugostiteljstvo, turizam, trgovinu, ribarstvo i usluge u stečaju, Ul.Don.M.Pavlinovića 30, 21300 Makarska</derivirana_varijabla>
  </DomainObject.Predmet.ProtustrankaFormatedWithAdress>
  <DomainObject.Predmet.ProtustrankaFormatedWithAdressOIB>
    <izvorni_sadrzaj> M. MITO d.o.o. za građevinarstvo, ugostiteljstvo, turizam, trgovinu, ribarstvo i usluge u stečaju, OIB 29379276802, Ul.Don.M.Pavlinovića 30, 21300 Makarska</izvorni_sadrzaj>
    <derivirana_varijabla naziv="DomainObject.Predmet.ProtustrankaFormatedWithAdressOIB_1"> M. MITO d.o.o. za građevinarstvo, ugostiteljstvo, turizam, trgovinu, ribarstvo i usluge u stečaju, OIB 29379276802, Ul.Don.M.Pavlinovića 30, 21300 Makarska</derivirana_varijabla>
  </DomainObject.Predmet.ProtustrankaFormatedWithAdressOIB>
  <DomainObject.Predmet.ProtustrankaWithAdress>
    <izvorni_sadrzaj>M. MITO d.o.o. za građevinarstvo, ugostiteljstvo, turizam, trgovinu, ribarstvo i usluge u stečaju Ul.Don.M.Pavlinovića 30, 21300 Makarska</izvorni_sadrzaj>
    <derivirana_varijabla naziv="DomainObject.Predmet.ProtustrankaWithAdress_1">M. MITO d.o.o. za građevinarstvo, ugostiteljstvo, turizam, trgovinu, ribarstvo i usluge u stečaju Ul.Don.M.Pavlinovića 30, 21300 Makarska</derivirana_varijabla>
  </DomainObject.Predmet.ProtustrankaWithAdress>
  <DomainObject.Predmet.ProtustrankaWithAdressOIB>
    <izvorni_sadrzaj>M. MITO d.o.o. za građevinarstvo, ugostiteljstvo, turizam, trgovinu, ribarstvo i usluge u stečaju, OIB 29379276802, Ul.Don.M.Pavlinovića 30, 21300 Makarska</izvorni_sadrzaj>
    <derivirana_varijabla naziv="DomainObject.Predmet.ProtustrankaWithAdressOIB_1">M. MITO d.o.o. za građevinarstvo, ugostiteljstvo, turizam, trgovinu, ribarstvo i usluge u stečaju, OIB 29379276802, Ul.Don.M.Pavlinovića 30, 21300 Makarska</derivirana_varijabla>
  </DomainObject.Predmet.ProtustrankaWithAdressOIB>
  <DomainObject.Predmet.ProtustrankaNazivFormated>
    <izvorni_sadrzaj>M. MITO d.o.o. za građevinarstvo, ugostiteljstvo, turizam, trgovinu, ribarstvo i usluge u stečaju</izvorni_sadrzaj>
    <derivirana_varijabla naziv="DomainObject.Predmet.ProtustrankaNazivFormated_1">M. MITO d.o.o. za građevinarstvo, ugostiteljstvo, turizam, trgovinu, ribarstvo i usluge u stečaju</derivirana_varijabla>
  </DomainObject.Predmet.ProtustrankaNazivFormated>
  <DomainObject.Predmet.ProtustrankaNazivFormatedOIB>
    <izvorni_sadrzaj>M. MITO d.o.o. za građevinarstvo, ugostiteljstvo, turizam, trgovinu, ribarstvo i usluge u stečaju, OIB 29379276802</izvorni_sadrzaj>
    <derivirana_varijabla naziv="DomainObject.Predmet.ProtustrankaNazivFormatedOIB_1">M. MITO d.o.o. za građevinarstvo, ugostiteljstvo, turizam, trgovinu, ribarstvo i usluge u stečaju,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 u stečaju</item>
    </izvorni_sadrzaj>
    <derivirana_varijabla naziv="DomainObject.Predmet.ProtuStrankaListFormated_1">
      <item>M. MITO d.o.o. za građevinarstvo, ugostiteljstvo, turizam, trgovinu, ribarstvo i usluge u stečaju</item>
    </derivirana_varijabla>
  </DomainObject.Predmet.ProtuStrankaListFormated>
  <DomainObject.Predmet.ProtuStrankaListFormatedOIB>
    <izvorni_sadrzaj>
      <item>M. MITO d.o.o. za građevinarstvo, ugostiteljstvo, turizam, trgovinu, ribarstvo i usluge u stečaju, OIB 29379276802</item>
    </izvorni_sadrzaj>
    <derivirana_varijabla naziv="DomainObject.Predmet.ProtuStrankaListFormatedOIB_1">
      <item>M. MITO d.o.o. za građevinarstvo, ugostiteljstvo, turizam, trgovinu, ribarstvo i usluge u stečaju, OIB 29379276802</item>
    </derivirana_varijabla>
  </DomainObject.Predmet.ProtuStrankaListFormatedOIB>
  <DomainObject.Predmet.ProtuStrankaListFormatedWithAdress>
    <izvorni_sadrzaj>
      <item>M. MITO d.o.o. za građevinarstvo, ugostiteljstvo, turizam, trgovinu, ribarstvo i usluge u stečaju, Ul.Don.M.Pavlinovića 30, 21300 Makarska</item>
    </izvorni_sadrzaj>
    <derivirana_varijabla naziv="DomainObject.Predmet.ProtuStrankaListFormatedWithAdress_1">
      <item>M. MITO d.o.o. za građevinarstvo, ugostiteljstvo, turizam, trgovinu, ribarstvo i usluge u stečaju, Ul.Don.M.Pavlinovića 30, 21300 Makarska</item>
    </derivirana_varijabla>
  </DomainObject.Predmet.ProtuStrankaListFormatedWithAdress>
  <DomainObject.Predmet.ProtuStrankaListFormatedWithAdressOIB>
    <izvorni_sadrzaj>
      <item>M. MITO d.o.o. za građevinarstvo, ugostiteljstvo, turizam, trgovinu, ribarstvo i usluge u stečaju, OIB 29379276802, Ul.Don.M.Pavlinovića 30, 21300 Makarska</item>
    </izvorni_sadrzaj>
    <derivirana_varijabla naziv="DomainObject.Predmet.ProtuStrankaListFormatedWithAdressOIB_1">
      <item>M. MITO d.o.o. za građevinarstvo, ugostiteljstvo, turizam, trgovinu, ribarstvo i usluge u stečaju,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 u stečaju</item>
    </izvorni_sadrzaj>
    <derivirana_varijabla naziv="DomainObject.Predmet.ProtuStrankaListNazivFormated_1">
      <item>M. MITO d.o.o. za građevinarstvo, ugostiteljstvo, turizam, trgovinu, ribarstvo i usluge u stečaju</item>
    </derivirana_varijabla>
  </DomainObject.Predmet.ProtuStrankaListNazivFormated>
  <DomainObject.Predmet.ProtuStrankaListNazivFormatedOIB>
    <izvorni_sadrzaj>
      <item>M. MITO d.o.o. za građevinarstvo, ugostiteljstvo, turizam, trgovinu, ribarstvo i usluge u stečaju, OIB 29379276802</item>
    </izvorni_sadrzaj>
    <derivirana_varijabla naziv="DomainObject.Predmet.ProtuStrankaListNazivFormatedOIB_1">
      <item>M. MITO d.o.o. za građevinarstvo, ugostiteljstvo, turizam, trgovinu, ribarstvo i usluge u stečaju,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St-1235/2016-49</izvorni_sadrzaj>
    <derivirana_varijabla naziv="DomainObject.PoslovniBrojDokumenta_1">St-1235/2016-49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 u stečaju</izvorni_sadrzaj>
    <derivirana_varijabla naziv="DomainObject.Predmet.ProtustrankaIDrugi_1">M. MITO d.o.o. za građevinarstvo, ugostiteljstvo, turizam, trgovinu, ribarstvo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u stečaju, OIB 29379276802, Ul.Don.M.Pavlinovića 30, 21300 Makarska</izvorni_sadrzaj>
    <derivirana_varijabla naziv="DomainObject.Predmet.ProtustrankaIDrugiAdressOIB_1">M. MITO d.o.o. za građevinarstvo, ugostiteljstvo, turizam, trgovinu, ribarstvo i usluge u stečaju,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 u stečaju</item>
      <item>FINANCIJSKA AGENCIJA, RC SPLIT</item>
      <item>Tomislav Mravičić</item>
    </izvorni_sadrzaj>
    <derivirana_varijabla naziv="DomainObject.Predmet.SudioniciListNaziv_1">
      <item>M. MITO d.o.o. za građevinarstvo, ugostiteljstvo, turizam, trgovinu, ribarstvo i usluge u stečaju</item>
      <item>FINANCIJSKA AGENCIJA, RC SPLIT</item>
      <item>Tomislav Mravičić</item>
    </derivirana_varijabla>
  </DomainObject.Predmet.SudioniciListNaziv>
  <DomainObject.Predmet.SudioniciListAdressOIB>
    <izvorni_sadrzaj>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F1D978-8C2E-4B79-88AC-5763910DCB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1305</properties:Words>
  <properties:Characters>7797</properties:Characters>
  <properties:Lines>182</properties:Lines>
  <properties:Paragraphs>97</properties:Paragraphs>
  <properties:TotalTime>1101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2015-03-30T07:02:00Z</dcterms:created>
  <dc:creator>eSpis</dc:creator>
  <cp:lastModifiedBy>Ana Golub Gruić</cp:lastModifiedBy>
  <cp:lastPrinted>2018-01-30T12:00:00Z</cp:lastPrinted>
  <dcterms:modified xmlns:xsi="http://www.w3.org/2001/XMLSchema-instance" xsi:type="dcterms:W3CDTF">2018-01-31T07:47:00Z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St-1235/2016-49 / Zapisnik - Ispitno ročište</vt:lpwstr>
  </prop:property>
  <prop:property name="CC_coloring" pid="4" fmtid="{D5CDD505-2E9C-101B-9397-08002B2CF9AE}">
    <vt:bool>false</vt:bool>
  </prop:property>
  <prop:property name="BrojStranica" pid="5" fmtid="{D5CDD505-2E9C-101B-9397-08002B2CF9AE}">
    <vt:i4>5</vt:i4>
  </prop:property>
</prop:Properties>
</file>