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61b7" w14:paraId="94361b7" w:rsidRDefault="004B4ED8" w:rsidP="004B4ED8" w:rsidR="004B4ED8" w:rsidRPr="009A2D87">
      <w:pPr>
        <w15:collapsed w:val="false"/>
      </w:pPr>
      <w:bookmarkStart w:name="_GoBack" w:id="0"/>
      <w:bookmarkEnd w:id="0"/>
    </w:p>
    <w:p w:rsidRDefault="004B4ED8" w:rsidP="004B4ED8" w:rsidR="004B4ED8" w:rsidRPr="009A2D87"/>
    <w:p w:rsidRDefault="004B4ED8" w:rsidP="004B4ED8" w:rsidR="004B4ED8" w:rsidRPr="009A2D87">
      <w:r w:rsidRPr="009A2D87">
        <w:t>REPUBLIKA HRVATSKA</w:t>
      </w:r>
    </w:p>
    <w:p w:rsidRDefault="004B4ED8" w:rsidP="004B4ED8" w:rsidR="004B4ED8" w:rsidRPr="009A2D87">
      <w:r w:rsidRPr="009A2D87">
        <w:t>TRGOVAČKI SUD U ZAGREBU</w:t>
      </w:r>
    </w:p>
    <w:p w:rsidRDefault="004B4ED8" w:rsidP="004B4ED8" w:rsidR="004B4ED8" w:rsidRPr="009A2D87">
      <w:r w:rsidRPr="009A2D87">
        <w:t xml:space="preserve">Zagreb, Amruševa 2/II                                                    </w:t>
      </w:r>
      <w:r w:rsidR="00A14E7B" w:rsidRPr="009A2D87">
        <w:t xml:space="preserve"> </w:t>
      </w:r>
      <w:r w:rsidR="000416E9" w:rsidRPr="009A2D87">
        <w:t xml:space="preserve">         </w:t>
      </w:r>
      <w:r w:rsidR="00E945C9" w:rsidRPr="009A2D87">
        <w:t xml:space="preserve"> </w:t>
      </w:r>
      <w:r w:rsidR="00DC59E7" w:rsidRPr="009A2D87">
        <w:t xml:space="preserve">                    </w:t>
      </w:r>
      <w:r w:rsidR="00D0384A" w:rsidRPr="009A2D87">
        <w:t>89</w:t>
      </w:r>
      <w:r w:rsidR="00DC59E7" w:rsidRPr="009A2D87">
        <w:t>. St</w:t>
      </w:r>
      <w:r w:rsidR="004571B0" w:rsidRPr="009A2D87">
        <w:t>-</w:t>
      </w:r>
      <w:r w:rsidR="007B7B96" w:rsidRPr="007B7B96">
        <w:t>3157/16-</w:t>
      </w:r>
      <w:r w:rsidR="006C0263">
        <w:t>16</w:t>
      </w:r>
    </w:p>
    <w:p w:rsidRDefault="004B4ED8" w:rsidP="004B4ED8" w:rsidR="004B4ED8" w:rsidRPr="009A2D87"/>
    <w:p w:rsidRDefault="004B4ED8" w:rsidP="009D62CD" w:rsidR="004B4ED8" w:rsidRPr="009A2D87">
      <w:pPr>
        <w:jc w:val="center"/>
      </w:pPr>
      <w:r w:rsidRPr="009A2D87">
        <w:t>Z A P I S N I K</w:t>
      </w:r>
    </w:p>
    <w:p w:rsidRDefault="004B4ED8" w:rsidP="009D62CD" w:rsidR="004B4ED8" w:rsidRPr="009A2D87">
      <w:pPr>
        <w:jc w:val="center"/>
      </w:pPr>
      <w:r w:rsidRPr="009A2D87">
        <w:t>s ročišta radi sklapanja predstečajne nagodbe</w:t>
      </w:r>
    </w:p>
    <w:p w:rsidRDefault="004B4ED8" w:rsidP="009D62CD" w:rsidR="004B4ED8" w:rsidRPr="009A2D87">
      <w:pPr>
        <w:jc w:val="center"/>
      </w:pPr>
      <w:r w:rsidRPr="009A2D87">
        <w:t xml:space="preserve">sastavljen pri Trgovačkom sudu u </w:t>
      </w:r>
      <w:r w:rsidRPr="00EA1152">
        <w:t xml:space="preserve">Zagrebu </w:t>
      </w:r>
      <w:r w:rsidR="00EA1152" w:rsidRPr="00EA1152">
        <w:t>16. studenog</w:t>
      </w:r>
      <w:r w:rsidR="001279FA" w:rsidRPr="00EA1152">
        <w:t xml:space="preserve"> </w:t>
      </w:r>
      <w:r w:rsidR="001279FA" w:rsidRPr="009A2D87">
        <w:t>2016</w:t>
      </w:r>
      <w:r w:rsidRPr="009A2D87">
        <w:t xml:space="preserve">. u postupku predstečajne nagodbe nad dužnikom </w:t>
      </w:r>
      <w:r w:rsidR="007B7B96">
        <w:t>MOSOR INTERIJERI d.o.o., Zagreb (Grad Zagreb), Dankovečka 27, OIB 29118686297</w:t>
      </w:r>
    </w:p>
    <w:p w:rsidRDefault="004B4ED8" w:rsidP="00224B33" w:rsidR="004B4ED8" w:rsidRPr="009A2D87">
      <w:pPr>
        <w:jc w:val="both"/>
      </w:pPr>
    </w:p>
    <w:p w:rsidRDefault="009563E5" w:rsidP="004B4ED8" w:rsidR="009563E5"/>
    <w:p w:rsidRDefault="004B4ED8" w:rsidP="004B4ED8" w:rsidR="004B4ED8" w:rsidRPr="009A2D87">
      <w:r w:rsidRPr="009A2D87">
        <w:t>NAZOČNI OD SUDA:</w:t>
      </w:r>
    </w:p>
    <w:p w:rsidRDefault="004B4ED8" w:rsidP="004B4ED8" w:rsidR="004B4ED8" w:rsidRPr="009A2D87"/>
    <w:p w:rsidRDefault="004B4ED8" w:rsidP="004B4ED8" w:rsidR="004B4ED8" w:rsidRPr="009A2D87">
      <w:r w:rsidRPr="009A2D87">
        <w:t xml:space="preserve">SUDAC: </w:t>
      </w:r>
      <w:r w:rsidR="00D0384A" w:rsidRPr="009A2D87">
        <w:t>Nikolina Dorić Hadžisejdić</w:t>
      </w:r>
    </w:p>
    <w:p w:rsidRDefault="004B4ED8" w:rsidP="004B4ED8" w:rsidR="004B4ED8" w:rsidRPr="009A2D87">
      <w:r w:rsidRPr="009A2D87">
        <w:t>ZAPISNIČAR:</w:t>
      </w:r>
      <w:r w:rsidR="00224B33" w:rsidRPr="009A2D87">
        <w:t xml:space="preserve"> </w:t>
      </w:r>
      <w:r w:rsidR="00D0384A" w:rsidRPr="009A2D87">
        <w:t>Karmela Dolenc</w:t>
      </w:r>
    </w:p>
    <w:p w:rsidRDefault="004B4ED8" w:rsidP="004B4ED8" w:rsidR="004B4ED8" w:rsidRPr="009A2D87"/>
    <w:p w:rsidRDefault="00417C69" w:rsidP="00224B33" w:rsidR="004B4ED8" w:rsidRPr="009A2D87">
      <w:pPr>
        <w:jc w:val="both"/>
      </w:pPr>
      <w:r w:rsidRPr="009A2D87">
        <w:t>Sudac otvara raspravu</w:t>
      </w:r>
      <w:r w:rsidR="00287B88" w:rsidRPr="009A2D87">
        <w:t xml:space="preserve"> u </w:t>
      </w:r>
      <w:r w:rsidR="00EA1152">
        <w:t>9</w:t>
      </w:r>
      <w:r w:rsidR="002F444C">
        <w:t>.</w:t>
      </w:r>
      <w:r w:rsidR="00EA1152">
        <w:t>30</w:t>
      </w:r>
      <w:r w:rsidR="004B4ED8" w:rsidRPr="00E34585">
        <w:t xml:space="preserve"> </w:t>
      </w:r>
      <w:r w:rsidR="004B4ED8" w:rsidRPr="009A2D87">
        <w:t>sati, rasprava je javna i utvrđuje da su ročištu radi sklapanja predstečajne nagodbe pristupili:</w:t>
      </w:r>
    </w:p>
    <w:p w:rsidRDefault="004B4ED8" w:rsidP="004B4ED8" w:rsidR="004B4ED8" w:rsidRPr="009A2D87"/>
    <w:p w:rsidRDefault="004B4ED8" w:rsidP="00224B33" w:rsidR="004B4ED8" w:rsidRPr="009A2D87">
      <w:pPr>
        <w:jc w:val="both"/>
      </w:pPr>
      <w:r w:rsidRPr="009A2D87">
        <w:t xml:space="preserve">Za dužnika: </w:t>
      </w:r>
    </w:p>
    <w:p w:rsidRDefault="00FB1052" w:rsidP="00FB1052" w:rsidR="00A14E7B" w:rsidRPr="00FB1052">
      <w:pPr>
        <w:pStyle w:val="Odlomakpopisa"/>
        <w:numPr>
          <w:ilvl w:val="0"/>
          <w:numId w:val="43"/>
        </w:numPr>
        <w:jc w:val="both"/>
        <w:rPr>
          <w:b/>
        </w:rPr>
      </w:pPr>
      <w:r>
        <w:t>Hrvoje Drenjančević, br.o.i. 111336813, zastupnik po zakonu</w:t>
      </w:r>
    </w:p>
    <w:p w:rsidRDefault="00FB1052" w:rsidP="00FB1052" w:rsidR="00FB1052" w:rsidRPr="00FB1052">
      <w:pPr>
        <w:pStyle w:val="Odlomakpopisa"/>
        <w:ind w:left="1065"/>
        <w:jc w:val="both"/>
        <w:rPr>
          <w:b/>
        </w:rPr>
      </w:pPr>
    </w:p>
    <w:p w:rsidRDefault="004B4ED8" w:rsidP="00224B33" w:rsidR="004B4ED8" w:rsidRPr="009A2D87">
      <w:pPr>
        <w:jc w:val="both"/>
      </w:pPr>
      <w:r w:rsidRPr="009A2D87">
        <w:t>Za vjerovnike:</w:t>
      </w:r>
    </w:p>
    <w:p w:rsidRDefault="00FB1052" w:rsidP="00D0384A" w:rsidR="004B4ED8">
      <w:pPr>
        <w:pStyle w:val="Odlomakpopisa"/>
        <w:numPr>
          <w:ilvl w:val="0"/>
          <w:numId w:val="1"/>
        </w:numPr>
        <w:jc w:val="both"/>
      </w:pPr>
      <w:r>
        <w:t>ROBERT KRASIĆ – osobno, br. o.i. 112834188</w:t>
      </w:r>
      <w:r w:rsidR="00D4012B">
        <w:t>, OIB 44824938042</w:t>
      </w:r>
    </w:p>
    <w:p w:rsidRDefault="001D7AFD" w:rsidP="00D0384A" w:rsidR="001D7AFD">
      <w:pPr>
        <w:pStyle w:val="Odlomakpopisa"/>
        <w:numPr>
          <w:ilvl w:val="0"/>
          <w:numId w:val="1"/>
        </w:numPr>
        <w:jc w:val="both"/>
      </w:pPr>
      <w:r>
        <w:t>SKYLINK d.o.o. –</w:t>
      </w:r>
      <w:r w:rsidR="00D0136F">
        <w:t xml:space="preserve"> </w:t>
      </w:r>
      <w:r w:rsidR="00D4012B">
        <w:t xml:space="preserve"> Nino Rojnić, odvj. vježbenik u zamjenu za </w:t>
      </w:r>
      <w:r w:rsidR="00D0136F">
        <w:t>odvjetnic</w:t>
      </w:r>
      <w:r w:rsidR="00D4012B">
        <w:t>u</w:t>
      </w:r>
      <w:r w:rsidR="00D0136F">
        <w:t xml:space="preserve"> Jelena Rubeša Bilobrk</w:t>
      </w:r>
      <w:r w:rsidR="00D4012B">
        <w:t>, predaje punomoć u spis</w:t>
      </w:r>
    </w:p>
    <w:p w:rsidRDefault="001D7AFD" w:rsidP="00D4012B" w:rsidR="001D7AFD" w:rsidRPr="009A2D87">
      <w:pPr>
        <w:pStyle w:val="Odlomakpopisa"/>
        <w:ind w:left="1068"/>
        <w:jc w:val="both"/>
      </w:pPr>
    </w:p>
    <w:p w:rsidRDefault="0047233D" w:rsidP="00224B33" w:rsidR="0047233D">
      <w:pPr>
        <w:jc w:val="both"/>
      </w:pPr>
    </w:p>
    <w:p w:rsidRDefault="00FC3D40" w:rsidP="00224B33" w:rsidR="00FC3D40" w:rsidRPr="009A2D87">
      <w:pPr>
        <w:jc w:val="both"/>
      </w:pPr>
    </w:p>
    <w:p w:rsidRDefault="004B4ED8" w:rsidP="00224B33" w:rsidR="00801FFD" w:rsidRPr="00F34E34">
      <w:pPr>
        <w:jc w:val="both"/>
      </w:pPr>
      <w:r w:rsidRPr="009A2D87">
        <w:t>Sudac utvrđuje da je današnje ročište određeno na temelju čl. 66. Zakona o financijskom poslovanju i predstečajnoj nagodbi ("Narodne novine" broj 108/12, 144/12, 81/13 i 112/13, dalje: ZFPPN).</w:t>
      </w:r>
      <w:r w:rsidR="007249B9">
        <w:t xml:space="preserve"> </w:t>
      </w:r>
      <w:r w:rsidR="006B6C27" w:rsidRPr="009A2D87">
        <w:t xml:space="preserve">Utvrđuje se da je </w:t>
      </w:r>
      <w:r w:rsidR="009C3348" w:rsidRPr="009A2D87">
        <w:t>oglas</w:t>
      </w:r>
      <w:r w:rsidR="006B6C27" w:rsidRPr="009A2D87">
        <w:t xml:space="preserve"> od </w:t>
      </w:r>
      <w:r w:rsidR="00EA1152" w:rsidRPr="00EA1152">
        <w:t>18. listopada</w:t>
      </w:r>
      <w:r w:rsidR="001279FA" w:rsidRPr="00EA1152">
        <w:t xml:space="preserve"> 2016</w:t>
      </w:r>
      <w:r w:rsidRPr="00EA1152">
        <w:t xml:space="preserve">., </w:t>
      </w:r>
      <w:r w:rsidRPr="009A2D87">
        <w:t>kojim su dužnik i svi vjerovnici pozvani na ročište radi sklapanja predstečajne nagodbe i obav</w:t>
      </w:r>
      <w:r w:rsidR="000171A3" w:rsidRPr="009A2D87">
        <w:t>i</w:t>
      </w:r>
      <w:r w:rsidRPr="009A2D87">
        <w:t xml:space="preserve">ješteni kako uvid u prijedlog predstečajne nagodbe mogu obaviti u sobi ovog suda br. </w:t>
      </w:r>
      <w:r w:rsidR="00D0384A" w:rsidRPr="009A2D87">
        <w:t>9</w:t>
      </w:r>
      <w:r w:rsidRPr="009A2D87">
        <w:t>5/II (ulična zgrada), objavlj</w:t>
      </w:r>
      <w:r w:rsidR="009C3348" w:rsidRPr="009A2D87">
        <w:t>en</w:t>
      </w:r>
      <w:r w:rsidR="00A14E7B" w:rsidRPr="009A2D87">
        <w:t xml:space="preserve"> na </w:t>
      </w:r>
      <w:r w:rsidR="009C3348" w:rsidRPr="009A2D87">
        <w:t>mrežnoj stranici e-oglasna</w:t>
      </w:r>
      <w:r w:rsidR="00A14E7B" w:rsidRPr="009A2D87">
        <w:t xml:space="preserve"> plo</w:t>
      </w:r>
      <w:r w:rsidR="009C3348" w:rsidRPr="009A2D87">
        <w:t>ča Trgovačkog suda u Zagrebu</w:t>
      </w:r>
      <w:r w:rsidR="006B6C27" w:rsidRPr="009A2D87">
        <w:t xml:space="preserve"> </w:t>
      </w:r>
      <w:r w:rsidR="00EA1152" w:rsidRPr="00EA1152">
        <w:t>18. listopada</w:t>
      </w:r>
      <w:r w:rsidR="001279FA" w:rsidRPr="00EA1152">
        <w:t xml:space="preserve"> 2016</w:t>
      </w:r>
      <w:r w:rsidRPr="00EA1152">
        <w:t xml:space="preserve">. </w:t>
      </w:r>
      <w:r w:rsidRPr="009A2D87">
        <w:t xml:space="preserve">i na web stranici Financijske agencije </w:t>
      </w:r>
      <w:r w:rsidR="00F34E34" w:rsidRPr="00F34E34">
        <w:t>24. listopada</w:t>
      </w:r>
      <w:r w:rsidR="00E34585" w:rsidRPr="00F34E34">
        <w:t xml:space="preserve"> 2016.</w:t>
      </w:r>
    </w:p>
    <w:p w:rsidRDefault="004B4ED8" w:rsidP="00224B33" w:rsidR="005F4A28" w:rsidRPr="009A2D87">
      <w:pPr>
        <w:jc w:val="both"/>
        <w:rPr>
          <w:i/>
          <w:color w:val="FF0000"/>
        </w:rPr>
      </w:pPr>
      <w:r w:rsidRPr="009A2D87">
        <w:t>Utvrđuje se da se u spisu nalaze: rješenje kojim je utvrđeno da su za plan financijskog restrukturiranja glasovali vjerovnici čije tražbine prelaze 2/3 vrijednosti svih utvrđenih tražbina</w:t>
      </w:r>
      <w:r w:rsidR="00FE2A8D" w:rsidRPr="009A2D87">
        <w:t xml:space="preserve"> s potvrdom izvršnosti</w:t>
      </w:r>
      <w:r w:rsidRPr="009A2D87">
        <w:t xml:space="preserve"> (list </w:t>
      </w:r>
      <w:r w:rsidR="001D7AFD">
        <w:t>22</w:t>
      </w:r>
      <w:r w:rsidR="00A14E7B" w:rsidRPr="00FC3D40">
        <w:rPr>
          <w:color w:val="FF0000"/>
        </w:rPr>
        <w:t xml:space="preserve"> </w:t>
      </w:r>
      <w:r w:rsidR="00A14E7B" w:rsidRPr="001D7AFD">
        <w:t>spisa</w:t>
      </w:r>
      <w:r w:rsidR="00A14E7B" w:rsidRPr="009A2D87">
        <w:t>)</w:t>
      </w:r>
      <w:r w:rsidR="00E945C9" w:rsidRPr="009A2D87">
        <w:t>, rješenje o utvrđenim tražbinama</w:t>
      </w:r>
      <w:r w:rsidR="0047233D" w:rsidRPr="009A2D87">
        <w:t xml:space="preserve"> i </w:t>
      </w:r>
      <w:r w:rsidRPr="009A2D87">
        <w:t>tab</w:t>
      </w:r>
      <w:r w:rsidR="00787B08" w:rsidRPr="009A2D87">
        <w:t xml:space="preserve">lica </w:t>
      </w:r>
      <w:r w:rsidR="00E945C9" w:rsidRPr="009A2D87">
        <w:t xml:space="preserve">utvrđenih tražbina (list </w:t>
      </w:r>
      <w:r w:rsidR="001D7AFD" w:rsidRPr="001D7AFD">
        <w:t>16-17</w:t>
      </w:r>
      <w:r w:rsidR="00AB18B0" w:rsidRPr="001D7AFD">
        <w:t xml:space="preserve"> </w:t>
      </w:r>
      <w:r w:rsidR="00AB18B0" w:rsidRPr="009A2D87">
        <w:t>spisa)</w:t>
      </w:r>
      <w:r w:rsidR="001D7AFD">
        <w:t xml:space="preserve"> te</w:t>
      </w:r>
      <w:r w:rsidR="006112BA" w:rsidRPr="009A2D87">
        <w:t xml:space="preserve"> nacrt predstečajne nagodbe</w:t>
      </w:r>
      <w:r w:rsidR="00AB18B0" w:rsidRPr="009A2D87">
        <w:t>.</w:t>
      </w:r>
    </w:p>
    <w:p w:rsidRDefault="004B4ED8" w:rsidP="00224B33" w:rsidR="004B4ED8" w:rsidRPr="009A2D87">
      <w:pPr>
        <w:jc w:val="both"/>
      </w:pPr>
      <w:r w:rsidRPr="009A2D87">
        <w:t xml:space="preserve">Utvrđuje se da </w:t>
      </w:r>
      <w:r w:rsidR="00A14E7B" w:rsidRPr="009A2D87">
        <w:t>su rješenjem od</w:t>
      </w:r>
      <w:r w:rsidR="00287B88" w:rsidRPr="009A2D87">
        <w:t xml:space="preserve"> </w:t>
      </w:r>
      <w:r w:rsidR="001D7AFD" w:rsidRPr="001D7AFD">
        <w:t>15. siječnja 2016</w:t>
      </w:r>
      <w:r w:rsidR="00A14E7B" w:rsidRPr="001D7AFD">
        <w:t>.</w:t>
      </w:r>
      <w:r w:rsidR="00C60F52" w:rsidRPr="001D7AFD">
        <w:t xml:space="preserve"> </w:t>
      </w:r>
      <w:r w:rsidR="00A14E7B" w:rsidRPr="009A2D87">
        <w:t>utvrđene tražbine</w:t>
      </w:r>
      <w:r w:rsidRPr="009A2D87">
        <w:t xml:space="preserve"> </w:t>
      </w:r>
      <w:r w:rsidR="00A14E7B" w:rsidRPr="009A2D87">
        <w:t>u ukup</w:t>
      </w:r>
      <w:r w:rsidRPr="009A2D87">
        <w:t>n</w:t>
      </w:r>
      <w:r w:rsidR="00A14E7B" w:rsidRPr="009A2D87">
        <w:t>om</w:t>
      </w:r>
      <w:r w:rsidRPr="009A2D87">
        <w:t xml:space="preserve"> iznos</w:t>
      </w:r>
      <w:r w:rsidR="00A14E7B" w:rsidRPr="009A2D87">
        <w:t>u</w:t>
      </w:r>
      <w:r w:rsidRPr="009A2D87">
        <w:t xml:space="preserve"> od  </w:t>
      </w:r>
      <w:r w:rsidR="001D7AFD" w:rsidRPr="001D7AFD">
        <w:t>785.552,27</w:t>
      </w:r>
      <w:r w:rsidRPr="001D7AFD">
        <w:t xml:space="preserve"> </w:t>
      </w:r>
      <w:r w:rsidR="001D7AFD">
        <w:t>kn, koji iznos je ujedno i iznos tražbina za koje vjerovnici imaju pravo glasa.</w:t>
      </w:r>
    </w:p>
    <w:p w:rsidRDefault="001D7AFD" w:rsidP="00224B33" w:rsidR="001D7AFD">
      <w:pPr>
        <w:jc w:val="both"/>
      </w:pPr>
    </w:p>
    <w:p w:rsidRDefault="00FC43EE" w:rsidP="00224B33" w:rsidR="004B4ED8" w:rsidRPr="009A2D87">
      <w:pPr>
        <w:jc w:val="both"/>
      </w:pPr>
      <w:r w:rsidRPr="009A2D87">
        <w:t xml:space="preserve">Utvrđuje se da je </w:t>
      </w:r>
      <w:r w:rsidR="001D7AFD" w:rsidRPr="001D7AFD">
        <w:t>4. ožujka 2016</w:t>
      </w:r>
      <w:r w:rsidR="004B4ED8" w:rsidRPr="001D7AFD">
        <w:t xml:space="preserve">. </w:t>
      </w:r>
      <w:r w:rsidR="004B4ED8" w:rsidRPr="009A2D87">
        <w:t>održano ročište za glasovanje o Planu financijskog i operativnog restrukturiranja dužnika n</w:t>
      </w:r>
      <w:r w:rsidR="00A14E7B" w:rsidRPr="009A2D87">
        <w:t>ako</w:t>
      </w:r>
      <w:r w:rsidR="00A375BF" w:rsidRPr="009A2D87">
        <w:t xml:space="preserve">n kojeg je Nagodbeno vijeće </w:t>
      </w:r>
      <w:r w:rsidR="001D7AFD">
        <w:t>ZG03</w:t>
      </w:r>
      <w:r w:rsidR="004B4ED8" w:rsidRPr="009A2D87">
        <w:t xml:space="preserve"> donijelo rješenje, kojim je utvrđeno da su za Plan financijskog i operativnog restrukturiranja glasovali vjerovnici čije tražbine prelaze 2/3 vrijednosti svih utvrđenih tražbina </w:t>
      </w:r>
    </w:p>
    <w:p w:rsidRDefault="00FC43EE" w:rsidP="00224B33" w:rsidR="00FC43EE">
      <w:pPr>
        <w:jc w:val="both"/>
      </w:pPr>
    </w:p>
    <w:p w:rsidRDefault="007249B9" w:rsidP="007249B9" w:rsidR="007249B9" w:rsidRPr="001D7AFD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 w:rsidRPr="001D7AFD">
        <w:rPr>
          <w:rFonts w:cs="Tahoma"/>
        </w:rPr>
        <w:t xml:space="preserve">Pravo glasa  imaju vjerovnici čije su tražbine utvrđene i to u Rješenju o utvrđenim </w:t>
      </w:r>
      <w:r w:rsidRPr="001D7AFD">
        <w:rPr>
          <w:rFonts w:cs="Tahoma"/>
        </w:rPr>
        <w:lastRenderedPageBreak/>
        <w:t>tražbinama.</w:t>
      </w:r>
    </w:p>
    <w:p w:rsidRDefault="007249B9" w:rsidP="007249B9" w:rsidR="007249B9" w:rsidRPr="007249B9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color w:val="FF0000"/>
        </w:rPr>
      </w:pPr>
    </w:p>
    <w:p w:rsidRDefault="004B4ED8" w:rsidP="00224B33" w:rsidR="00C91B7D" w:rsidRPr="009A2D87">
      <w:pPr>
        <w:jc w:val="both"/>
      </w:pPr>
      <w:r w:rsidRPr="009A2D87">
        <w:t>Sud kratko izlaže prijedlog predstečajne nagodbe.</w:t>
      </w:r>
      <w:r w:rsidR="005D5C1D" w:rsidRPr="009A2D87">
        <w:t xml:space="preserve"> </w:t>
      </w:r>
    </w:p>
    <w:p w:rsidRDefault="00556854" w:rsidP="00224B33" w:rsidR="004B4ED8" w:rsidRPr="009A2D87">
      <w:pPr>
        <w:jc w:val="both"/>
      </w:pPr>
      <w:r>
        <w:t>Sud poziva dužnika</w:t>
      </w:r>
      <w:r w:rsidR="004B4ED8" w:rsidRPr="009A2D87">
        <w:t xml:space="preserve"> te svakog vjerovnike koji je prihvatio plan financijskog restrukturiranja  pojedinačno se očitovati pristaju li na sklapanje predstečajne nagodbe.</w:t>
      </w:r>
    </w:p>
    <w:p w:rsidRDefault="004B4ED8" w:rsidP="00224B33" w:rsidR="004B4ED8" w:rsidRPr="009A2D87">
      <w:pPr>
        <w:jc w:val="both"/>
      </w:pPr>
    </w:p>
    <w:p w:rsidRDefault="00DC7416" w:rsidP="00224B33" w:rsidR="004B4ED8" w:rsidRPr="009A2D87">
      <w:pPr>
        <w:jc w:val="both"/>
      </w:pPr>
      <w:r w:rsidRPr="009A2D87">
        <w:t>D</w:t>
      </w:r>
      <w:r w:rsidR="000B652C" w:rsidRPr="009A2D87">
        <w:t>užnik</w:t>
      </w:r>
      <w:r w:rsidR="009416E2">
        <w:t xml:space="preserve"> MOSOR INTERIJERI d.o.o. Zagreb,</w:t>
      </w:r>
      <w:r w:rsidR="004B4ED8" w:rsidRPr="009A2D87">
        <w:t xml:space="preserve"> izjavljuje kako</w:t>
      </w:r>
      <w:r w:rsidR="00D84558" w:rsidRPr="009A2D87">
        <w:t xml:space="preserve"> dužnik</w:t>
      </w:r>
      <w:r w:rsidR="004B4ED8" w:rsidRPr="009A2D87">
        <w:t xml:space="preserve"> daje pristanak za sklapanje predstečajne nagodbe. </w:t>
      </w:r>
    </w:p>
    <w:p w:rsidRDefault="00C60F52" w:rsidP="00224B33" w:rsidR="00C60F52" w:rsidRPr="009A2D87">
      <w:pPr>
        <w:jc w:val="both"/>
        <w:rPr>
          <w:i/>
          <w:color w:val="FF0000"/>
        </w:rPr>
      </w:pPr>
    </w:p>
    <w:p w:rsidRDefault="00DC7416" w:rsidP="00224B33" w:rsidR="00DC7416" w:rsidRPr="009A2D87">
      <w:pPr>
        <w:jc w:val="both"/>
        <w:rPr>
          <w:i/>
          <w:color w:val="FF0000"/>
        </w:rPr>
      </w:pPr>
    </w:p>
    <w:p w:rsidRDefault="009416E2" w:rsidP="009416E2" w:rsidR="009416E2" w:rsidRPr="00EA1152">
      <w:pPr>
        <w:jc w:val="both"/>
      </w:pPr>
      <w:r w:rsidRPr="00EA1152">
        <w:t>Vjerovnik ROBERT KRASIĆ, čija utvrđena tražbina iznosi 587.000.00 kn, izjavljuje kako daje pristanak za sklapanje predstečajne nagodbe.</w:t>
      </w:r>
    </w:p>
    <w:p w:rsidRDefault="00DC7416" w:rsidP="00FC4E85" w:rsidR="00DC7416" w:rsidRPr="00EA1152">
      <w:pPr>
        <w:jc w:val="both"/>
      </w:pPr>
    </w:p>
    <w:p w:rsidRDefault="004B4ED8" w:rsidP="00FC4E85" w:rsidR="00C91B7D" w:rsidRPr="00EA1152">
      <w:pPr>
        <w:jc w:val="both"/>
      </w:pPr>
      <w:r w:rsidRPr="00EA1152">
        <w:t xml:space="preserve">Vjerovnik </w:t>
      </w:r>
      <w:r w:rsidR="009416E2" w:rsidRPr="00EA1152">
        <w:t xml:space="preserve">SKYLINK d.o.o. </w:t>
      </w:r>
      <w:r w:rsidRPr="00EA1152">
        <w:t>, č</w:t>
      </w:r>
      <w:r w:rsidR="00FC43EE" w:rsidRPr="00EA1152">
        <w:t xml:space="preserve">ija utvrđena tražbina iznosi </w:t>
      </w:r>
      <w:r w:rsidR="009416E2" w:rsidRPr="00EA1152">
        <w:t>39.064,67</w:t>
      </w:r>
      <w:r w:rsidR="00C91B7D" w:rsidRPr="00EA1152">
        <w:t xml:space="preserve"> kn</w:t>
      </w:r>
      <w:r w:rsidRPr="00EA1152">
        <w:t>, izjavljuje kako daje pristanak za sklapanje predstečajne nagodbe.</w:t>
      </w:r>
    </w:p>
    <w:p w:rsidRDefault="00FC3D40" w:rsidP="00AB18B0" w:rsidR="00FC3D40">
      <w:pPr>
        <w:jc w:val="both"/>
      </w:pPr>
    </w:p>
    <w:p w:rsidRDefault="00AB18B0" w:rsidP="00AB18B0" w:rsidR="00AB18B0" w:rsidRPr="009A2D87">
      <w:pPr>
        <w:jc w:val="both"/>
      </w:pPr>
      <w:r w:rsidRPr="009A2D87">
        <w:t xml:space="preserve">Utvrđuje se da je dužnik dao pristanak za sklapanje predstečajne nagodbe  te vjerovnici čije tražbine iznose </w:t>
      </w:r>
      <w:r w:rsidR="009416E2">
        <w:t>626.064,67</w:t>
      </w:r>
      <w:r w:rsidRPr="009416E2">
        <w:t xml:space="preserve"> </w:t>
      </w:r>
      <w:r w:rsidRPr="009A2D87">
        <w:t xml:space="preserve">kn, što predstavlja </w:t>
      </w:r>
      <w:r w:rsidR="009416E2" w:rsidRPr="009416E2">
        <w:t>79,7</w:t>
      </w:r>
      <w:r w:rsidR="002F444C">
        <w:t>0</w:t>
      </w:r>
      <w:r w:rsidRPr="009416E2">
        <w:t xml:space="preserve">% </w:t>
      </w:r>
      <w:r w:rsidRPr="009A2D87">
        <w:t>ili više od 2/3 vrijednosti ukupno utvrđenih tražbina</w:t>
      </w:r>
      <w:r w:rsidR="00D84558" w:rsidRPr="009A2D87">
        <w:t xml:space="preserve"> s pravom glasa</w:t>
      </w:r>
      <w:r w:rsidRPr="009A2D87">
        <w:t>.</w:t>
      </w:r>
    </w:p>
    <w:p w:rsidRDefault="004B4ED8" w:rsidP="004B4ED8" w:rsidR="004B4ED8" w:rsidRPr="009A2D87"/>
    <w:p w:rsidRDefault="007249B9" w:rsidP="007249B9" w:rsidR="007249B9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Sud utvrđuje kako su ispunjeni formalni uvjeti za sukladno Zakonu o financijskom poslovanju i predstečajnoj nagodbi da se u izvanparničnom postupku usvoji predstečajna nagodba. Naime određeno je da će s</w:t>
      </w:r>
      <w:r w:rsidRPr="0042142A">
        <w:rPr>
          <w:rFonts w:cs="Tahoma"/>
        </w:rPr>
        <w:t>ud rješenjem odobriti sklapanje predstečajne nagodbe ako su na ročištu za sklapanje predstečajne nagodbe svoj pristanak dali dužnik i vjerovnici čije tražbine čine potrebnu većinu, te ako utvrdi, da je sadržaj predložene nagodbe u skladu s općim pravilima o sudskoj nagodbi, te da je njezin sadržaj u bitnim sastojcima odgovarajući prihvaćenom planu financijskog i operativnog restrukturiranja dužnika.</w:t>
      </w:r>
      <w:r>
        <w:rPr>
          <w:rFonts w:cs="Tahoma"/>
        </w:rPr>
        <w:t xml:space="preserve"> Stoga sud donosi </w:t>
      </w:r>
    </w:p>
    <w:p w:rsidRDefault="00A76A65" w:rsidP="004B4ED8" w:rsidR="00A76A65" w:rsidRPr="009A2D87"/>
    <w:p w:rsidRDefault="00A76A65" w:rsidP="004B4ED8" w:rsidR="00A76A65" w:rsidRPr="009A2D87"/>
    <w:p w:rsidRDefault="00801FFD" w:rsidP="00801FFD" w:rsidR="00801FFD" w:rsidRPr="009A2D87">
      <w:pPr>
        <w:jc w:val="center"/>
      </w:pPr>
      <w:r w:rsidRPr="009A2D87">
        <w:t xml:space="preserve">U   I M E  R E P U B L I K E  H R V A T S K E </w:t>
      </w:r>
    </w:p>
    <w:p w:rsidRDefault="004B4ED8" w:rsidP="004B4ED8" w:rsidR="004B4ED8" w:rsidRPr="009A2D87"/>
    <w:p w:rsidRDefault="004B4ED8" w:rsidP="00224B33" w:rsidR="004B4ED8" w:rsidRPr="009A2D87">
      <w:pPr>
        <w:jc w:val="center"/>
      </w:pPr>
      <w:r w:rsidRPr="009A2D87">
        <w:t>R</w:t>
      </w:r>
      <w:r w:rsidR="009A2D87">
        <w:t xml:space="preserve"> </w:t>
      </w:r>
      <w:r w:rsidRPr="009A2D87">
        <w:t>J</w:t>
      </w:r>
      <w:r w:rsidR="009A2D87">
        <w:t xml:space="preserve"> </w:t>
      </w:r>
      <w:r w:rsidRPr="009A2D87">
        <w:t>E</w:t>
      </w:r>
      <w:r w:rsidR="009A2D87">
        <w:t xml:space="preserve"> </w:t>
      </w:r>
      <w:r w:rsidRPr="009A2D87">
        <w:t>Š</w:t>
      </w:r>
      <w:r w:rsidR="009A2D87">
        <w:t xml:space="preserve"> </w:t>
      </w:r>
      <w:r w:rsidRPr="009A2D87">
        <w:t>E</w:t>
      </w:r>
      <w:r w:rsidR="009A2D87">
        <w:t xml:space="preserve"> </w:t>
      </w:r>
      <w:r w:rsidRPr="009A2D87">
        <w:t>NJ</w:t>
      </w:r>
      <w:r w:rsidR="009A2D87">
        <w:t xml:space="preserve"> </w:t>
      </w:r>
      <w:r w:rsidRPr="009A2D87">
        <w:t>E</w:t>
      </w:r>
    </w:p>
    <w:p w:rsidRDefault="004B4ED8" w:rsidP="004B4ED8" w:rsidR="004B4ED8" w:rsidRPr="009A2D87"/>
    <w:p w:rsidRDefault="004B4ED8" w:rsidP="000171A3" w:rsidR="004B4ED8" w:rsidRPr="009A2D87">
      <w:pPr>
        <w:ind w:firstLine="708"/>
        <w:jc w:val="both"/>
      </w:pPr>
      <w:r w:rsidRPr="009A2D87">
        <w:t xml:space="preserve">Odobrava se sklapanje </w:t>
      </w:r>
      <w:r w:rsidR="000171A3" w:rsidRPr="009A2D87">
        <w:t xml:space="preserve">predstečajne nagodbe u postupku nad dužnikom </w:t>
      </w:r>
      <w:r w:rsidR="007B7B96">
        <w:t>MOSOR INTERIJERI d.o.o., Zagreb (Grad Zagreb), Dankovečka 27, OIB 29118686297</w:t>
      </w:r>
      <w:r w:rsidR="00FC4E85" w:rsidRPr="009A2D87">
        <w:t>.</w:t>
      </w:r>
    </w:p>
    <w:p w:rsidRDefault="000171A3" w:rsidP="000171A3" w:rsidR="000171A3" w:rsidRPr="009A2D87">
      <w:pPr>
        <w:ind w:firstLine="708"/>
      </w:pPr>
    </w:p>
    <w:p w:rsidRDefault="000171A3" w:rsidP="000171A3" w:rsidR="000171A3" w:rsidRPr="009A2D87">
      <w:pPr>
        <w:jc w:val="center"/>
      </w:pPr>
      <w:r w:rsidRPr="009A2D87">
        <w:t>Obrazloženje</w:t>
      </w:r>
    </w:p>
    <w:p w:rsidRDefault="000171A3" w:rsidP="000171A3" w:rsidR="000171A3" w:rsidRPr="009A2D87"/>
    <w:p w:rsidRDefault="00AE5CD7" w:rsidP="00AE5CD7" w:rsidR="000171A3" w:rsidRPr="009A2D87">
      <w:pPr>
        <w:ind w:firstLine="708"/>
        <w:jc w:val="both"/>
      </w:pPr>
      <w:r w:rsidRPr="009A2D87">
        <w:t xml:space="preserve">Dužnik </w:t>
      </w:r>
      <w:r w:rsidR="007B7B96">
        <w:t>MOSOR INTERIJERI d.o.o., Zagreb (Grad Zagreb), Dankovečka 27, OIB 29118686297</w:t>
      </w:r>
      <w:r w:rsidRPr="009A2D87">
        <w:t>, podnio</w:t>
      </w:r>
      <w:r w:rsidR="000171A3" w:rsidRPr="009A2D87">
        <w:t xml:space="preserve"> je na temelju odredbe čl. </w:t>
      </w:r>
      <w:smartTag w:element="metricconverter" w:uri="urn:schemas-microsoft-com:office:smarttags">
        <w:smartTagPr>
          <w:attr w:val="66. st" w:name="ProductID"/>
        </w:smartTagPr>
        <w:r w:rsidR="000171A3" w:rsidRPr="009A2D87">
          <w:t>66. st</w:t>
        </w:r>
      </w:smartTag>
      <w:r w:rsidR="000171A3" w:rsidRPr="009A2D87">
        <w:t>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9A2D87">
      <w:pPr>
        <w:jc w:val="both"/>
      </w:pPr>
    </w:p>
    <w:p w:rsidRDefault="000171A3" w:rsidP="00AE5CD7" w:rsidR="000171A3" w:rsidRPr="00FC3D40">
      <w:pPr>
        <w:ind w:firstLine="708"/>
        <w:jc w:val="both"/>
        <w:rPr>
          <w:color w:val="FF0000"/>
        </w:rPr>
      </w:pPr>
      <w:r w:rsidRPr="009A2D87">
        <w:t>Sud je na temelju dostavljenih isprava i provjerom podataka na web-stranici Fine utvrdio da su ispunjene pretpostavke za određivanje ročišta radi sklapanja predstečajne nagodbe, a oglas s pozivom na ročište</w:t>
      </w:r>
      <w:r w:rsidR="000B652C" w:rsidRPr="009A2D87">
        <w:t xml:space="preserve"> objavljen je na</w:t>
      </w:r>
      <w:r w:rsidR="00AE5CD7" w:rsidRPr="009A2D87">
        <w:t xml:space="preserve"> mrežnoj stranici e-oglasna ploča Trgovačkog</w:t>
      </w:r>
      <w:r w:rsidR="000B652C" w:rsidRPr="009A2D87">
        <w:t xml:space="preserve"> suda</w:t>
      </w:r>
      <w:r w:rsidR="00AE5CD7" w:rsidRPr="009A2D87">
        <w:t xml:space="preserve"> u Zagrebu</w:t>
      </w:r>
      <w:r w:rsidR="000B652C" w:rsidRPr="009A2D87">
        <w:t xml:space="preserve"> </w:t>
      </w:r>
      <w:r w:rsidR="00FC4E85" w:rsidRPr="009A2D87">
        <w:t xml:space="preserve">od </w:t>
      </w:r>
      <w:r w:rsidR="00EA1152" w:rsidRPr="00EA1152">
        <w:t>18. listopada 2016</w:t>
      </w:r>
      <w:r w:rsidR="00AB18B0" w:rsidRPr="00EA1152">
        <w:t>.</w:t>
      </w:r>
      <w:r w:rsidR="00FC4E85" w:rsidRPr="00EA1152">
        <w:t xml:space="preserve"> </w:t>
      </w:r>
      <w:r w:rsidR="00FC4E85" w:rsidRPr="009A2D87">
        <w:t>i na web st</w:t>
      </w:r>
      <w:r w:rsidR="00EA1278" w:rsidRPr="009A2D87">
        <w:t>r</w:t>
      </w:r>
      <w:r w:rsidR="00A375BF" w:rsidRPr="009A2D87">
        <w:t xml:space="preserve">anici Financijske agencije od </w:t>
      </w:r>
      <w:r w:rsidR="00F34E34" w:rsidRPr="00F34E34">
        <w:t>24. listopada</w:t>
      </w:r>
      <w:r w:rsidR="00E34585" w:rsidRPr="00F34E34">
        <w:t xml:space="preserve"> 2016.</w:t>
      </w:r>
    </w:p>
    <w:p w:rsidRDefault="000171A3" w:rsidP="000171A3" w:rsidR="000171A3" w:rsidRPr="009A2D87">
      <w:pPr>
        <w:jc w:val="both"/>
      </w:pPr>
    </w:p>
    <w:p w:rsidRDefault="000171A3" w:rsidP="00D22023" w:rsidR="000171A3" w:rsidRPr="009A2D87">
      <w:pPr>
        <w:ind w:firstLine="708"/>
        <w:jc w:val="both"/>
      </w:pPr>
      <w:r w:rsidRPr="009A2D87">
        <w:lastRenderedPageBreak/>
        <w:t xml:space="preserve">Na ročištu za sklapanje predstečajne nagodbe održanom </w:t>
      </w:r>
      <w:r w:rsidR="00EA1152" w:rsidRPr="00EA1152">
        <w:t>16. studenog</w:t>
      </w:r>
      <w:r w:rsidR="00D22023" w:rsidRPr="00EA1152">
        <w:t xml:space="preserve"> 2016</w:t>
      </w:r>
      <w:r w:rsidRPr="00FC3D40">
        <w:rPr>
          <w:color w:val="FF0000"/>
        </w:rPr>
        <w:t>.</w:t>
      </w:r>
      <w:r w:rsidRPr="009A2D87">
        <w:t xml:space="preserve">, pristanak za sklapanje predstečajne nagodbe dali su dužnik i vjerovnici čije tražbine iznose </w:t>
      </w:r>
      <w:r w:rsidR="009416E2" w:rsidRPr="009416E2">
        <w:t>626.064,67</w:t>
      </w:r>
      <w:r w:rsidR="009A2D87" w:rsidRPr="009416E2">
        <w:t xml:space="preserve"> </w:t>
      </w:r>
      <w:r w:rsidRPr="009A2D87">
        <w:t xml:space="preserve">kn, što </w:t>
      </w:r>
      <w:r w:rsidRPr="009416E2">
        <w:t xml:space="preserve">predstavlja </w:t>
      </w:r>
      <w:r w:rsidR="009416E2" w:rsidRPr="009416E2">
        <w:t>79,</w:t>
      </w:r>
      <w:r w:rsidR="002F444C">
        <w:t>70</w:t>
      </w:r>
      <w:r w:rsidRPr="009416E2">
        <w:t xml:space="preserve"> % </w:t>
      </w:r>
      <w:r w:rsidRPr="009A2D87">
        <w:t xml:space="preserve">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9A2D87">
          <w:t>66. st</w:t>
        </w:r>
      </w:smartTag>
      <w:r w:rsidRPr="009A2D87">
        <w:t>. 7. u vezi s čl. 63. ZFPPN-a. Slijedom navedenog, sud je riješio kao u izreci ovog rješenja.</w:t>
      </w:r>
    </w:p>
    <w:p w:rsidRDefault="000171A3" w:rsidP="000171A3" w:rsidR="000171A3"/>
    <w:p w:rsidRDefault="009A2D87" w:rsidP="000171A3" w:rsidR="009A2D87"/>
    <w:p w:rsidRDefault="009A2D87" w:rsidP="009A2D87" w:rsidR="009A2D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A2D87" w:rsidP="009A2D87" w:rsidR="009A2D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</w:p>
    <w:p w:rsidRDefault="009A2D87" w:rsidP="000171A3" w:rsidR="009A2D87"/>
    <w:p w:rsidRDefault="009A2D87" w:rsidP="000171A3" w:rsidR="009A2D87" w:rsidRPr="009A2D87"/>
    <w:p w:rsidRDefault="000171A3" w:rsidP="000171A3" w:rsidR="000171A3" w:rsidRPr="009A2D87">
      <w:pPr>
        <w:jc w:val="both"/>
      </w:pPr>
      <w:r w:rsidRPr="009A2D87">
        <w:t xml:space="preserve">UPUTA O PRAVNOM LIJEKU: </w:t>
      </w:r>
    </w:p>
    <w:p w:rsidRDefault="000171A3" w:rsidP="000171A3" w:rsidR="000171A3" w:rsidRPr="009A2D87">
      <w:pPr>
        <w:jc w:val="both"/>
      </w:pPr>
      <w:r w:rsidRPr="009A2D87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 w:rsidRPr="009A2D87">
      <w:pPr>
        <w:ind w:firstLine="708"/>
        <w:jc w:val="center"/>
      </w:pPr>
    </w:p>
    <w:p w:rsidRDefault="00AE4548" w:rsidP="000171A3" w:rsidR="00AE4548" w:rsidRPr="009A2D87">
      <w:pPr>
        <w:ind w:firstLine="708"/>
        <w:jc w:val="center"/>
      </w:pPr>
    </w:p>
    <w:p w:rsidRDefault="00AE4548" w:rsidP="00A76A65" w:rsidR="00AE4548" w:rsidRPr="009A2D87"/>
    <w:p w:rsidRDefault="000171A3" w:rsidP="00480963" w:rsidR="000171A3" w:rsidRPr="009A2D87">
      <w:pPr>
        <w:jc w:val="both"/>
      </w:pPr>
      <w:r w:rsidRPr="009A2D87">
        <w:t xml:space="preserve">Nakon što je sud nazočnim javno objavio rješenje kojim se dopušta sklapanje predstečajne nagodbe stranke pristupaju potpisivanju: </w:t>
      </w:r>
    </w:p>
    <w:p w:rsidRDefault="004B4ED8" w:rsidP="004B4ED8" w:rsidR="004B4ED8" w:rsidRPr="009A2D87"/>
    <w:p w:rsidRDefault="004B4ED8" w:rsidP="00224B33" w:rsidR="004B4ED8" w:rsidRPr="00EA1152">
      <w:pPr>
        <w:jc w:val="center"/>
      </w:pPr>
      <w:r w:rsidRPr="00EA1152">
        <w:t>PREDSTEČAJNE NAGODBE</w:t>
      </w:r>
    </w:p>
    <w:p w:rsidRDefault="00801FFD" w:rsidP="00801FFD" w:rsidR="00801FFD">
      <w:pPr>
        <w:rPr>
          <w:b/>
          <w:bCs/>
          <w:color w:val="FF0000"/>
        </w:rPr>
      </w:pP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t>I. U  postupku predstečajne nagodbe koji se pod poslovnim brojem Klasa: UP-I/110/07/15-01/8793, vodi pred Financijskom agencijom, Regionalni centar Zagreb, Nagodbenim vijećem ZG03 nad dužnikom Mosor Interijeri d.o.o. OIB: 29118686297, Dankovečka 27, Zagreb, na ročištu 04. Ožujka 2016. godine provedeno je glasovanje o dužnikovom Izm</w:t>
      </w:r>
      <w:r w:rsidR="00216673">
        <w:t>i</w:t>
      </w:r>
      <w:r w:rsidRPr="007351D8">
        <w:t xml:space="preserve">jenjenom planu financijskog restrukturiranja zaprimljenog dana 22. </w:t>
      </w:r>
      <w:r w:rsidR="009416E2">
        <w:t>v</w:t>
      </w:r>
      <w:r w:rsidRPr="007351D8">
        <w:t>eljače 2016. godine, o čemu je Financijska agencija, Regionalni centar Zagreb, Nagodbeno vijeće ZG03 don</w:t>
      </w:r>
      <w:r w:rsidR="00216673">
        <w:t>i</w:t>
      </w:r>
      <w:r w:rsidRPr="007351D8">
        <w:t>jela Rješenje na temelju čl. 60. st. 13. Zakona o financijskom poslovanju i predstečajnoj nagodbi kojim je utvrdilo da je na navedenom ročištu postignuta potrebna ve</w:t>
      </w:r>
      <w:r w:rsidR="00216673">
        <w:t>ć</w:t>
      </w:r>
      <w:r w:rsidRPr="007351D8">
        <w:t>ina za prihvaćanje plana financijskog restrukturiranja, i to na način da su za plan financijskog restrukturiranja, i to na način da su za plan financijskog restrukturiranja glasovali vjerovnici čije tražbine prelaze 2/3 vrijednosti svih utvrđenih tražbina. Sukladno navedenom rješenju vjerovnici su g</w:t>
      </w:r>
      <w:r w:rsidR="00216673">
        <w:t>l</w:t>
      </w:r>
      <w:r w:rsidRPr="007351D8">
        <w:t xml:space="preserve">asovali kako slijedi: </w:t>
      </w: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rPr>
          <w:b/>
        </w:rPr>
        <w:t>- grupa Tijela javne uprave i trgovačka društva u većinskom državnom vlasništvu</w:t>
      </w:r>
      <w:r w:rsidRPr="007351D8">
        <w:t xml:space="preserve"> – iznos tražbine za koju vjerovnici imaju pravo glasa je 150.073,67 kuna, od čega je ukupan iznos glasova ZA 0,00 kuna, što znači da je za pri</w:t>
      </w:r>
      <w:r w:rsidR="00216673">
        <w:t>hvać</w:t>
      </w:r>
      <w:r w:rsidRPr="007351D8">
        <w:t>anje Plana glasovalo 0,00%, a PROTIV Plana 100,00%.</w:t>
      </w: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rPr>
          <w:b/>
        </w:rPr>
        <w:t>- grupa Financijske institucije</w:t>
      </w:r>
      <w:r w:rsidRPr="007351D8">
        <w:t xml:space="preserve"> – iznos tražbine za koju vjerovnici imaju pravo glasa 4.932,64 kuna, od čega je ukupan iznos glasova ZA 0,00 kuna, što znači da je za prihva</w:t>
      </w:r>
      <w:r w:rsidR="00216673">
        <w:t>ć</w:t>
      </w:r>
      <w:r w:rsidRPr="007351D8">
        <w:t>anje Plana glasovalo 0,00% a PROTIV Plana 100,00%.</w:t>
      </w: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rPr>
          <w:b/>
        </w:rPr>
        <w:t>- grupa Ostali vjerovnici</w:t>
      </w:r>
      <w:r w:rsidRPr="007351D8">
        <w:t xml:space="preserve"> – iznos tražbine za koju vjerovnici imaju </w:t>
      </w:r>
      <w:r w:rsidR="00216673">
        <w:t>p</w:t>
      </w:r>
      <w:r w:rsidRPr="007351D8">
        <w:t>ravo glasa 630.545,96 kuna, od čega je ukupan iznos glasova ZA 626.064,67 kuna, što znači da je za prihva</w:t>
      </w:r>
      <w:r w:rsidR="00216673">
        <w:t>ć</w:t>
      </w:r>
      <w:r w:rsidRPr="007351D8">
        <w:t>anje Plana glasovalo 99,29, a PROTIV Plana 0,71%.</w:t>
      </w:r>
    </w:p>
    <w:p w:rsidRDefault="002F444C" w:rsidP="00216673" w:rsidR="002F444C">
      <w:pPr>
        <w:shd w:themeFill="background1" w:fill="FFFFFF" w:color="auto" w:val="clear"/>
        <w:jc w:val="both"/>
      </w:pP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t xml:space="preserve">Nadalje, s obzirom na rezultate glasovanje (iznos </w:t>
      </w:r>
      <w:r w:rsidR="00216673">
        <w:t>t</w:t>
      </w:r>
      <w:r w:rsidRPr="007351D8">
        <w:t>ražbine za koju vjerovnici imaju pravo glasa 785</w:t>
      </w:r>
      <w:r w:rsidR="00C94398">
        <w:t>.</w:t>
      </w:r>
      <w:r w:rsidRPr="007351D8">
        <w:t>552,27 kuna, od čega je ukupan iznos glasova ZA 626.064,67 kuna, što znači da je ZA Plan glasovalo 79,70%, a PROTIV Plana 20,30%), Nagodbeno vijeće je konstatiralo da se Plan financijskog restrukturiranja smatra prihva</w:t>
      </w:r>
      <w:r w:rsidR="00216673">
        <w:t>ć</w:t>
      </w:r>
      <w:r w:rsidRPr="007351D8">
        <w:t>enim budući su za njega glasovali vjerovnici sukladno članku 63. st. 2. Zakona.</w:t>
      </w:r>
    </w:p>
    <w:p w:rsidRDefault="002F444C" w:rsidP="00216673" w:rsidR="002F444C">
      <w:pPr>
        <w:shd w:themeFill="background1" w:fill="FFFFFF" w:color="auto" w:val="clear"/>
        <w:jc w:val="both"/>
      </w:pP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lastRenderedPageBreak/>
        <w:t>II. Dužnik Mosor Interijeri d.o.o., OIB: 29118686297, Dankovečka 27, Zagreb, zastupan po direktoru Hrvoju Drenjančeviću, predlaže vjerovnicima da nakon usvajanja Plana financijskog restrukturiranja pristupe sklapanju Predstečajne nagodbe, u sadržaju kako je dan u t.IV.</w:t>
      </w: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t>Konačni prijedlog predstečajne nagodbe u potpunosti odgovara sadržaju Izm</w:t>
      </w:r>
      <w:r w:rsidR="00F34E34">
        <w:t>i</w:t>
      </w:r>
      <w:r w:rsidRPr="007351D8">
        <w:t>jenjenog plana finan</w:t>
      </w:r>
      <w:r w:rsidR="00C94398">
        <w:t>cijskog restrukturiranja prihvać</w:t>
      </w:r>
      <w:r w:rsidRPr="007351D8">
        <w:t>enog pred Nago</w:t>
      </w:r>
      <w:r w:rsidR="00C94398">
        <w:t>dbenim Vijećem i Nacrtu pred</w:t>
      </w:r>
      <w:r w:rsidR="00F34E34">
        <w:t>s</w:t>
      </w:r>
      <w:r w:rsidR="00C94398">
        <w:t>teč</w:t>
      </w:r>
      <w:r w:rsidRPr="007351D8">
        <w:t>ajne nagodbe iz čl. 46a Zakona o financijskom poslovanju i predstečajnoj na</w:t>
      </w:r>
      <w:r w:rsidR="00F34E34">
        <w:t>g</w:t>
      </w:r>
      <w:r w:rsidRPr="007351D8">
        <w:t>odbi.</w:t>
      </w:r>
    </w:p>
    <w:p w:rsidRDefault="001D7AFD" w:rsidP="00216673" w:rsidR="001D7AFD" w:rsidRPr="007351D8">
      <w:pPr>
        <w:shd w:themeFill="background1" w:fill="FFFFFF" w:color="auto" w:val="clear"/>
        <w:jc w:val="both"/>
      </w:pPr>
      <w:r w:rsidRPr="007351D8">
        <w:t>III. Vjerovnici sukladno Rješenju o utvrđenju tražbinama u postupku predsteč</w:t>
      </w:r>
      <w:r w:rsidR="00F34E34">
        <w:t>a</w:t>
      </w:r>
      <w:r w:rsidRPr="007351D8">
        <w:t>jne nagodbe, Financijska agencija, Regionalni centar Zagreb, Nagodbeno vijeće ZG03, Klasa: UP-I/110/07/15-01/8793, Ur.br: 04-06-16-8793-33, su sljedeći:</w:t>
      </w:r>
    </w:p>
    <w:tbl>
      <w:tblPr>
        <w:tblStyle w:val="Reetkatablice"/>
        <w:tblW w:type="dxa" w:w="9321"/>
        <w:tblLook w:val="04A0" w:noVBand="1" w:noHBand="0" w:lastColumn="0" w:firstColumn="1" w:lastRow="0" w:firstRow="1"/>
      </w:tblPr>
      <w:tblGrid>
        <w:gridCol w:w="961"/>
        <w:gridCol w:w="2266"/>
        <w:gridCol w:w="3779"/>
        <w:gridCol w:w="2315"/>
      </w:tblGrid>
      <w:tr w:rsidTr="00846A68" w:rsidR="001D7AFD" w:rsidRPr="007351D8">
        <w:trPr>
          <w:trHeight w:val="368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RB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OIB VJEROVNIKA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NAZIV VJEROVNIKA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UTVRĐENI IZNOS TRAŽBINE</w:t>
            </w:r>
          </w:p>
        </w:tc>
      </w:tr>
      <w:tr w:rsidTr="00846A68" w:rsidR="001D7AFD" w:rsidRPr="007351D8">
        <w:trPr>
          <w:trHeight w:val="368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1.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18683136487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MF – PORE</w:t>
            </w:r>
            <w:r w:rsidR="00E11616">
              <w:rPr>
                <w:shd w:fill="F8F8F8" w:color="auto" w:val="clear"/>
              </w:rPr>
              <w:t>Z</w:t>
            </w:r>
            <w:r w:rsidRPr="007351D8">
              <w:rPr>
                <w:shd w:fill="F8F8F8" w:color="auto" w:val="clear"/>
              </w:rPr>
              <w:t>NA UPRAVA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126.340,47</w:t>
            </w:r>
          </w:p>
        </w:tc>
      </w:tr>
      <w:tr w:rsidTr="00846A68" w:rsidR="001D7AFD" w:rsidRPr="007351D8">
        <w:trPr>
          <w:trHeight w:val="387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2.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78755598868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GRAD SPLIT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23.733,20</w:t>
            </w:r>
          </w:p>
        </w:tc>
      </w:tr>
      <w:tr w:rsidTr="00846A68" w:rsidR="001D7AFD" w:rsidRPr="007351D8">
        <w:trPr>
          <w:trHeight w:val="368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3.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81793146560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HRVATSKI TELEKOM d.d.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4.481,29</w:t>
            </w:r>
          </w:p>
        </w:tc>
      </w:tr>
      <w:tr w:rsidTr="00846A68" w:rsidR="001D7AFD" w:rsidRPr="007351D8">
        <w:trPr>
          <w:trHeight w:val="387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26187994862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CROATIA osiguranje d.d.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4.932,64</w:t>
            </w:r>
          </w:p>
        </w:tc>
      </w:tr>
      <w:tr w:rsidTr="00846A68" w:rsidR="001D7AFD" w:rsidRPr="007351D8">
        <w:trPr>
          <w:trHeight w:val="351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5.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81773389478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SKYLINK d.o.o.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39.064,67</w:t>
            </w:r>
          </w:p>
        </w:tc>
      </w:tr>
      <w:tr w:rsidTr="00846A68" w:rsidR="001D7AFD" w:rsidRPr="007351D8">
        <w:trPr>
          <w:trHeight w:val="351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6.</w:t>
            </w: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44824938042</w:t>
            </w: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ROBERT KRASIĆ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587.000,00</w:t>
            </w:r>
          </w:p>
        </w:tc>
      </w:tr>
      <w:tr w:rsidTr="00846A68" w:rsidR="001D7AFD" w:rsidRPr="007351D8">
        <w:trPr>
          <w:trHeight w:val="351"/>
        </w:trPr>
        <w:tc>
          <w:tcPr>
            <w:tcW w:type="dxa" w:w="961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b/>
                <w:shd w:fill="F8F8F8" w:color="auto" w:val="clear"/>
              </w:rPr>
            </w:pPr>
          </w:p>
        </w:tc>
        <w:tc>
          <w:tcPr>
            <w:tcW w:type="dxa" w:w="2266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b/>
                <w:shd w:fill="F8F8F8" w:color="auto" w:val="clear"/>
              </w:rPr>
            </w:pPr>
          </w:p>
        </w:tc>
        <w:tc>
          <w:tcPr>
            <w:tcW w:type="dxa" w:w="3779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b/>
                <w:shd w:fill="F8F8F8" w:color="auto" w:val="clear"/>
              </w:rPr>
            </w:pPr>
            <w:r w:rsidRPr="007351D8">
              <w:rPr>
                <w:b/>
                <w:shd w:fill="F8F8F8" w:color="auto" w:val="clear"/>
              </w:rPr>
              <w:t>SVEUKUPNO:</w:t>
            </w:r>
          </w:p>
        </w:tc>
        <w:tc>
          <w:tcPr>
            <w:tcW w:type="dxa" w:w="2315"/>
          </w:tcPr>
          <w:p w:rsidRDefault="001D7AFD" w:rsidP="00846A68" w:rsidR="001D7AFD" w:rsidRPr="007351D8">
            <w:pPr>
              <w:shd w:themeFill="background1" w:fill="FFFFFF" w:color="auto" w:val="clear"/>
              <w:rPr>
                <w:b/>
                <w:shd w:fill="F8F8F8" w:color="auto" w:val="clear"/>
              </w:rPr>
            </w:pPr>
            <w:r w:rsidRPr="007351D8">
              <w:rPr>
                <w:b/>
                <w:shd w:fill="F8F8F8" w:color="auto" w:val="clear"/>
              </w:rPr>
              <w:t>785.552,27</w:t>
            </w:r>
          </w:p>
        </w:tc>
      </w:tr>
    </w:tbl>
    <w:p w:rsidRDefault="001D7AFD" w:rsidP="001D7AFD" w:rsidR="001D7AFD" w:rsidRPr="007351D8">
      <w:pPr>
        <w:shd w:themeFill="background1" w:fill="FFFFFF" w:color="auto" w:val="clear"/>
      </w:pPr>
    </w:p>
    <w:p w:rsidRDefault="001D7AFD" w:rsidP="001D7AFD" w:rsidR="001D7AFD" w:rsidRPr="007351D8">
      <w:pPr>
        <w:shd w:themeFill="background1" w:fill="FFFFFF" w:color="auto" w:val="clear"/>
      </w:pPr>
      <w:r w:rsidRPr="007351D8">
        <w:t>IV. Slijedom Izm</w:t>
      </w:r>
      <w:r w:rsidR="00F34E34">
        <w:t>i</w:t>
      </w:r>
      <w:r w:rsidRPr="007351D8">
        <w:t>jenjenog plana financijskog restrukturiranja kojeg su vjerovnici prihvatili predlaže se sklapanje predsteč</w:t>
      </w:r>
      <w:r w:rsidR="00F34E34">
        <w:t>a</w:t>
      </w:r>
      <w:r w:rsidRPr="007351D8">
        <w:t>jne nagodbe u iznosima, rokovima, na način i uz tekst kako slijedi:</w:t>
      </w:r>
    </w:p>
    <w:p w:rsidRDefault="00216673" w:rsidP="00216673" w:rsidR="00216673">
      <w:pPr>
        <w:shd w:themeFill="background1" w:fill="FFFFFF" w:color="auto" w:val="clear"/>
        <w:jc w:val="both"/>
      </w:pPr>
    </w:p>
    <w:p w:rsidRDefault="001D7AFD" w:rsidP="00216673" w:rsidR="001D7AFD" w:rsidRPr="007351D8">
      <w:pPr>
        <w:shd w:themeFill="background1" w:fill="FFFFFF" w:color="auto" w:val="clear"/>
      </w:pPr>
      <w:r w:rsidRPr="007351D8">
        <w:t>Mosor Interijeri d.o.o., OIB: 29118686297, Dankovečka 27, Zagreb, zastupan po direktoru Hrvoju Drenjančeviću (dalje u tekstu Dužnik)</w:t>
      </w:r>
      <w:r w:rsidRPr="007351D8">
        <w:br/>
      </w:r>
      <w:r w:rsidRPr="007351D8">
        <w:br/>
        <w:t xml:space="preserve">i </w:t>
      </w:r>
      <w:r w:rsidRPr="007351D8">
        <w:br/>
      </w:r>
      <w:r w:rsidRPr="007351D8">
        <w:br/>
        <w:t xml:space="preserve">Vjerovnici – sukladno t. I a navedeni u Rješenju o utvrđenju tražbina u postupku predstečajne nagodbe, Financijska agencija, Regionalni centar Zagreb, Nagodbeno vijeće ZG03, Klasa: UP-I/110/07/15-01/8793, Ur.br: 04-06-16-8793-33 </w:t>
      </w:r>
      <w:r w:rsidRPr="007351D8">
        <w:br/>
      </w:r>
      <w:r w:rsidRPr="007351D8">
        <w:br/>
        <w:t>suglasno zaključuju sljedeću:</w:t>
      </w:r>
    </w:p>
    <w:p w:rsidRDefault="001D7AFD" w:rsidP="001D7AFD" w:rsidR="001D7AFD" w:rsidRPr="007351D8">
      <w:pPr>
        <w:shd w:themeFill="background1" w:fill="FFFFFF" w:color="auto" w:val="clear"/>
        <w:jc w:val="center"/>
        <w:rPr>
          <w:b/>
        </w:rPr>
      </w:pPr>
      <w:r w:rsidRPr="007351D8">
        <w:rPr>
          <w:b/>
        </w:rPr>
        <w:t>PREDSTEČAJNU NAGODBU</w:t>
      </w:r>
    </w:p>
    <w:p w:rsidRDefault="001D7AFD" w:rsidP="001D7AFD" w:rsidR="001D7AFD" w:rsidRPr="007351D8">
      <w:pPr>
        <w:pStyle w:val="Odlomakpopisa"/>
        <w:numPr>
          <w:ilvl w:val="0"/>
          <w:numId w:val="39"/>
        </w:numPr>
        <w:shd w:themeFill="background1" w:fill="FFFFFF" w:color="auto" w:val="clear"/>
        <w:rPr>
          <w:b/>
          <w:shd w:fill="F8F8F8" w:color="auto" w:val="clear"/>
        </w:rPr>
      </w:pPr>
      <w:r w:rsidRPr="007351D8">
        <w:rPr>
          <w:b/>
        </w:rPr>
        <w:t>GRUPA: TIJELA JAVNE UPRAVE I TRGOVAČKA DRUŠTVA U VEĆINSKOM DRŽAVNOM VLASNIŠTVU</w:t>
      </w:r>
    </w:p>
    <w:p w:rsidRDefault="001D7AFD" w:rsidP="001D7AFD" w:rsidR="001D7AFD" w:rsidRPr="007351D8">
      <w:pPr>
        <w:pStyle w:val="Odlomakpopisa"/>
        <w:shd w:themeFill="background1" w:fill="FFFFFF" w:color="auto" w:val="clear"/>
        <w:ind w:left="1080"/>
        <w:rPr>
          <w:shd w:fill="F8F8F8" w:color="auto" w:val="clear"/>
        </w:rPr>
      </w:pPr>
      <w:r w:rsidRPr="007351D8">
        <w:t xml:space="preserve">                                                                                                                                        </w:t>
      </w:r>
    </w:p>
    <w:p w:rsidRDefault="001D7AFD" w:rsidP="001D7AFD" w:rsidR="001D7AFD" w:rsidRPr="007351D8">
      <w:pPr>
        <w:shd w:themeFill="background1" w:fill="FFFFFF" w:color="auto" w:val="clear"/>
        <w:ind w:left="810"/>
        <w:rPr>
          <w:shd w:fill="F8F8F8" w:color="auto" w:val="clear"/>
        </w:rPr>
      </w:pPr>
    </w:p>
    <w:tbl>
      <w:tblPr>
        <w:tblStyle w:val="Reetkatablice"/>
        <w:tblW w:type="dxa" w:w="10632"/>
        <w:tblInd w:type="dxa" w:w="-601"/>
        <w:tblLayout w:type="fixed"/>
        <w:tblLook w:val="04A0" w:noVBand="1" w:noHBand="0" w:lastColumn="0" w:firstColumn="1" w:lastRow="0" w:firstRow="1"/>
      </w:tblPr>
      <w:tblGrid>
        <w:gridCol w:w="851"/>
        <w:gridCol w:w="2835"/>
        <w:gridCol w:w="1559"/>
        <w:gridCol w:w="1560"/>
        <w:gridCol w:w="1275"/>
        <w:gridCol w:w="1522"/>
        <w:gridCol w:w="1030"/>
      </w:tblGrid>
      <w:tr w:rsidTr="00846A68" w:rsidR="001D7AFD" w:rsidRPr="007351D8">
        <w:trPr>
          <w:trHeight w:val="357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Redni broj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Vjerovnici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 xml:space="preserve">OIB: 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Utvrđeni iznos tražbine (kn)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Preostalo za otplatu (kn)</w:t>
            </w:r>
          </w:p>
        </w:tc>
        <w:tc>
          <w:tcPr>
            <w:tcW w:type="dxa" w:w="1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Iznos pojedinog obroka (kn)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 xml:space="preserve">Kamata </w:t>
            </w:r>
          </w:p>
        </w:tc>
      </w:tr>
      <w:tr w:rsidTr="00846A68" w:rsidR="001D7AFD" w:rsidRPr="007351D8">
        <w:trPr>
          <w:trHeight w:val="357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REPUBLIKA HRVATSKA MINISTARSTVO FINANCIJA, POREZNA UPRAVA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18683136487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126.340,47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37.902,14</w:t>
            </w:r>
          </w:p>
        </w:tc>
        <w:tc>
          <w:tcPr>
            <w:tcW w:type="dxa" w:w="1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1.052,84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4,50% godišnje</w:t>
            </w:r>
          </w:p>
        </w:tc>
      </w:tr>
      <w:tr w:rsidTr="00846A68" w:rsidR="001D7AFD" w:rsidRPr="007351D8">
        <w:trPr>
          <w:trHeight w:val="376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2.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GRAD SPLIT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78755598868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23.733,20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7.119,96</w:t>
            </w:r>
          </w:p>
        </w:tc>
        <w:tc>
          <w:tcPr>
            <w:tcW w:type="dxa" w:w="1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197,78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 xml:space="preserve">4,50% </w:t>
            </w:r>
            <w:r w:rsidRPr="007351D8">
              <w:rPr>
                <w:shd w:fill="F8F8F8" w:color="auto" w:val="clear"/>
              </w:rPr>
              <w:lastRenderedPageBreak/>
              <w:t>godišnje</w:t>
            </w:r>
          </w:p>
        </w:tc>
      </w:tr>
    </w:tbl>
    <w:p w:rsidRDefault="001D7AFD" w:rsidP="001D7AFD" w:rsidR="001D7AFD" w:rsidRPr="007351D8">
      <w:pPr>
        <w:shd w:themeFill="background1" w:fill="FFFFFF" w:color="auto" w:val="clear"/>
        <w:rPr>
          <w:shd w:fill="F8F8F8" w:color="auto" w:val="clear"/>
        </w:rPr>
      </w:pPr>
    </w:p>
    <w:p w:rsidRDefault="001D7AFD" w:rsidP="00216673" w:rsidR="001D7AFD" w:rsidRPr="007351D8">
      <w:pPr>
        <w:pStyle w:val="Odlomakpopisa"/>
        <w:numPr>
          <w:ilvl w:val="0"/>
          <w:numId w:val="41"/>
        </w:numPr>
        <w:shd w:themeFill="background1" w:fill="FFFFFF" w:color="auto" w:val="clear"/>
        <w:spacing w:lineRule="auto" w:line="276" w:after="200"/>
        <w:jc w:val="both"/>
        <w:rPr>
          <w:shd w:fill="F8F8F8" w:color="auto" w:val="clear"/>
        </w:rPr>
      </w:pPr>
      <w:r w:rsidRPr="007351D8">
        <w:rPr>
          <w:shd w:fill="F8F8F8" w:color="auto" w:val="clear"/>
        </w:rPr>
        <w:t>REPUBLIKA HRVSTSKA, MINISTARSTVO FINANCIJA, POREZNA UPRAVA, OIB: 18683136487, utvrđeni iznos tražbine iznosi 126.340,47kn. Predstečajni vjerovnik otpušta dužniku dio utvrđene tražbine u iznosu od 70%. Preostali iznos tražbine od 37.902,14kn otplatit će se nakon isteka počeka od 12 mjeseci na 36 jednakih mjesečnih anuiteta u iznosu od 1.052,84kn mjesečno uz kamatnu stopu od 4,5% god</w:t>
      </w:r>
      <w:r w:rsidR="00C94398">
        <w:rPr>
          <w:shd w:fill="F8F8F8" w:color="auto" w:val="clear"/>
        </w:rPr>
        <w:t>i</w:t>
      </w:r>
      <w:r w:rsidRPr="007351D8">
        <w:rPr>
          <w:shd w:fill="F8F8F8" w:color="auto" w:val="clear"/>
        </w:rPr>
        <w:t>š</w:t>
      </w:r>
      <w:r w:rsidR="00E11616">
        <w:rPr>
          <w:shd w:fill="F8F8F8" w:color="auto" w:val="clear"/>
        </w:rPr>
        <w:t>nje. Razdoblje počeka počinje teć</w:t>
      </w:r>
      <w:r w:rsidRPr="007351D8">
        <w:rPr>
          <w:shd w:fill="F8F8F8" w:color="auto" w:val="clear"/>
        </w:rPr>
        <w:t>i s danom pravomo</w:t>
      </w:r>
      <w:r w:rsidR="00216673">
        <w:rPr>
          <w:shd w:fill="F8F8F8" w:color="auto" w:val="clear"/>
        </w:rPr>
        <w:t>ć</w:t>
      </w:r>
      <w:r w:rsidRPr="007351D8">
        <w:rPr>
          <w:shd w:fill="F8F8F8" w:color="auto" w:val="clear"/>
        </w:rPr>
        <w:t>nosti rješenja o odobrenju predstečajne nagodbe te završava istekom jedne godine, dok će se svaki anuitet platiti mjesečno, najkasnije do 15-tog u mjesecu za prethodni mjesec.</w:t>
      </w:r>
    </w:p>
    <w:p w:rsidRDefault="001D7AFD" w:rsidP="001D7AFD" w:rsidR="001D7AFD" w:rsidRPr="007351D8">
      <w:pPr>
        <w:pStyle w:val="Odlomakpopisa"/>
        <w:shd w:themeFill="background1" w:fill="FFFFFF" w:color="auto" w:val="clear"/>
        <w:rPr>
          <w:shd w:fill="F8F8F8" w:color="auto" w:val="clear"/>
        </w:rPr>
      </w:pPr>
    </w:p>
    <w:p w:rsidRDefault="001D7AFD" w:rsidP="00216673" w:rsidR="001D7AFD" w:rsidRPr="007351D8">
      <w:pPr>
        <w:pStyle w:val="Odlomakpopisa"/>
        <w:numPr>
          <w:ilvl w:val="0"/>
          <w:numId w:val="41"/>
        </w:numPr>
        <w:shd w:themeFill="background1" w:fill="FFFFFF" w:color="auto" w:val="clear"/>
        <w:spacing w:lineRule="auto" w:line="276" w:after="200"/>
        <w:jc w:val="both"/>
        <w:rPr>
          <w:shd w:fill="F8F8F8" w:color="auto" w:val="clear"/>
        </w:rPr>
      </w:pPr>
      <w:r w:rsidRPr="007351D8">
        <w:rPr>
          <w:shd w:fill="F8F8F8" w:color="auto" w:val="clear"/>
        </w:rPr>
        <w:t>GRAD SPLIT, OIB: 78755598868, utvrđeni iznos tražbine iznosi 23.733,20kn. Predstečajni vjerovnik otpušta dužniku dio utvrđene tražbine u iznosu od 70%. Preostali iznos tražbine od 7.119,96kn otplatit će se nakon isteka počeka od 12 mjeseci na 36 jednakih mjesečnih anuiteta u iznosu od 197,78kn mjesečno uz kamatnu stopu od 4,5% god</w:t>
      </w:r>
      <w:r w:rsidR="00216673">
        <w:rPr>
          <w:shd w:fill="F8F8F8" w:color="auto" w:val="clear"/>
        </w:rPr>
        <w:t>i</w:t>
      </w:r>
      <w:r w:rsidRPr="007351D8">
        <w:rPr>
          <w:shd w:fill="F8F8F8" w:color="auto" w:val="clear"/>
        </w:rPr>
        <w:t>š</w:t>
      </w:r>
      <w:r w:rsidR="00C94398">
        <w:rPr>
          <w:shd w:fill="F8F8F8" w:color="auto" w:val="clear"/>
        </w:rPr>
        <w:t>nje. Razdoblje počeka počinje teći s</w:t>
      </w:r>
      <w:r w:rsidRPr="007351D8">
        <w:rPr>
          <w:shd w:fill="F8F8F8" w:color="auto" w:val="clear"/>
        </w:rPr>
        <w:t xml:space="preserve"> danom pravomo</w:t>
      </w:r>
      <w:r w:rsidR="00216673">
        <w:rPr>
          <w:shd w:fill="F8F8F8" w:color="auto" w:val="clear"/>
        </w:rPr>
        <w:t>ćnosti r</w:t>
      </w:r>
      <w:r w:rsidRPr="007351D8">
        <w:rPr>
          <w:shd w:fill="F8F8F8" w:color="auto" w:val="clear"/>
        </w:rPr>
        <w:t>ješenja o odobrenju predstečajne nagodbe te završava istekom jedne godine, dok će se svaki anuitet platiti mjesečno, najkasnije do 15-tog u mjesecu za prethodni mjesec.</w:t>
      </w:r>
    </w:p>
    <w:p w:rsidRDefault="001D7AFD" w:rsidP="00216673" w:rsidR="001D7AFD" w:rsidRPr="007351D8">
      <w:pPr>
        <w:pStyle w:val="Odlomakpopisa"/>
        <w:shd w:themeFill="background1" w:fill="FFFFFF" w:color="auto" w:val="clear"/>
        <w:jc w:val="both"/>
        <w:rPr>
          <w:shd w:fill="F8F8F8" w:color="auto" w:val="clear"/>
        </w:rPr>
      </w:pPr>
    </w:p>
    <w:p w:rsidRDefault="001D7AFD" w:rsidP="001D7AFD" w:rsidR="001D7AFD" w:rsidRPr="007351D8">
      <w:pPr>
        <w:pStyle w:val="Odlomakpopisa"/>
        <w:shd w:themeFill="background1" w:fill="FFFFFF" w:color="auto" w:val="clear"/>
        <w:rPr>
          <w:shd w:fill="F8F8F8" w:color="auto" w:val="clear"/>
        </w:rPr>
      </w:pPr>
    </w:p>
    <w:p w:rsidRDefault="001D7AFD" w:rsidP="001D7AFD" w:rsidR="001D7AFD" w:rsidRPr="007351D8">
      <w:pPr>
        <w:pStyle w:val="Odlomakpopisa"/>
        <w:numPr>
          <w:ilvl w:val="0"/>
          <w:numId w:val="39"/>
        </w:numPr>
        <w:shd w:themeFill="background1" w:fill="FFFFFF" w:color="auto" w:val="clear"/>
        <w:rPr>
          <w:b/>
          <w:shd w:fill="F8F8F8" w:color="auto" w:val="clear"/>
        </w:rPr>
      </w:pPr>
      <w:r w:rsidRPr="007351D8">
        <w:rPr>
          <w:b/>
          <w:shd w:fill="F8F8F8" w:color="auto" w:val="clear"/>
        </w:rPr>
        <w:t>GRUPA: FINANCIJSKE INSTITUCIJE</w:t>
      </w:r>
    </w:p>
    <w:p w:rsidRDefault="001D7AFD" w:rsidP="001D7AFD" w:rsidR="001D7AFD" w:rsidRPr="007351D8">
      <w:pPr>
        <w:pStyle w:val="Odlomakpopisa"/>
        <w:shd w:themeFill="background1" w:fill="FFFFFF" w:color="auto" w:val="clear"/>
        <w:ind w:left="1080"/>
        <w:rPr>
          <w:shd w:fill="F8F8F8" w:color="auto" w:val="clear"/>
        </w:rPr>
      </w:pPr>
    </w:p>
    <w:p w:rsidRDefault="001D7AFD" w:rsidP="001D7AFD" w:rsidR="001D7AFD" w:rsidRPr="007351D8">
      <w:pPr>
        <w:pStyle w:val="Odlomakpopisa"/>
        <w:shd w:themeFill="background1" w:fill="FFFFFF" w:color="auto" w:val="clear"/>
        <w:ind w:left="1080"/>
        <w:rPr>
          <w:shd w:fill="F8F8F8" w:color="auto" w:val="clear"/>
        </w:rPr>
      </w:pPr>
    </w:p>
    <w:tbl>
      <w:tblPr>
        <w:tblStyle w:val="Reetkatablice"/>
        <w:tblW w:type="dxa" w:w="10632"/>
        <w:tblInd w:type="dxa" w:w="-601"/>
        <w:tblLook w:val="04A0" w:noVBand="1" w:noHBand="0" w:lastColumn="0" w:firstColumn="1" w:lastRow="0" w:firstRow="1"/>
      </w:tblPr>
      <w:tblGrid>
        <w:gridCol w:w="827"/>
        <w:gridCol w:w="2835"/>
        <w:gridCol w:w="1559"/>
        <w:gridCol w:w="1553"/>
        <w:gridCol w:w="1273"/>
        <w:gridCol w:w="1555"/>
        <w:gridCol w:w="1030"/>
      </w:tblGrid>
      <w:tr w:rsidTr="00846A68" w:rsidR="001D7AFD" w:rsidRPr="007351D8">
        <w:trPr>
          <w:trHeight w:val="357"/>
        </w:trPr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Redni broj</w:t>
            </w:r>
          </w:p>
        </w:tc>
        <w:tc>
          <w:tcPr>
            <w:tcW w:type="dxa" w:w="2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Vjerovnici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 xml:space="preserve">OIB: 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Utvrđeni iznos tražbine (kn)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Preostalo za otplatu (kn)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Iznos pojedinog obroka 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Kamata</w:t>
            </w:r>
          </w:p>
        </w:tc>
      </w:tr>
      <w:tr w:rsidTr="00846A68" w:rsidR="001D7AFD" w:rsidRPr="007351D8">
        <w:trPr>
          <w:trHeight w:val="376"/>
        </w:trPr>
        <w:tc>
          <w:tcPr>
            <w:tcW w:type="dxa" w:w="8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3.</w:t>
            </w:r>
          </w:p>
        </w:tc>
        <w:tc>
          <w:tcPr>
            <w:tcW w:type="dxa" w:w="2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 xml:space="preserve">CROATIA osiguranje d.d.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26187994862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4.932,64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1.479,79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41,11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0,00% godišnje</w:t>
            </w:r>
          </w:p>
        </w:tc>
      </w:tr>
    </w:tbl>
    <w:p w:rsidRDefault="001D7AFD" w:rsidP="001D7AFD" w:rsidR="001D7AFD" w:rsidRPr="007351D8">
      <w:pPr>
        <w:shd w:themeFill="background1" w:fill="FFFFFF" w:color="auto" w:val="clear"/>
        <w:rPr>
          <w:shd w:fill="F8F8F8" w:color="auto" w:val="clear"/>
        </w:rPr>
      </w:pPr>
    </w:p>
    <w:p w:rsidRDefault="001D7AFD" w:rsidP="00216673" w:rsidR="001D7AFD" w:rsidRPr="007351D8">
      <w:pPr>
        <w:pStyle w:val="Odlomakpopisa"/>
        <w:numPr>
          <w:ilvl w:val="0"/>
          <w:numId w:val="41"/>
        </w:numPr>
        <w:shd w:themeFill="background1" w:fill="FFFFFF" w:color="auto" w:val="clear"/>
        <w:spacing w:lineRule="auto" w:line="276" w:after="200"/>
        <w:jc w:val="both"/>
        <w:rPr>
          <w:shd w:fill="F8F8F8" w:color="auto" w:val="clear"/>
        </w:rPr>
      </w:pPr>
      <w:r w:rsidRPr="007351D8">
        <w:rPr>
          <w:shd w:fill="F8F8F8" w:color="auto" w:val="clear"/>
        </w:rPr>
        <w:t>CROATIA osiguranje, OIB: 26187994862, utvrđeni iznos tražbine iznosi 4.932,64kn. Predstečajni vjerovnik otpušta dužniku dio utvrđene tražbine u iznosu od 70%. Preostali iznos tražbine od 1.479,79kn otplatit će se nakon isteka počeka od 12 mjeseci na 36 jednakih mjesečnih anuiteta u iznosu od 41,11kn mjesečno uz kamatnu stopu od 0,00% god</w:t>
      </w:r>
      <w:r w:rsidR="00216673">
        <w:rPr>
          <w:shd w:fill="F8F8F8" w:color="auto" w:val="clear"/>
        </w:rPr>
        <w:t>i</w:t>
      </w:r>
      <w:r w:rsidRPr="007351D8">
        <w:rPr>
          <w:shd w:fill="F8F8F8" w:color="auto" w:val="clear"/>
        </w:rPr>
        <w:t>š</w:t>
      </w:r>
      <w:r w:rsidR="00C94398">
        <w:rPr>
          <w:shd w:fill="F8F8F8" w:color="auto" w:val="clear"/>
        </w:rPr>
        <w:t>nje. Razdoblje počeka počinje teći s</w:t>
      </w:r>
      <w:r w:rsidRPr="007351D8">
        <w:rPr>
          <w:shd w:fill="F8F8F8" w:color="auto" w:val="clear"/>
        </w:rPr>
        <w:t xml:space="preserve"> danom pravomo</w:t>
      </w:r>
      <w:r w:rsidR="00216673">
        <w:rPr>
          <w:shd w:fill="F8F8F8" w:color="auto" w:val="clear"/>
        </w:rPr>
        <w:t>ć</w:t>
      </w:r>
      <w:r w:rsidRPr="007351D8">
        <w:rPr>
          <w:shd w:fill="F8F8F8" w:color="auto" w:val="clear"/>
        </w:rPr>
        <w:t>nosti rješenja o odobrenju predstečajne nagodbe te završava istekom jedne godine, dok će se svaki anuitet platiti mjesečno, najkasnije do 15-tog u mjesecu za prethodni mjesec.</w:t>
      </w:r>
    </w:p>
    <w:p w:rsidRDefault="001D7AFD" w:rsidP="00216673" w:rsidR="001D7AFD" w:rsidRPr="007351D8">
      <w:pPr>
        <w:pStyle w:val="Odlomakpopisa"/>
        <w:shd w:themeFill="background1" w:fill="FFFFFF" w:color="auto" w:val="clear"/>
        <w:jc w:val="both"/>
        <w:rPr>
          <w:shd w:fill="F8F8F8" w:color="auto" w:val="clear"/>
        </w:rPr>
      </w:pPr>
    </w:p>
    <w:p w:rsidRDefault="001D7AFD" w:rsidP="001D7AFD" w:rsidR="001D7AFD" w:rsidRPr="007351D8">
      <w:pPr>
        <w:pStyle w:val="Odlomakpopisa"/>
        <w:shd w:themeFill="background1" w:fill="FFFFFF" w:color="auto" w:val="clear"/>
        <w:rPr>
          <w:shd w:fill="F8F8F8" w:color="auto" w:val="clear"/>
        </w:rPr>
      </w:pPr>
    </w:p>
    <w:p w:rsidRDefault="001D7AFD" w:rsidP="001D7AFD" w:rsidR="001D7AFD" w:rsidRPr="007351D8">
      <w:pPr>
        <w:pStyle w:val="Odlomakpopisa"/>
        <w:numPr>
          <w:ilvl w:val="0"/>
          <w:numId w:val="39"/>
        </w:numPr>
        <w:shd w:themeFill="background1" w:fill="FFFFFF" w:color="auto" w:val="clear"/>
        <w:rPr>
          <w:b/>
          <w:shd w:fill="F8F8F8" w:color="auto" w:val="clear"/>
        </w:rPr>
      </w:pPr>
      <w:r w:rsidRPr="007351D8">
        <w:rPr>
          <w:b/>
          <w:shd w:fill="F8F8F8" w:color="auto" w:val="clear"/>
        </w:rPr>
        <w:t>GRUPA: OSTALI VJEROVNICI</w:t>
      </w:r>
      <w:r w:rsidRPr="007351D8">
        <w:rPr>
          <w:b/>
          <w:shd w:fill="F8F8F8" w:color="auto" w:val="clear"/>
        </w:rPr>
        <w:br/>
      </w:r>
    </w:p>
    <w:tbl>
      <w:tblPr>
        <w:tblStyle w:val="Reetkatablice"/>
        <w:tblW w:type="dxa" w:w="10632"/>
        <w:tblInd w:type="dxa" w:w="-601"/>
        <w:tblLayout w:type="fixed"/>
        <w:tblLook w:val="04A0" w:noVBand="1" w:noHBand="0" w:lastColumn="0" w:firstColumn="1" w:lastRow="0" w:firstRow="1"/>
      </w:tblPr>
      <w:tblGrid>
        <w:gridCol w:w="851"/>
        <w:gridCol w:w="2835"/>
        <w:gridCol w:w="1559"/>
        <w:gridCol w:w="1560"/>
        <w:gridCol w:w="1296"/>
        <w:gridCol w:w="1397"/>
        <w:gridCol w:w="1134"/>
      </w:tblGrid>
      <w:tr w:rsidTr="00846A68" w:rsidR="001D7AFD" w:rsidRPr="007351D8">
        <w:trPr>
          <w:trHeight w:val="357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Redni broj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Vjerovnici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OIB: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Utvrđeni iznos tražbine (kn)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Preostalo za otplatu (kn)</w:t>
            </w:r>
          </w:p>
        </w:tc>
        <w:tc>
          <w:tcPr>
            <w:tcW w:type="dxa" w:w="1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Iznos pojedinog obroka (kn)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Kamata</w:t>
            </w:r>
          </w:p>
        </w:tc>
      </w:tr>
      <w:tr w:rsidTr="00846A68" w:rsidR="001D7AFD" w:rsidRPr="007351D8">
        <w:trPr>
          <w:trHeight w:val="357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HRVATSKI TELEKOM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81793146560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4.481,29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1.344,39</w:t>
            </w:r>
          </w:p>
        </w:tc>
        <w:tc>
          <w:tcPr>
            <w:tcW w:type="dxa" w:w="1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37,34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0,00% godišnje</w:t>
            </w:r>
          </w:p>
        </w:tc>
      </w:tr>
      <w:tr w:rsidTr="00846A68" w:rsidR="001D7AFD" w:rsidRPr="007351D8">
        <w:trPr>
          <w:trHeight w:val="341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5.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SKYLINK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81773389478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39.064,67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11.719,4</w:t>
            </w:r>
          </w:p>
        </w:tc>
        <w:tc>
          <w:tcPr>
            <w:tcW w:type="dxa" w:w="1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325,54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0,00% godišnje</w:t>
            </w:r>
          </w:p>
        </w:tc>
      </w:tr>
      <w:tr w:rsidTr="00846A68" w:rsidR="001D7AFD" w:rsidRPr="007351D8">
        <w:trPr>
          <w:trHeight w:val="341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lastRenderedPageBreak/>
              <w:t>6.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ROBERT KRASIĆ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44824938042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587.000,00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176.100,00</w:t>
            </w:r>
          </w:p>
        </w:tc>
        <w:tc>
          <w:tcPr>
            <w:tcW w:type="dxa" w:w="1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4.891,67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7AFD" w:rsidP="00846A68" w:rsidR="001D7AFD" w:rsidRPr="007351D8">
            <w:pPr>
              <w:shd w:themeFill="background1" w:fill="FFFFFF" w:color="auto" w:val="clear"/>
              <w:rPr>
                <w:shd w:fill="F8F8F8" w:color="auto" w:val="clear"/>
              </w:rPr>
            </w:pPr>
            <w:r w:rsidRPr="007351D8">
              <w:rPr>
                <w:shd w:fill="F8F8F8" w:color="auto" w:val="clear"/>
              </w:rPr>
              <w:t>0,00% godišnje</w:t>
            </w:r>
          </w:p>
        </w:tc>
      </w:tr>
    </w:tbl>
    <w:p w:rsidRDefault="001D7AFD" w:rsidP="001D7AFD" w:rsidR="001D7AFD" w:rsidRPr="007351D8">
      <w:pPr>
        <w:shd w:themeFill="background1" w:fill="FFFFFF" w:color="auto" w:val="clear"/>
      </w:pPr>
      <w:r w:rsidRPr="007351D8">
        <w:t xml:space="preserve"> </w:t>
      </w:r>
    </w:p>
    <w:p w:rsidRDefault="001D7AFD" w:rsidP="00216673" w:rsidR="001D7AFD" w:rsidRPr="007351D8">
      <w:pPr>
        <w:pStyle w:val="Odlomakpopisa"/>
        <w:numPr>
          <w:ilvl w:val="0"/>
          <w:numId w:val="41"/>
        </w:numPr>
        <w:shd w:themeFill="background1" w:fill="FFFFFF" w:color="auto" w:val="clear"/>
        <w:spacing w:lineRule="auto" w:line="276" w:after="200"/>
        <w:jc w:val="both"/>
        <w:rPr>
          <w:shd w:fill="F8F8F8" w:color="auto" w:val="clear"/>
        </w:rPr>
      </w:pPr>
      <w:r w:rsidRPr="007351D8">
        <w:rPr>
          <w:shd w:fill="F8F8F8" w:color="auto" w:val="clear"/>
        </w:rPr>
        <w:t>HRVATSKI TELEKOM, OIB: 81793146560, utvrđeni iznos tražbine iznosi 4.481,29kn. Predstečajni vjerovnik otpušta dužniku dio utvrđene tražbine u iznosu od 70%. Preostali iznos tražbine od 1.344,39kn otplatit će se nakon isteka počeka od 12 mjeseci na 36 jednakih mjesečnih anuiteta u iznosu od 37,34kn mjesečno uz kamatnu stopu od 0,00% god</w:t>
      </w:r>
      <w:r w:rsidR="00C94398">
        <w:rPr>
          <w:shd w:fill="F8F8F8" w:color="auto" w:val="clear"/>
        </w:rPr>
        <w:t>i</w:t>
      </w:r>
      <w:r w:rsidRPr="007351D8">
        <w:rPr>
          <w:shd w:fill="F8F8F8" w:color="auto" w:val="clear"/>
        </w:rPr>
        <w:t>šnje. Razdoblje počeka počinje t</w:t>
      </w:r>
      <w:r w:rsidR="00C94398">
        <w:rPr>
          <w:shd w:fill="F8F8F8" w:color="auto" w:val="clear"/>
        </w:rPr>
        <w:t>eć</w:t>
      </w:r>
      <w:r w:rsidRPr="007351D8">
        <w:rPr>
          <w:shd w:fill="F8F8F8" w:color="auto" w:val="clear"/>
        </w:rPr>
        <w:t>i s danom pravomo</w:t>
      </w:r>
      <w:r w:rsidR="00216673">
        <w:rPr>
          <w:shd w:fill="F8F8F8" w:color="auto" w:val="clear"/>
        </w:rPr>
        <w:t>ć</w:t>
      </w:r>
      <w:r w:rsidRPr="007351D8">
        <w:rPr>
          <w:shd w:fill="F8F8F8" w:color="auto" w:val="clear"/>
        </w:rPr>
        <w:t>nosti rješenja o odobrenju predstečajne nagodbe te završava istekom jedne godine, dok će se svaki anuitet platiti mjesečno, najkasnije do 15-tog u mjesecu za prethodni mjesec.</w:t>
      </w:r>
    </w:p>
    <w:p w:rsidRDefault="001D7AFD" w:rsidP="00216673" w:rsidR="001D7AFD" w:rsidRPr="007351D8">
      <w:pPr>
        <w:pStyle w:val="Odlomakpopisa"/>
        <w:shd w:themeFill="background1" w:fill="FFFFFF" w:color="auto" w:val="clear"/>
        <w:jc w:val="both"/>
        <w:rPr>
          <w:shd w:fill="F8F8F8" w:color="auto" w:val="clear"/>
        </w:rPr>
      </w:pPr>
    </w:p>
    <w:p w:rsidRDefault="001D7AFD" w:rsidP="00216673" w:rsidR="001D7AFD" w:rsidRPr="007351D8">
      <w:pPr>
        <w:pStyle w:val="Odlomakpopisa"/>
        <w:numPr>
          <w:ilvl w:val="0"/>
          <w:numId w:val="41"/>
        </w:numPr>
        <w:shd w:themeFill="background1" w:fill="FFFFFF" w:color="auto" w:val="clear"/>
        <w:spacing w:lineRule="auto" w:line="276" w:after="200"/>
        <w:jc w:val="both"/>
        <w:rPr>
          <w:shd w:fill="F8F8F8" w:color="auto" w:val="clear"/>
        </w:rPr>
      </w:pPr>
      <w:r w:rsidRPr="007351D8">
        <w:rPr>
          <w:shd w:fill="F8F8F8" w:color="auto" w:val="clear"/>
        </w:rPr>
        <w:t>SKYLINK d.o.o.,  OIB: 81773389478, utvrđeni iznos tražbine iznosi 39.064,67kn. Predstečajni vjerovnik otpušta dužniku dio utvrđene tražbine u iznosu od 70%. Preostali iznos tražbine od 11.719,40kn otplatit će se nakon isteka počeka od 12 mjeseci na 36 jednakih mjesečnih anuiteta u iznosu od 325,54kn mjesečno uz kamatnu stopu od 0,00% god</w:t>
      </w:r>
      <w:r w:rsidR="00216673">
        <w:rPr>
          <w:shd w:fill="F8F8F8" w:color="auto" w:val="clear"/>
        </w:rPr>
        <w:t>i</w:t>
      </w:r>
      <w:r w:rsidRPr="007351D8">
        <w:rPr>
          <w:shd w:fill="F8F8F8" w:color="auto" w:val="clear"/>
        </w:rPr>
        <w:t>šnje. R</w:t>
      </w:r>
      <w:r w:rsidR="00C94398">
        <w:rPr>
          <w:shd w:fill="F8F8F8" w:color="auto" w:val="clear"/>
        </w:rPr>
        <w:t>azdoblje počeka počinje teć</w:t>
      </w:r>
      <w:r w:rsidRPr="007351D8">
        <w:rPr>
          <w:shd w:fill="F8F8F8" w:color="auto" w:val="clear"/>
        </w:rPr>
        <w:t>i s danom pravomo</w:t>
      </w:r>
      <w:r w:rsidR="00216673">
        <w:rPr>
          <w:shd w:fill="F8F8F8" w:color="auto" w:val="clear"/>
        </w:rPr>
        <w:t>ć</w:t>
      </w:r>
      <w:r w:rsidRPr="007351D8">
        <w:rPr>
          <w:shd w:fill="F8F8F8" w:color="auto" w:val="clear"/>
        </w:rPr>
        <w:t>nosti rješenja o odobrenju predstečajne nagodbe te završava istekom jedne godine, dok će se svaki anuitet platiti mjesečno, najkasnije do 15-tog u mjesecu za prethodni mjesec.</w:t>
      </w:r>
    </w:p>
    <w:p w:rsidRDefault="001D7AFD" w:rsidP="00216673" w:rsidR="001D7AFD" w:rsidRPr="007351D8">
      <w:pPr>
        <w:pStyle w:val="Odlomakpopisa"/>
        <w:shd w:themeFill="background1" w:fill="FFFFFF" w:color="auto" w:val="clear"/>
        <w:jc w:val="both"/>
      </w:pPr>
    </w:p>
    <w:p w:rsidRDefault="001D7AFD" w:rsidP="00216673" w:rsidR="001D7AFD" w:rsidRPr="007351D8">
      <w:pPr>
        <w:pStyle w:val="Odlomakpopisa"/>
        <w:numPr>
          <w:ilvl w:val="0"/>
          <w:numId w:val="41"/>
        </w:numPr>
        <w:shd w:themeFill="background1" w:fill="FFFFFF" w:color="auto" w:val="clear"/>
        <w:spacing w:lineRule="auto" w:line="276" w:after="200"/>
        <w:jc w:val="both"/>
        <w:rPr>
          <w:shd w:fill="F8F8F8" w:color="auto" w:val="clear"/>
        </w:rPr>
      </w:pPr>
      <w:r w:rsidRPr="007351D8">
        <w:rPr>
          <w:shd w:fill="F8F8F8" w:color="auto" w:val="clear"/>
        </w:rPr>
        <w:t>ROBERT KRASIĆ, OIB: 44824938042, utvrđeni iznos tražbine iznosi 587.000,00kn. Predstečajni vjerovnik otpušta dužniku dio utvrđene tražbine u iznosu od 70%. Preostali iznos tražbine od 176.100,00kn otplatit će se nakon isteka počeka od 12 mjeseci na 36 jednakih mjesečnih anuiteta u iznosu od 4.891,67kn mjesečno uz kamatnu stopu od 0,00% god</w:t>
      </w:r>
      <w:r w:rsidR="00216673">
        <w:rPr>
          <w:shd w:fill="F8F8F8" w:color="auto" w:val="clear"/>
        </w:rPr>
        <w:t>i</w:t>
      </w:r>
      <w:r w:rsidRPr="007351D8">
        <w:rPr>
          <w:shd w:fill="F8F8F8" w:color="auto" w:val="clear"/>
        </w:rPr>
        <w:t>š</w:t>
      </w:r>
      <w:r w:rsidR="0082078D">
        <w:rPr>
          <w:shd w:fill="F8F8F8" w:color="auto" w:val="clear"/>
        </w:rPr>
        <w:t>nje. Razdoblje počeka počinje teć</w:t>
      </w:r>
      <w:r w:rsidRPr="007351D8">
        <w:rPr>
          <w:shd w:fill="F8F8F8" w:color="auto" w:val="clear"/>
        </w:rPr>
        <w:t>i s danom pravomo</w:t>
      </w:r>
      <w:r w:rsidR="00216673">
        <w:rPr>
          <w:shd w:fill="F8F8F8" w:color="auto" w:val="clear"/>
        </w:rPr>
        <w:t>ć</w:t>
      </w:r>
      <w:r w:rsidRPr="007351D8">
        <w:rPr>
          <w:shd w:fill="F8F8F8" w:color="auto" w:val="clear"/>
        </w:rPr>
        <w:t>nosti rješenja o odobrenju predstečajne nagodbe te završava istekom jedne godine, dok će se svaki anuitet platiti mjesečno, najkasnije do 15-tog u mjesecu za prethodni mjesec.</w:t>
      </w:r>
    </w:p>
    <w:p w:rsidRDefault="001D7AFD" w:rsidP="001D7AFD" w:rsidR="001D7AFD" w:rsidRPr="007351D8">
      <w:pPr>
        <w:pStyle w:val="Odlomakpopisa"/>
        <w:shd w:themeFill="background1" w:fill="FFFFFF" w:color="auto" w:val="clear"/>
      </w:pPr>
    </w:p>
    <w:p w:rsidRDefault="001D7AFD" w:rsidP="00801FFD" w:rsidR="001D7AFD" w:rsidRPr="00FC3D40">
      <w:pPr>
        <w:rPr>
          <w:b/>
          <w:bCs/>
          <w:color w:val="FF0000"/>
        </w:rPr>
      </w:pPr>
    </w:p>
    <w:p w:rsidRDefault="007568D8" w:rsidP="007568D8" w:rsidR="007568D8" w:rsidRPr="00216673">
      <w:pPr>
        <w:widowControl w:val="false"/>
        <w:spacing w:after="80"/>
        <w:jc w:val="both"/>
      </w:pPr>
      <w:r w:rsidRPr="00216673">
        <w:t>Nakon toga sud ističe i slijedeće:</w:t>
      </w:r>
    </w:p>
    <w:p w:rsidRDefault="007568D8" w:rsidP="007568D8" w:rsidR="007568D8" w:rsidRPr="00216673">
      <w:pPr>
        <w:widowControl w:val="false"/>
        <w:spacing w:after="80"/>
        <w:jc w:val="both"/>
      </w:pPr>
      <w:r w:rsidRPr="00216673">
        <w:t>Predstečajna nagodba ima snagu ovršne isprave za sve vjerovnike čije su tražbine utvrđene.</w:t>
      </w:r>
    </w:p>
    <w:p w:rsidRDefault="007568D8" w:rsidP="007568D8" w:rsidR="007568D8" w:rsidRPr="009563E5">
      <w:pPr>
        <w:widowControl w:val="false"/>
        <w:spacing w:after="80"/>
        <w:jc w:val="both"/>
      </w:pPr>
      <w:r w:rsidRPr="009563E5">
        <w:t>Upozoravaju se dužnik i vjerovnici da sklapanje predstečajne nagodbe ne utječe na ovlasti Europske komisije i drugih tijela da utvrde kako je sklopljena nagodba protivna pravilima o državnim potporama odnosno tržišnom natjecanju. Tu ovlast nadležna tijela imaju i deset godina od sklopljene predstečajne nagodbe.</w:t>
      </w:r>
    </w:p>
    <w:p w:rsidRDefault="007568D8" w:rsidP="007568D8" w:rsidR="007568D8" w:rsidRPr="00216673">
      <w:pPr>
        <w:widowControl w:val="false"/>
        <w:spacing w:after="80"/>
        <w:jc w:val="both"/>
      </w:pPr>
      <w:r w:rsidRPr="00216673">
        <w:t>Predstečajna nagodba može se pobijati tužbom pod istim pretpostavkama koje su propisane za pobijanje sudske nagodbe.</w:t>
      </w:r>
    </w:p>
    <w:p w:rsidRDefault="007568D8" w:rsidP="007568D8" w:rsidR="007568D8" w:rsidRPr="00216673">
      <w:pPr>
        <w:widowControl w:val="false"/>
        <w:spacing w:after="80"/>
        <w:jc w:val="both"/>
      </w:pPr>
      <w:r w:rsidRPr="00216673">
        <w:t xml:space="preserve">Nakon pročitanog zapisnika o predstečajnoj nagodbi stranke potpisuju zapisnik. Temeljem čl. </w:t>
      </w:r>
      <w:smartTag w:element="metricconverter" w:uri="urn:schemas-microsoft-com:office:smarttags">
        <w:smartTagPr>
          <w:attr w:val="66. st" w:name="ProductID"/>
        </w:smartTagPr>
        <w:r w:rsidRPr="00216673">
          <w:t>66. st</w:t>
        </w:r>
      </w:smartTag>
      <w:r w:rsidRPr="00216673">
        <w:t>. 11. Zakona o financijskom poslovanju i predstečajnoj nagodbi, predstečajna nagodba je sklopljena kada je potpišu dužnik i vjerovnici čije tražbine čine potrebnu većinu.</w:t>
      </w:r>
    </w:p>
    <w:p w:rsidRDefault="007568D8" w:rsidP="007568D8" w:rsidR="007568D8" w:rsidRPr="00216673">
      <w:pPr>
        <w:jc w:val="both"/>
      </w:pPr>
    </w:p>
    <w:p w:rsidRDefault="00BC401B" w:rsidP="000171A3" w:rsidR="004B4ED8" w:rsidRPr="00216673">
      <w:pPr>
        <w:jc w:val="center"/>
      </w:pPr>
      <w:r w:rsidRPr="00216673">
        <w:t xml:space="preserve">Dovršeno u </w:t>
      </w:r>
      <w:r w:rsidR="00D4012B">
        <w:t>9,45</w:t>
      </w:r>
      <w:r w:rsidR="004B4ED8" w:rsidRPr="00216673">
        <w:t xml:space="preserve"> sati.</w:t>
      </w:r>
    </w:p>
    <w:p w:rsidRDefault="004B4ED8" w:rsidP="004B4ED8" w:rsidR="004B4ED8"/>
    <w:p w:rsidRDefault="00D4012B" w:rsidP="004B4ED8" w:rsidR="00D4012B"/>
    <w:p w:rsidRDefault="00D4012B" w:rsidP="004B4ED8" w:rsidR="00D4012B"/>
    <w:p w:rsidRDefault="00D4012B" w:rsidP="004B4ED8" w:rsidR="00D4012B" w:rsidRPr="00216673"/>
    <w:p w:rsidRDefault="004B4ED8" w:rsidP="00224B33" w:rsidR="004B4ED8" w:rsidRPr="009A2D87">
      <w:pPr>
        <w:jc w:val="center"/>
      </w:pPr>
      <w:r w:rsidRPr="009A2D87">
        <w:lastRenderedPageBreak/>
        <w:t>SUDAC</w:t>
      </w:r>
    </w:p>
    <w:p w:rsidRDefault="00D0136F" w:rsidP="004B4ED8" w:rsidR="004B4ED8">
      <w:r>
        <w:tab/>
      </w:r>
      <w:r>
        <w:tab/>
      </w:r>
      <w:r>
        <w:tab/>
      </w:r>
      <w:r>
        <w:tab/>
        <w:t xml:space="preserve">       Nikolina Dorić Hadžisejdić</w:t>
      </w:r>
    </w:p>
    <w:p w:rsidRDefault="00D0136F" w:rsidP="004B4ED8" w:rsidR="00D0136F"/>
    <w:p w:rsidRDefault="00D0136F" w:rsidP="004B4ED8" w:rsidR="00D0136F" w:rsidRPr="009A2D87"/>
    <w:p w:rsidRDefault="004B4ED8" w:rsidP="004B4ED8" w:rsidR="004B4ED8" w:rsidRPr="009A2D87"/>
    <w:p w:rsidRDefault="00A2094F" w:rsidP="00A2094F" w:rsidR="004B4ED8" w:rsidRPr="009A2D87">
      <w:pPr>
        <w:jc w:val="center"/>
      </w:pPr>
      <w:r w:rsidRPr="009A2D87">
        <w:t xml:space="preserve">   </w:t>
      </w:r>
      <w:r w:rsidR="004B4ED8" w:rsidRPr="009A2D87">
        <w:t>ZAPISNIČAR</w:t>
      </w:r>
    </w:p>
    <w:p w:rsidRDefault="00D0136F" w:rsidP="004B4ED8" w:rsidR="004B4ED8" w:rsidRPr="009A2D87">
      <w:r>
        <w:tab/>
      </w:r>
      <w:r>
        <w:tab/>
      </w:r>
      <w:r>
        <w:tab/>
      </w:r>
      <w:r>
        <w:tab/>
      </w:r>
      <w:r>
        <w:tab/>
        <w:t xml:space="preserve">     Karmela Dolenc</w:t>
      </w:r>
    </w:p>
    <w:p w:rsidRDefault="007568D8" w:rsidP="007568D8" w:rsidR="007568D8"/>
    <w:p w:rsidRDefault="007568D8" w:rsidP="007568D8" w:rsidR="007568D8"/>
    <w:p w:rsidRDefault="007568D8" w:rsidP="007568D8" w:rsidR="007568D8"/>
    <w:p w:rsidRDefault="00D0136F" w:rsidP="007568D8" w:rsidR="00D0136F"/>
    <w:p w:rsidRDefault="004B4ED8" w:rsidP="007568D8" w:rsidR="004B4ED8" w:rsidRPr="009A2D87">
      <w:r w:rsidRPr="009A2D87">
        <w:t>DUŽNIK</w:t>
      </w:r>
      <w:r w:rsidR="00D4012B">
        <w:t>:</w:t>
      </w:r>
    </w:p>
    <w:p w:rsidRDefault="004B4ED8" w:rsidP="004B4ED8" w:rsidR="004B4ED8"/>
    <w:p w:rsidRDefault="00D0136F" w:rsidP="004B4ED8" w:rsidR="00D0136F">
      <w:r>
        <w:t xml:space="preserve">MOSOR INTERIJERI d.o.o. </w:t>
      </w:r>
    </w:p>
    <w:p w:rsidRDefault="00D0136F" w:rsidP="004B4ED8" w:rsidR="00D0136F"/>
    <w:p w:rsidRDefault="007568D8" w:rsidP="004B4ED8" w:rsidR="007568D8">
      <w:r>
        <w:t>__________________________________________________________________</w:t>
      </w:r>
    </w:p>
    <w:p w:rsidRDefault="007568D8" w:rsidP="004B4ED8" w:rsidR="007568D8"/>
    <w:p w:rsidRDefault="00D0136F" w:rsidP="004B4ED8" w:rsidR="00D0136F"/>
    <w:p w:rsidRDefault="00D0136F" w:rsidP="004B4ED8" w:rsidR="00D0136F"/>
    <w:p w:rsidRDefault="00D0136F" w:rsidP="004B4ED8" w:rsidR="00D0136F" w:rsidRPr="009A2D87"/>
    <w:p w:rsidRDefault="004B4ED8" w:rsidP="004B4ED8" w:rsidR="004B4ED8" w:rsidRPr="009A2D87">
      <w:r w:rsidRPr="009A2D87">
        <w:t>VJEROVNICI:</w:t>
      </w:r>
    </w:p>
    <w:p w:rsidRDefault="004B4ED8" w:rsidP="004B4ED8" w:rsidR="004B4ED8" w:rsidRPr="009A2D87"/>
    <w:p w:rsidRDefault="00D0136F" w:rsidP="00D0136F" w:rsidR="004B4ED8">
      <w:pPr>
        <w:pStyle w:val="Odlomakpopisa"/>
        <w:numPr>
          <w:ilvl w:val="0"/>
          <w:numId w:val="42"/>
        </w:numPr>
      </w:pPr>
      <w:r>
        <w:t>ROBERT KRASIĆ</w:t>
      </w:r>
    </w:p>
    <w:p w:rsidRDefault="00D0136F" w:rsidP="00D0136F" w:rsidR="00D0136F" w:rsidRPr="009A2D87">
      <w:pPr>
        <w:pStyle w:val="Odlomakpopisa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</w:t>
      </w:r>
    </w:p>
    <w:p w:rsidRDefault="00B31FA4" w:rsidP="004B4ED8" w:rsidR="00B31FA4"/>
    <w:p w:rsidRDefault="00D0136F" w:rsidP="004B4ED8" w:rsidR="00D0136F"/>
    <w:p w:rsidRDefault="00D0136F" w:rsidP="00D0136F" w:rsidR="00D0136F">
      <w:pPr>
        <w:pStyle w:val="Odlomakpopisa"/>
        <w:numPr>
          <w:ilvl w:val="0"/>
          <w:numId w:val="42"/>
        </w:numPr>
      </w:pPr>
      <w:r>
        <w:t>SKYLINK d.o.o.</w:t>
      </w:r>
    </w:p>
    <w:p w:rsidRDefault="00D0136F" w:rsidP="00D0136F" w:rsidR="00D0136F">
      <w:pPr>
        <w:pStyle w:val="Odlomakpopisa"/>
      </w:pPr>
    </w:p>
    <w:p w:rsidRDefault="00D0136F" w:rsidP="00D0136F" w:rsidR="00D0136F" w:rsidRPr="009A2D87">
      <w:pPr>
        <w:pStyle w:val="Odlomakpopisa"/>
      </w:pPr>
      <w:r>
        <w:t>__________________________________________________________________</w:t>
      </w:r>
    </w:p>
    <w:sectPr w:rsidSect="007568D8" w:rsidR="00D0136F" w:rsidRPr="009A2D87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799" w:rsidP="007F4799" w:rsidR="007F4799">
      <w:r>
        <w:separator/>
      </w:r>
    </w:p>
  </w:endnote>
  <w:endnote w:id="0" w:type="continuationSeparator">
    <w:p w:rsidRDefault="007F4799" w:rsidP="007F4799" w:rsidR="007F4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799" w:rsidP="007F4799" w:rsidR="007F4799">
      <w:r>
        <w:separator/>
      </w:r>
    </w:p>
  </w:footnote>
  <w:footnote w:id="0" w:type="continuationSeparator">
    <w:p w:rsidRDefault="007F4799" w:rsidP="007F4799" w:rsidR="007F4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99" w:rsidP="007F4799" w:rsidR="007F4799" w:rsidRPr="007F4799">
    <w:pPr>
      <w:pStyle w:val="Zaglavlje"/>
      <w:tabs>
        <w:tab w:pos="4536" w:val="center"/>
        <w:tab w:pos="6831" w:val="left"/>
      </w:tabs>
      <w:jc w:val="left"/>
      <w:rPr>
        <w:rFonts w:hAnsi="Times New Roman" w:ascii="Times New Roman"/>
        <w:sz w:val="24"/>
        <w:szCs w:val="24"/>
      </w:rPr>
    </w:pPr>
    <w:r>
      <w:tab/>
    </w:r>
    <w:sdt>
      <w:sdtPr>
        <w:id w:val="-121118963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7F4799">
          <w:rPr>
            <w:rFonts w:hAnsi="Times New Roman" w:ascii="Times New Roman"/>
            <w:sz w:val="24"/>
            <w:szCs w:val="24"/>
          </w:rPr>
          <w:fldChar w:fldCharType="begin"/>
        </w:r>
        <w:r w:rsidRPr="007F479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F4799">
          <w:rPr>
            <w:rFonts w:hAnsi="Times New Roman" w:ascii="Times New Roman"/>
            <w:sz w:val="24"/>
            <w:szCs w:val="24"/>
          </w:rPr>
          <w:fldChar w:fldCharType="separate"/>
        </w:r>
        <w:r w:rsidR="00420F41">
          <w:rPr>
            <w:rFonts w:hAnsi="Times New Roman" w:ascii="Times New Roman"/>
            <w:noProof/>
            <w:sz w:val="24"/>
            <w:szCs w:val="24"/>
          </w:rPr>
          <w:t>7</w:t>
        </w:r>
        <w:r w:rsidRPr="007F4799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Pr="007F4799">
      <w:rPr>
        <w:rFonts w:hAnsi="Times New Roman" w:ascii="Times New Roman"/>
        <w:sz w:val="24"/>
        <w:szCs w:val="24"/>
      </w:rPr>
      <w:tab/>
    </w:r>
    <w:r w:rsidRPr="007F4799">
      <w:rPr>
        <w:rFonts w:hAnsi="Times New Roman" w:ascii="Times New Roman"/>
        <w:sz w:val="24"/>
        <w:szCs w:val="24"/>
      </w:rPr>
      <w:tab/>
      <w:t>89. St-</w:t>
    </w:r>
    <w:r w:rsidR="007B7B96">
      <w:rPr>
        <w:rFonts w:hAnsi="Times New Roman" w:ascii="Times New Roman"/>
        <w:sz w:val="24"/>
        <w:szCs w:val="24"/>
      </w:rPr>
      <w:t>3157/16</w:t>
    </w:r>
    <w:r w:rsidRPr="007F4799">
      <w:rPr>
        <w:rFonts w:hAnsi="Times New Roman" w:ascii="Times New Roman"/>
        <w:sz w:val="24"/>
        <w:szCs w:val="24"/>
      </w:rPr>
      <w:t>-</w:t>
    </w:r>
    <w:r w:rsidR="006C0263">
      <w:rPr>
        <w:rFonts w:hAnsi="Times New Roman" w:ascii="Times New Roman"/>
        <w:sz w:val="24"/>
        <w:szCs w:val="24"/>
      </w:rPr>
      <w:t>16</w:t>
    </w:r>
  </w:p>
  <w:p w:rsidRDefault="007F4799" w:rsidR="007F4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0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2">
    <w:nsid w:val="14071400"/>
    <w:multiLevelType w:val="hybridMultilevel"/>
    <w:tmpl w:val="DAF80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FB47212"/>
    <w:multiLevelType w:val="hybridMultilevel"/>
    <w:tmpl w:val="649E8F06"/>
    <w:lvl w:tplc="ABE638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6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7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8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2">
    <w:nsid w:val="47B81F31"/>
    <w:multiLevelType w:val="hybridMultilevel"/>
    <w:tmpl w:val="DDA22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B473895"/>
    <w:multiLevelType w:val="hybridMultilevel"/>
    <w:tmpl w:val="DA963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6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8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9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0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31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3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5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6">
    <w:nsid w:val="6DD42F75"/>
    <w:multiLevelType w:val="hybridMultilevel"/>
    <w:tmpl w:val="DCF68B66"/>
    <w:lvl w:tplc="BBC651E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7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9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40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1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42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9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3"/>
  </w:num>
  <w:num w:numId="7">
    <w:abstractNumId w:val="31"/>
  </w:num>
  <w:num w:numId="8">
    <w:abstractNumId w:val="26"/>
  </w:num>
  <w:num w:numId="9">
    <w:abstractNumId w:val="10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2"/>
  </w:num>
  <w:num w:numId="13">
    <w:abstractNumId w:val="39"/>
  </w:num>
  <w:num w:numId="14">
    <w:abstractNumId w:val="21"/>
  </w:num>
  <w:num w:numId="15">
    <w:abstractNumId w:val="19"/>
  </w:num>
  <w:num w:numId="16">
    <w:abstractNumId w:val="16"/>
  </w:num>
  <w:num w:numId="17">
    <w:abstractNumId w:val="27"/>
  </w:num>
  <w:num w:numId="18">
    <w:abstractNumId w:val="5"/>
  </w:num>
  <w:num w:numId="19">
    <w:abstractNumId w:val="17"/>
  </w:num>
  <w:num w:numId="20">
    <w:abstractNumId w:val="34"/>
  </w:num>
  <w:num w:numId="21">
    <w:abstractNumId w:val="6"/>
  </w:num>
  <w:num w:numId="22">
    <w:abstractNumId w:val="30"/>
  </w:num>
  <w:num w:numId="23">
    <w:abstractNumId w:val="25"/>
  </w:num>
  <w:num w:numId="24">
    <w:abstractNumId w:val="42"/>
  </w:num>
  <w:num w:numId="25">
    <w:abstractNumId w:val="23"/>
  </w:num>
  <w:num w:numId="26">
    <w:abstractNumId w:val="7"/>
  </w:num>
  <w:num w:numId="27">
    <w:abstractNumId w:val="33"/>
  </w:num>
  <w:num w:numId="28">
    <w:abstractNumId w:val="28"/>
  </w:num>
  <w:num w:numId="29">
    <w:abstractNumId w:val="40"/>
  </w:num>
  <w:num w:numId="30">
    <w:abstractNumId w:val="11"/>
  </w:num>
  <w:num w:numId="31">
    <w:abstractNumId w:val="9"/>
  </w:num>
  <w:num w:numId="32">
    <w:abstractNumId w:val="41"/>
  </w:num>
  <w:num w:numId="33">
    <w:abstractNumId w:val="37"/>
  </w:num>
  <w:num w:numId="34">
    <w:abstractNumId w:val="35"/>
  </w:num>
  <w:num w:numId="35">
    <w:abstractNumId w:val="20"/>
  </w:num>
  <w:num w:numId="36">
    <w:abstractNumId w:val="38"/>
  </w:num>
  <w:num w:numId="37">
    <w:abstractNumId w:val="8"/>
  </w:num>
  <w:num w:numId="38">
    <w:abstractNumId w:val="15"/>
  </w:num>
  <w:num w:numId="39">
    <w:abstractNumId w:val="14"/>
  </w:num>
  <w:num w:numId="40">
    <w:abstractNumId w:val="24"/>
  </w:num>
  <w:num w:numId="41">
    <w:abstractNumId w:val="22"/>
  </w:num>
  <w:num w:numId="42">
    <w:abstractNumId w:val="12"/>
  </w:num>
  <w:num w:numId="43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71A3"/>
    <w:rsid w:val="000416E9"/>
    <w:rsid w:val="000B652C"/>
    <w:rsid w:val="000F3204"/>
    <w:rsid w:val="00102683"/>
    <w:rsid w:val="00104AB5"/>
    <w:rsid w:val="00124A3D"/>
    <w:rsid w:val="001279FA"/>
    <w:rsid w:val="0013022A"/>
    <w:rsid w:val="00142BC2"/>
    <w:rsid w:val="00160367"/>
    <w:rsid w:val="00185E79"/>
    <w:rsid w:val="001D32BE"/>
    <w:rsid w:val="001D7AFD"/>
    <w:rsid w:val="001F16D0"/>
    <w:rsid w:val="00216673"/>
    <w:rsid w:val="00220256"/>
    <w:rsid w:val="00224B33"/>
    <w:rsid w:val="00236360"/>
    <w:rsid w:val="002646BB"/>
    <w:rsid w:val="00287B88"/>
    <w:rsid w:val="002E7018"/>
    <w:rsid w:val="002F2A3D"/>
    <w:rsid w:val="002F444C"/>
    <w:rsid w:val="002F6223"/>
    <w:rsid w:val="00316722"/>
    <w:rsid w:val="00384FA0"/>
    <w:rsid w:val="00397CF6"/>
    <w:rsid w:val="00417C69"/>
    <w:rsid w:val="00420F41"/>
    <w:rsid w:val="00452111"/>
    <w:rsid w:val="004571B0"/>
    <w:rsid w:val="0047233D"/>
    <w:rsid w:val="00480963"/>
    <w:rsid w:val="0048387A"/>
    <w:rsid w:val="00492B31"/>
    <w:rsid w:val="004A30E4"/>
    <w:rsid w:val="004B4ED8"/>
    <w:rsid w:val="00541C4A"/>
    <w:rsid w:val="00556854"/>
    <w:rsid w:val="005D3DC4"/>
    <w:rsid w:val="005D5C1D"/>
    <w:rsid w:val="005E2458"/>
    <w:rsid w:val="005F2416"/>
    <w:rsid w:val="005F4A28"/>
    <w:rsid w:val="006112BA"/>
    <w:rsid w:val="00665541"/>
    <w:rsid w:val="00665B79"/>
    <w:rsid w:val="00685D31"/>
    <w:rsid w:val="00693049"/>
    <w:rsid w:val="006B4299"/>
    <w:rsid w:val="006B6C27"/>
    <w:rsid w:val="006C0263"/>
    <w:rsid w:val="00715BF3"/>
    <w:rsid w:val="00721A52"/>
    <w:rsid w:val="007249B9"/>
    <w:rsid w:val="00750799"/>
    <w:rsid w:val="007568D8"/>
    <w:rsid w:val="00787B08"/>
    <w:rsid w:val="007A26BA"/>
    <w:rsid w:val="007B7B96"/>
    <w:rsid w:val="007F4799"/>
    <w:rsid w:val="00801FFD"/>
    <w:rsid w:val="0082078D"/>
    <w:rsid w:val="00834834"/>
    <w:rsid w:val="00854E26"/>
    <w:rsid w:val="008A43B1"/>
    <w:rsid w:val="008C0B3F"/>
    <w:rsid w:val="008C3780"/>
    <w:rsid w:val="008F14AF"/>
    <w:rsid w:val="009416E2"/>
    <w:rsid w:val="009467EC"/>
    <w:rsid w:val="009563E5"/>
    <w:rsid w:val="0095755A"/>
    <w:rsid w:val="00973474"/>
    <w:rsid w:val="009A2D87"/>
    <w:rsid w:val="009B5B72"/>
    <w:rsid w:val="009C3348"/>
    <w:rsid w:val="009D62CD"/>
    <w:rsid w:val="009F029C"/>
    <w:rsid w:val="00A14E7B"/>
    <w:rsid w:val="00A2094F"/>
    <w:rsid w:val="00A375BF"/>
    <w:rsid w:val="00A53B05"/>
    <w:rsid w:val="00A71911"/>
    <w:rsid w:val="00A740C2"/>
    <w:rsid w:val="00A76A65"/>
    <w:rsid w:val="00A9737D"/>
    <w:rsid w:val="00AA576C"/>
    <w:rsid w:val="00AB18B0"/>
    <w:rsid w:val="00AE4548"/>
    <w:rsid w:val="00AE5CD7"/>
    <w:rsid w:val="00B142C6"/>
    <w:rsid w:val="00B151E2"/>
    <w:rsid w:val="00B31FA4"/>
    <w:rsid w:val="00B60567"/>
    <w:rsid w:val="00BC401B"/>
    <w:rsid w:val="00BD3878"/>
    <w:rsid w:val="00BE1D21"/>
    <w:rsid w:val="00C04929"/>
    <w:rsid w:val="00C263EF"/>
    <w:rsid w:val="00C3678D"/>
    <w:rsid w:val="00C56C21"/>
    <w:rsid w:val="00C60F52"/>
    <w:rsid w:val="00C91B7D"/>
    <w:rsid w:val="00C94398"/>
    <w:rsid w:val="00CB4BE0"/>
    <w:rsid w:val="00CD261A"/>
    <w:rsid w:val="00CF4970"/>
    <w:rsid w:val="00D0136F"/>
    <w:rsid w:val="00D02B89"/>
    <w:rsid w:val="00D0384A"/>
    <w:rsid w:val="00D22023"/>
    <w:rsid w:val="00D23CFB"/>
    <w:rsid w:val="00D4012B"/>
    <w:rsid w:val="00D7748E"/>
    <w:rsid w:val="00D80B19"/>
    <w:rsid w:val="00D84558"/>
    <w:rsid w:val="00DB25A3"/>
    <w:rsid w:val="00DC59E7"/>
    <w:rsid w:val="00DC7416"/>
    <w:rsid w:val="00DD60BF"/>
    <w:rsid w:val="00DF623E"/>
    <w:rsid w:val="00E05CA8"/>
    <w:rsid w:val="00E11052"/>
    <w:rsid w:val="00E11616"/>
    <w:rsid w:val="00E11B8C"/>
    <w:rsid w:val="00E31B09"/>
    <w:rsid w:val="00E34585"/>
    <w:rsid w:val="00E47F9C"/>
    <w:rsid w:val="00E523CB"/>
    <w:rsid w:val="00E6754F"/>
    <w:rsid w:val="00E945C9"/>
    <w:rsid w:val="00EA1152"/>
    <w:rsid w:val="00EA1278"/>
    <w:rsid w:val="00EA4705"/>
    <w:rsid w:val="00EB1E0F"/>
    <w:rsid w:val="00EE1BF5"/>
    <w:rsid w:val="00F34E34"/>
    <w:rsid w:val="00F86320"/>
    <w:rsid w:val="00FB1052"/>
    <w:rsid w:val="00FB5351"/>
    <w:rsid w:val="00FC3D40"/>
    <w:rsid w:val="00FC43EE"/>
    <w:rsid w:val="00FC4657"/>
    <w:rsid w:val="00FC4E85"/>
    <w:rsid w:val="00FE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uiPriority w:val="99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uiPriority w:val="99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750799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750799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750799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750799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true" w:styleId="DeltaViewDeletion" w:type="character">
    <w:name w:val="DeltaView Deletion"/>
    <w:uiPriority w:val="99"/>
    <w:rsid w:val="00750799"/>
    <w:rPr>
      <w:strike/>
      <w:color w:val="FF0000"/>
    </w:rPr>
  </w:style>
  <w:style w:customStyle="true" w:styleId="DeltaViewMoveSource" w:type="character">
    <w:name w:val="DeltaView Move Source"/>
    <w:uiPriority w:val="99"/>
    <w:rsid w:val="00750799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750799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750799"/>
    <w:rPr>
      <w:color w:val="000000"/>
    </w:rPr>
  </w:style>
  <w:style w:customStyle="true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true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750799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iPriority="99" w:unhideWhenUsed="1"/>
    <w:lsdException w:name="annotation reference" w:uiPriority="99"/>
    <w:lsdException w:name="List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0"/>
      <w:autoSpaceDN w:val="0"/>
      <w:adjustRightInd w:val="0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uiPriority w:val="99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uiPriority w:val="99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uiPriority w:val="99"/>
    <w:rsid w:val="00801FFD"/>
  </w:style>
  <w:style w:styleId="Opisslike" w:type="paragraph">
    <w:name w:val="caption"/>
    <w:basedOn w:val="Normal"/>
    <w:uiPriority w:val="99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uiPriority w:val="99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uiPriority w:val="99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uiPriority w:val="99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uiPriority w:val="99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rsid w:val="007507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rsid w:val="00750799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750799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750799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750799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1" w:styleId="DeltaViewDeletion" w:type="character">
    <w:name w:val="DeltaView Deletion"/>
    <w:uiPriority w:val="99"/>
    <w:rsid w:val="00750799"/>
    <w:rPr>
      <w:strike/>
      <w:color w:val="FF0000"/>
    </w:rPr>
  </w:style>
  <w:style w:customStyle="1" w:styleId="DeltaViewMoveSource" w:type="character">
    <w:name w:val="DeltaView Move Source"/>
    <w:uiPriority w:val="99"/>
    <w:rsid w:val="00750799"/>
    <w:rPr>
      <w:strike/>
      <w:color w:val="00C000"/>
    </w:rPr>
  </w:style>
  <w:style w:customStyle="1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750799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750799"/>
    <w:rPr>
      <w:color w:val="000000"/>
    </w:rPr>
  </w:style>
  <w:style w:customStyle="1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1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750799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St-3157/2016</izvorni_sadrzaj>
    <derivirana_varijabla naziv="DomainObject.Predmet.OznakaBroj_1">St-3157/2016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INTERIJERI d.o.o. zastupanog po punomoćniku Hrvoje Drenjančević</izvorni_sadrzaj>
    <derivirana_varijabla naziv="DomainObject.Predmet.ProtustrankaFormated_1">  MOSOR INTERIJERI d.o.o. zastupanog po punomoćniku Hrvoje Drenjančević</derivirana_varijabla>
  </DomainObject.Predmet.ProtustrankaFormated>
  <DomainObject.Predmet.ProtustrankaFormatedOIB>
    <izvorni_sadrzaj>  MOSOR INTERIJERI d.o.o., OIB 29118686297 zastupanog po punomoćniku Hrvoje Drenjančević</izvorni_sadrzaj>
    <derivirana_varijabla naziv="DomainObject.Predmet.ProtustrankaFormatedOIB_1">  MOSOR INTERIJERI d.o.o., OIB 29118686297 zastupanog po punomoćniku Hrvoje Drenjančević</derivirana_varijabla>
  </DomainObject.Predmet.ProtustrankaFormatedOIB>
  <DomainObject.Predmet.ProtustrankaFormatedWithAdress>
    <izvorni_sadrzaj> MOSOR INTERIJERI d.o.o., Dankovečka 27, 10000 Zagreb zastupanog po punomoćniku Hrvoje Drenjančević</izvorni_sadrzaj>
    <derivirana_varijabla naziv="DomainObject.Predmet.ProtustrankaFormatedWithAdress_1"> MOSOR INTERIJERI d.o.o., Dankovečka 27, 10000 Zagreb zastupanog po punomoćniku Hrvoje Drenjančević</derivirana_varijabla>
  </DomainObject.Predmet.ProtustrankaFormatedWithAdress>
  <DomainObject.Predmet.ProtustrankaFormatedWithAdressOIB>
    <izvorni_sadrzaj> MOSOR INTERIJERI d.o.o., OIB 29118686297, Dankovečka 27, 10000 Zagreb zastupanog po punomoćniku Hrvoje Drenjančević</izvorni_sadrzaj>
    <derivirana_varijabla naziv="DomainObject.Predmet.ProtustrankaFormatedWithAdressOIB_1"> MOSOR INTERIJERI d.o.o., OIB 29118686297, Dankovečka 27, 10000 Zagreb zastupanog po punomoćniku Hrvoje Drenjančević</derivirana_varijabla>
  </DomainObject.Predmet.ProtustrankaFormatedWithAdressOIB>
  <DomainObject.Predmet.ProtustrankaWithAdress>
    <izvorni_sadrzaj>MOSOR INTERIJERI d.o.o. Dankovečka 27, 10000 Zagreb</izvorni_sadrzaj>
    <derivirana_varijabla naziv="DomainObject.Predmet.ProtustrankaWithAdress_1">MOSOR INTERIJERI d.o.o. Dankovečka 27, 10000 Zagreb</derivirana_varijabla>
  </DomainObject.Predmet.ProtustrankaWithAdress>
  <DomainObject.Predmet.ProtustrankaWithAdressOIB>
    <izvorni_sadrzaj>MOSOR INTERIJERI d.o.o., OIB 29118686297, Dankovečka 27, 10000 Zagreb</izvorni_sadrzaj>
    <derivirana_varijabla naziv="DomainObject.Predmet.ProtustrankaWithAdressOIB_1">MOSOR INTERIJERI d.o.o., OIB 29118686297, Dankovečka 27, 10000 Zagreb</derivirana_varijabla>
  </DomainObject.Predmet.ProtustrankaWithAdressOIB>
  <DomainObject.Predmet.ProtustrankaNazivFormated>
    <izvorni_sadrzaj>MOSOR INTERIJERI d.o.o.</izvorni_sadrzaj>
    <derivirana_varijabla naziv="DomainObject.Predmet.ProtustrankaNazivFormated_1">MOSOR INTERIJERI d.o.o.</derivirana_varijabla>
  </DomainObject.Predmet.ProtustrankaNazivFormated>
  <DomainObject.Predmet.ProtustrankaNazivFormatedOIB>
    <izvorni_sadrzaj>MOSOR INTERIJERI d.o.o., OIB 29118686297</izvorni_sadrzaj>
    <derivirana_varijabla naziv="DomainObject.Predmet.ProtustrankaNazivFormatedOIB_1">MOSOR INTERIJERI d.o.o., OIB 29118686297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MOSOR INTERIJERI d.o.o.</izvorni_sadrzaj>
    <derivirana_varijabla naziv="DomainObject.Predmet.StrankaFormated_1">  MOSOR INTERIJERI d.o.o.</derivirana_varijabla>
  </DomainObject.Predmet.StrankaFormated>
  <DomainObject.Predmet.StrankaFormatedOIB>
    <izvorni_sadrzaj>  MOSOR INTERIJERI d.o.o., OIB 29118686297</izvorni_sadrzaj>
    <derivirana_varijabla naziv="DomainObject.Predmet.StrankaFormatedOIB_1">  MOSOR INTERIJERI d.o.o., OIB 29118686297</derivirana_varijabla>
  </DomainObject.Predmet.StrankaFormatedOIB>
  <DomainObject.Predmet.StrankaFormatedWithAdress>
    <izvorni_sadrzaj> MOSOR INTERIJERI d.o.o., Dankovečka 27, 10000 Zagreb</izvorni_sadrzaj>
    <derivirana_varijabla naziv="DomainObject.Predmet.StrankaFormatedWithAdress_1"> MOSOR INTERIJERI d.o.o., Dankovečka 27, 10000 Zagreb</derivirana_varijabla>
  </DomainObject.Predmet.StrankaFormatedWithAdress>
  <DomainObject.Predmet.StrankaFormatedWithAdressOIB>
    <izvorni_sadrzaj> MOSOR INTERIJERI d.o.o., OIB 29118686297, Dankovečka 27, 10000 Zagreb</izvorni_sadrzaj>
    <derivirana_varijabla naziv="DomainObject.Predmet.StrankaFormatedWithAdressOIB_1"> MOSOR INTERIJERI d.o.o., OIB 29118686297, Dankovečka 27, 10000 Zagreb</derivirana_varijabla>
  </DomainObject.Predmet.StrankaFormatedWithAdressOIB>
  <DomainObject.Predmet.StrankaWithAdress>
    <izvorni_sadrzaj>MOSOR INTERIJERI d.o.o. Dankovečka 27,10000 Zagreb</izvorni_sadrzaj>
    <derivirana_varijabla naziv="DomainObject.Predmet.StrankaWithAdress_1">MOSOR INTERIJERI d.o.o. Dankovečka 27,10000 Zagreb</derivirana_varijabla>
  </DomainObject.Predmet.StrankaWithAdress>
  <DomainObject.Predmet.StrankaWithAdressOIB>
    <izvorni_sadrzaj>MOSOR INTERIJERI d.o.o., OIB 29118686297, Dankovečka 27,10000 Zagreb</izvorni_sadrzaj>
    <derivirana_varijabla naziv="DomainObject.Predmet.StrankaWithAdressOIB_1">MOSOR INTERIJERI d.o.o., OIB 29118686297, Dankovečka 27,10000 Zagreb</derivirana_varijabla>
  </DomainObject.Predmet.StrankaWithAdressOIB>
  <DomainObject.Predmet.StrankaNazivFormated>
    <izvorni_sadrzaj>MOSOR INTERIJERI d.o.o.</izvorni_sadrzaj>
    <derivirana_varijabla naziv="DomainObject.Predmet.StrankaNazivFormated_1">MOSOR INTERIJERI d.o.o.</derivirana_varijabla>
  </DomainObject.Predmet.StrankaNazivFormated>
  <DomainObject.Predmet.StrankaNazivFormatedOIB>
    <izvorni_sadrzaj>MOSOR INTERIJERI d.o.o., OIB 29118686297</izvorni_sadrzaj>
    <derivirana_varijabla naziv="DomainObject.Predmet.StrankaNazivFormatedOIB_1">MOSOR INTERIJERI d.o.o., OIB 29118686297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MOSOR INTERIJERI d.o.o.</item>
    </izvorni_sadrzaj>
    <derivirana_varijabla naziv="DomainObject.Predmet.StrankaListFormated_1">
      <item>MOSOR INTERIJERI d.o.o.</item>
    </derivirana_varijabla>
  </DomainObject.Predmet.StrankaListFormated>
  <DomainObject.Predmet.StrankaListFormatedOIB>
    <izvorni_sadrzaj>
      <item>MOSOR INTERIJERI d.o.o., OIB 29118686297</item>
    </izvorni_sadrzaj>
    <derivirana_varijabla naziv="DomainObject.Predmet.StrankaListFormatedOIB_1">
      <item>MOSOR INTERIJERI d.o.o., OIB 29118686297</item>
    </derivirana_varijabla>
  </DomainObject.Predmet.StrankaListFormatedOIB>
  <DomainObject.Predmet.StrankaListFormatedWithAdress>
    <izvorni_sadrzaj>
      <item>MOSOR INTERIJERI d.o.o., Dankovečka 27, 10000 Zagreb</item>
    </izvorni_sadrzaj>
    <derivirana_varijabla naziv="DomainObject.Predmet.StrankaListFormatedWithAdress_1">
      <item>MOSOR INTERIJERI d.o.o., Dankovečka 27, 10000 Zagreb</item>
    </derivirana_varijabla>
  </DomainObject.Predmet.StrankaListFormatedWithAdress>
  <DomainObject.Predmet.StrankaListFormatedWithAdressOIB>
    <izvorni_sadrzaj>
      <item>MOSOR INTERIJERI d.o.o., OIB 29118686297, Dankovečka 27, 10000 Zagreb</item>
    </izvorni_sadrzaj>
    <derivirana_varijabla naziv="DomainObject.Predmet.StrankaListFormatedWithAdressOIB_1">
      <item>MOSOR INTERIJERI d.o.o., OIB 29118686297, Dankovečka 27, 10000 Zagreb</item>
    </derivirana_varijabla>
  </DomainObject.Predmet.StrankaListFormatedWithAdressOIB>
  <DomainObject.Predmet.StrankaListNazivFormated>
    <izvorni_sadrzaj>
      <item>MOSOR INTERIJERI d.o.o.</item>
    </izvorni_sadrzaj>
    <derivirana_varijabla naziv="DomainObject.Predmet.StrankaListNazivFormated_1">
      <item>MOSOR INTERIJERI d.o.o.</item>
    </derivirana_varijabla>
  </DomainObject.Predmet.StrankaListNazivFormated>
  <DomainObject.Predmet.StrankaListNazivFormatedOIB>
    <izvorni_sadrzaj>
      <item>MOSOR INTERIJERI d.o.o., OIB 29118686297</item>
    </izvorni_sadrzaj>
    <derivirana_varijabla naziv="DomainObject.Predmet.StrankaListNazivFormatedOIB_1">
      <item>MOSOR INTERIJERI d.o.o., OIB 29118686297</item>
    </derivirana_varijabla>
  </DomainObject.Predmet.StrankaListNazivFormatedOIB>
  <DomainObject.Predmet.ProtuStrankaListFormated>
    <izvorni_sadrzaj>
      <item>MOSOR INTERIJERI d.o.o. zastupanog po punomoćniku Hrvoje Drenjančević</item>
    </izvorni_sadrzaj>
    <derivirana_varijabla naziv="DomainObject.Predmet.ProtuStrankaListFormated_1">
      <item>MOSOR INTERIJERI d.o.o. zastupanog po punomoćniku Hrvoje Drenjančević</item>
    </derivirana_varijabla>
  </DomainObject.Predmet.ProtuStrankaListFormated>
  <DomainObject.Predmet.ProtuStrankaListFormatedOIB>
    <izvorni_sadrzaj>
      <item>MOSOR INTERIJERI d.o.o., OIB 29118686297 zastupanog po punomoćniku Hrvoje Drenjančević</item>
    </izvorni_sadrzaj>
    <derivirana_varijabla naziv="DomainObject.Predmet.ProtuStrankaListFormatedOIB_1">
      <item>MOSOR INTERIJERI d.o.o., OIB 29118686297 zastupanog po punomoćniku Hrvoje Drenjančević</item>
    </derivirana_varijabla>
  </DomainObject.Predmet.ProtuStrankaListFormatedOIB>
  <DomainObject.Predmet.ProtuStrankaListFormatedWithAdress>
    <izvorni_sadrzaj>
      <item>MOSOR INTERIJERI d.o.o., Dankovečka 27, 10000 Zagreb zastupanog po punomoćniku Hrvoje Drenjančević</item>
    </izvorni_sadrzaj>
    <derivirana_varijabla naziv="DomainObject.Predmet.ProtuStrankaListFormatedWithAdress_1">
      <item>MOSOR INTERIJERI d.o.o., Dankovečka 27, 10000 Zagreb zastupanog po punomoćniku Hrvoje Drenjančević</item>
    </derivirana_varijabla>
  </DomainObject.Predmet.ProtuStrankaListFormatedWithAdress>
  <DomainObject.Predmet.ProtuStrankaListFormatedWithAdressOIB>
    <izvorni_sadrzaj>
      <item>MOSOR INTERIJERI d.o.o., OIB 29118686297, Dankovečka 27, 10000 Zagreb zastupanog po punomoćniku Hrvoje Drenjančević</item>
    </izvorni_sadrzaj>
    <derivirana_varijabla naziv="DomainObject.Predmet.ProtuStrankaListFormatedWithAdressOIB_1">
      <item>MOSOR INTERIJERI d.o.o., OIB 29118686297, Dankovečka 27, 10000 Zagreb zastupanog po punomoćniku Hrvoje Drenjančević</item>
    </derivirana_varijabla>
  </DomainObject.Predmet.ProtuStrankaListFormatedWithAdressOIB>
  <DomainObject.Predmet.ProtuStrankaListNazivFormated>
    <izvorni_sadrzaj>
      <item>MOSOR INTERIJERI d.o.o.</item>
    </izvorni_sadrzaj>
    <derivirana_varijabla naziv="DomainObject.Predmet.ProtuStrankaListNazivFormated_1">
      <item>MOSOR INTERIJERI d.o.o.</item>
    </derivirana_varijabla>
  </DomainObject.Predmet.ProtuStrankaListNazivFormated>
  <DomainObject.Predmet.ProtuStrankaListNazivFormatedOIB>
    <izvorni_sadrzaj>
      <item>MOSOR INTERIJERI d.o.o., OIB 29118686297</item>
    </izvorni_sadrzaj>
    <derivirana_varijabla naziv="DomainObject.Predmet.ProtuStrankaListNazivFormatedOIB_1">
      <item>MOSOR INTERIJERI d.o.o., OIB 29118686297</item>
    </derivirana_varijabla>
  </DomainObject.Predmet.ProtuStrankaListNazivFormatedOIB>
  <DomainObject.Predmet.OstaliListFormated>
    <izvorni_sadrzaj>
      <item>Hrvoje Drenjančević punomoćnik sudionika u postupku MOSOR INTERIJERI d.o.o.</item>
    </izvorni_sadrzaj>
    <derivirana_varijabla naziv="DomainObject.Predmet.OstaliListFormated_1">
      <item>Hrvoje Drenjančević punomoćnik sudionika u postupku MOSOR INTERIJERI d.o.o.</item>
    </derivirana_varijabla>
  </DomainObject.Predmet.OstaliListFormated>
  <DomainObject.Predmet.OstaliListFormatedOIB>
    <izvorni_sadrzaj>
      <item>Hrvoje Drenjančević, OIB 86197082571 punomoćnik sudionika u postupku MOSOR INTERIJERI d.o.o.</item>
    </izvorni_sadrzaj>
    <derivirana_varijabla naziv="DomainObject.Predmet.OstaliListFormatedOIB_1">
      <item>Hrvoje Drenjančević, OIB 86197082571 punomoćnik sudionika u postupku MOSOR INTERIJERI d.o.o.</item>
    </derivirana_varijabla>
  </DomainObject.Predmet.OstaliListFormatedOIB>
  <DomainObject.Predmet.OstaliListFormatedWithAdress>
    <izvorni_sadrzaj>
      <item>Hrvoje Drenjančević, Prevoj 7 D, 10000 Zagreb punomoćnik sudionika u postupku MOSOR INTERIJERI d.o.o.</item>
    </izvorni_sadrzaj>
    <derivirana_varijabla naziv="DomainObject.Predmet.OstaliListFormatedWithAdress_1">
      <item>Hrvoje Drenjančević, Prevoj 7 D, 10000 Zagreb punomoćnik sudionika u postupku MOSOR INTERIJERI d.o.o.</item>
    </derivirana_varijabla>
  </DomainObject.Predmet.OstaliListFormatedWithAdress>
  <DomainObject.Predmet.OstaliListFormatedWithAdressOIB>
    <izvorni_sadrzaj>
      <item>Hrvoje Drenjančević, OIB 86197082571, Prevoj 7 D, 10000 Zagreb punomoćnik sudionika u postupku MOSOR INTERIJERI d.o.o.</item>
    </izvorni_sadrzaj>
    <derivirana_varijabla naziv="DomainObject.Predmet.OstaliListFormatedWithAdressOIB_1">
      <item>Hrvoje Drenjančević, OIB 86197082571, Prevoj 7 D, 10000 Zagreb punomoćnik sudionika u postupku MOSOR INTERIJERI d.o.o.</item>
    </derivirana_varijabla>
  </DomainObject.Predmet.OstaliListFormatedWithAdressOIB>
  <DomainObject.Predmet.OstaliListNazivFormated>
    <izvorni_sadrzaj>
      <item>Hrvoje Drenjančević</item>
    </izvorni_sadrzaj>
    <derivirana_varijabla naziv="DomainObject.Predmet.OstaliListNazivFormated_1">
      <item>Hrvoje Drenjančević</item>
    </derivirana_varijabla>
  </DomainObject.Predmet.OstaliListNazivFormated>
  <DomainObject.Predmet.OstaliListNazivFormatedOIB>
    <izvorni_sadrzaj>
      <item>Hrvoje Drenjančević, OIB 86197082571</item>
    </izvorni_sadrzaj>
    <derivirana_varijabla naziv="DomainObject.Predmet.OstaliListNazivFormatedOIB_1">
      <item>Hrvoje Drenjančević, OIB 86197082571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MOSOR INTERIJERI d.o.o.</izvorni_sadrzaj>
    <derivirana_varijabla naziv="DomainObject.Predmet.StrankaIDrugi_1">MOSOR INTERIJERI d.o.o.</derivirana_varijabla>
  </DomainObject.Predmet.StrankaIDrugi>
  <DomainObject.Predmet.ProtustrankaIDrugi>
    <izvorni_sadrzaj>MOSOR INTERIJERI d.o.o.</izvorni_sadrzaj>
    <derivirana_varijabla naziv="DomainObject.Predmet.ProtustrankaIDrugi_1">MOSOR INTERIJERI d.o.o.</derivirana_varijabla>
  </DomainObject.Predmet.ProtustrankaIDrugi>
  <DomainObject.Predmet.StrankaIDrugiAdressOIB>
    <izvorni_sadrzaj>MOSOR INTERIJERI d.o.o., OIB 29118686297, Dankovečka 27, 10000 Zagreb</izvorni_sadrzaj>
    <derivirana_varijabla naziv="DomainObject.Predmet.StrankaIDrugiAdressOIB_1">MOSOR INTERIJERI d.o.o., OIB 29118686297, Dankovečka 27, 10000 Zagreb</derivirana_varijabla>
  </DomainObject.Predmet.StrankaIDrugiAdressOIB>
  <DomainObject.Predmet.ProtustrankaIDrugiAdressOIB>
    <izvorni_sadrzaj>MOSOR INTERIJERI d.o.o., OIB 29118686297, Dankovečka 27, 10000 Zagreb</izvorni_sadrzaj>
    <derivirana_varijabla naziv="DomainObject.Predmet.ProtustrankaIDrugiAdressOIB_1">MOSOR INTERIJERI d.o.o., OIB 29118686297,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MOSOR INTERIJERI d.o.o.</item>
      <item>MOSOR INTERIJERI d.o.o.</item>
      <item>Hrvoje Drenjančević</item>
    </izvorni_sadrzaj>
    <derivirana_varijabla naziv="DomainObject.Predmet.SudioniciListNaziv_1">
      <item>MOSOR INTERIJERI d.o.o.</item>
      <item>MOSOR INTERIJERI d.o.o.</item>
      <item>Hrvoje Drenjančević</item>
    </derivirana_varijabla>
  </DomainObject.Predmet.SudioniciListNaziv>
  <DomainObject.Predmet.SudioniciListAdressOIB>
    <izvorni_sadrzaj>
      <item>MOSOR INTERIJERI d.o.o., OIB 29118686297, Dankovečka 27,10000 Zagreb</item>
      <item>MOSOR INTERIJERI d.o.o., OIB 29118686297, Dankovečka 27,10000 Zagreb</item>
      <item>Hrvoje Drenjančević, OIB 86197082571, Prevoj 7 D,10000 Zagreb</item>
    </izvorni_sadrzaj>
    <derivirana_varijabla naziv="DomainObject.Predmet.SudioniciListAdressOIB_1">
      <item>MOSOR INTERIJERI d.o.o., OIB 29118686297, Dankovečka 27,10000 Zagreb</item>
      <item>MOSOR INTERIJERI d.o.o., OIB 29118686297, Dankovečka 27,10000 Zagreb</item>
      <item>Hrvoje Drenjančević, OIB 86197082571, Prevoj 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29118686297</item>
      <item>, OIB 29118686297</item>
      <item>, OIB 86197082571</item>
    </izvorni_sadrzaj>
    <derivirana_varijabla naziv="DomainObject.Predmet.SudioniciListNazivOIB_1">
      <item>, OIB 29118686297</item>
      <item>, OIB 29118686297</item>
      <item>, OIB 86197082571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D3EC5-1E45-4BFA-B8BA-6A12DF1E1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2099</properties:Words>
  <properties:Characters>12797</properties:Characters>
  <properties:Lines>416</properties:Lines>
  <properties:Paragraphs>171</properties:Paragraphs>
  <properties:TotalTime>357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2016-03-17T13:33:00Z</dcterms:created>
  <dc:creator>gzubak</dc:creator>
  <cp:lastModifiedBy>Karmela Dolenc</cp:lastModifiedBy>
  <cp:lastPrinted>2016-11-16T08:43:00Z</cp:lastPrinted>
  <dcterms:modified xmlns:xsi="http://www.w3.org/2001/XMLSchema-instance" xsi:type="dcterms:W3CDTF">2016-11-16T08:54:00Z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