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fa27" w14:paraId="ccafa27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573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/2016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102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17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siječnja 2019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304E5F" w:rsidRPr="00304E5F">
        <w:rPr>
          <w:rFonts w:eastAsia="Times New Roman" w:hAnsi="Times New Roman" w:ascii="Times New Roman"/>
          <w:sz w:val="24"/>
          <w:szCs w:val="24"/>
          <w:lang w:eastAsia="hr-HR"/>
        </w:rPr>
        <w:t>ZLATNA UVALA d.o.o. u stečaju, Zadar, Ljudevita Posavskog 6, OIB: 94668976506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CE69A8" w:rsidR="00304E5F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304E5F" w:rsidP="00CE69A8" w:rsidR="00304E5F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Početak u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11,3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0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27A6">
        <w:rPr>
          <w:rFonts w:eastAsia="Times New Roman" w:hAnsi="Times New Roman" w:ascii="Times New Roman"/>
          <w:sz w:val="24"/>
          <w:szCs w:val="24"/>
          <w:lang w:eastAsia="hr-HR"/>
        </w:rPr>
        <w:t>za RH Svetlana Barešić, zamjenica u ŽDO-u Zadar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581D7E" w:rsidR="00581D7E" w:rsidRPr="00581D7E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nitko</w:t>
      </w:r>
    </w:p>
    <w:p w:rsidRDefault="00581D7E" w:rsidP="00A86E55" w:rsidR="00581D7E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027A6" w:rsidP="00A86E55" w:rsidR="0093075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Sutkinja utvrđuje da je stečajna upraviteljica 8. siječnja 23019. dosavila podnesak kojim navodi da je hospitalizirana u KBC Rebro Zagreb i da nije u mogućnosti pristupiti na završno ročište. Stoga je predložila održati u njenoj odsutnosti.</w:t>
      </w:r>
    </w:p>
    <w:p w:rsidRDefault="00B027A6" w:rsidP="00A86E55" w:rsidR="00B027A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027A6" w:rsidP="00A86E55" w:rsidR="00B027A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Zastupnica po zakonu je suglasna s prijedlogom stečajne upraviteljice.</w:t>
      </w:r>
    </w:p>
    <w:p w:rsidRDefault="00B027A6" w:rsidP="00A86E55" w:rsidR="00B027A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027A6" w:rsidP="00A86E55" w:rsidR="00B027A6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oči sudova 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14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studenog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CE69A8" w:rsidR="00FE0C6C" w:rsidRPr="0008087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150441">
        <w:rPr>
          <w:rFonts w:eastAsia="Times New Roman" w:hAnsi="Times New Roman" w:ascii="Times New Roman"/>
          <w:bCs/>
          <w:sz w:val="24"/>
          <w:szCs w:val="24"/>
          <w:lang w:eastAsia="hr-HR"/>
        </w:rPr>
        <w:t>15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siječnja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150441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13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studenog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14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04E5F">
        <w:rPr>
          <w:rFonts w:eastAsia="Times New Roman" w:hAnsi="Times New Roman" w:ascii="Times New Roman"/>
          <w:bCs/>
          <w:sz w:val="24"/>
          <w:szCs w:val="24"/>
          <w:lang w:eastAsia="hr-HR"/>
        </w:rPr>
        <w:t>studenog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FE0C6C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304E5F" w:rsidP="00B714EE" w:rsidR="00304E5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304E5F" w:rsidP="00304E5F" w:rsidR="00304E5F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u spis predmeta nije zaprimljen niti jedan prigovor vjerovnika na diobni popis i završni račun stečajnog upravitelja. </w:t>
      </w:r>
    </w:p>
    <w:p w:rsidRDefault="00304E5F" w:rsidP="00304E5F" w:rsidR="00304E5F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304E5F" w:rsidP="00304E5F" w:rsidR="00304E5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 prije završnog ročišta ispitala završni račun stečajnog upravitelja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304E5F" w:rsidP="00B714EE" w:rsidR="00304E5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027A6" w:rsidP="00BE7C5A" w:rsidR="00BE7C5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Zastupnica po zakonu RH nema primjedbi na završni diobni popis, izvješće i završni račun te iste usvojiti.</w:t>
      </w:r>
    </w:p>
    <w:p w:rsidRDefault="00B027A6" w:rsidP="00BE7C5A" w:rsidR="00B027A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027A6" w:rsidP="00B027A6" w:rsidR="00B027A6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je na današnjem završnom ročištu skupština vjerovnika donijela slijedeće odluke:</w:t>
      </w:r>
    </w:p>
    <w:p w:rsidRDefault="00B027A6" w:rsidP="00B027A6" w:rsidR="00B027A6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027A6" w:rsidP="00B027A6" w:rsidR="00B027A6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B027A6" w:rsidP="00B027A6" w:rsidR="00B027A6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>Odluka o zaključenju stečajnoga postupka s naznakom osnove zaključenja uslijediti će u zakonskom roku te će ista biti objavljena na mrežnoj st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ranici e-Oglasna ploča sudova.</w:t>
      </w:r>
    </w:p>
    <w:p w:rsidRDefault="00B027A6" w:rsidP="00BE7C5A" w:rsidR="00B027A6" w:rsidRPr="00BE7C5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B027A6">
        <w:rPr>
          <w:rFonts w:eastAsia="Times New Roman" w:hAnsi="Times New Roman" w:ascii="Times New Roman"/>
          <w:bCs/>
          <w:sz w:val="24"/>
          <w:szCs w:val="24"/>
          <w:lang w:eastAsia="hr-HR"/>
        </w:rPr>
        <w:t>11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B027A6">
        <w:rPr>
          <w:rFonts w:eastAsia="Times New Roman" w:hAnsi="Times New Roman" w:ascii="Times New Roman"/>
          <w:bCs/>
          <w:sz w:val="24"/>
          <w:szCs w:val="24"/>
          <w:lang w:eastAsia="hr-HR"/>
        </w:rPr>
        <w:t>34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B027A6" w:rsidR="00A86E55" w:rsidRPr="00CD574D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15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B027A6">
      <w:rPr>
        <w:rFonts w:eastAsia="Times New Roman" w:hAnsi="Times New Roman" w:ascii="Times New Roman"/>
        <w:bCs/>
        <w:sz w:val="24"/>
        <w:szCs w:val="24"/>
        <w:lang w:eastAsia="hr-HR"/>
      </w:rPr>
      <w:t>573</w:t>
    </w:r>
    <w:r w:rsidR="0046714D">
      <w:rPr>
        <w:rFonts w:eastAsia="Times New Roman" w:hAnsi="Times New Roman" w:ascii="Times New Roman"/>
        <w:bCs/>
        <w:sz w:val="24"/>
        <w:szCs w:val="24"/>
        <w:lang w:eastAsia="hr-HR"/>
      </w:rPr>
      <w:t>/2016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B027A6">
      <w:rPr>
        <w:rFonts w:eastAsia="Times New Roman" w:hAnsi="Times New Roman" w:ascii="Times New Roman"/>
        <w:bCs/>
        <w:sz w:val="24"/>
        <w:szCs w:val="24"/>
        <w:lang w:eastAsia="hr-HR"/>
      </w:rPr>
      <w:t>102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368C9"/>
    <w:rsid w:val="00077168"/>
    <w:rsid w:val="00080879"/>
    <w:rsid w:val="00111381"/>
    <w:rsid w:val="001170EF"/>
    <w:rsid w:val="00150441"/>
    <w:rsid w:val="00223F83"/>
    <w:rsid w:val="002719DE"/>
    <w:rsid w:val="00287F22"/>
    <w:rsid w:val="00293EF2"/>
    <w:rsid w:val="00304E5F"/>
    <w:rsid w:val="003061A0"/>
    <w:rsid w:val="00325E30"/>
    <w:rsid w:val="00427CD3"/>
    <w:rsid w:val="0043071A"/>
    <w:rsid w:val="0046714D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733D2E"/>
    <w:rsid w:val="007741C1"/>
    <w:rsid w:val="007C39CC"/>
    <w:rsid w:val="00803B22"/>
    <w:rsid w:val="00832CC7"/>
    <w:rsid w:val="00854707"/>
    <w:rsid w:val="00867F12"/>
    <w:rsid w:val="008A5974"/>
    <w:rsid w:val="00924EBC"/>
    <w:rsid w:val="00930752"/>
    <w:rsid w:val="00932643"/>
    <w:rsid w:val="00962283"/>
    <w:rsid w:val="00967575"/>
    <w:rsid w:val="009D27D2"/>
    <w:rsid w:val="00A21AA1"/>
    <w:rsid w:val="00A3099D"/>
    <w:rsid w:val="00A30B8B"/>
    <w:rsid w:val="00A36FDB"/>
    <w:rsid w:val="00A47381"/>
    <w:rsid w:val="00A703AD"/>
    <w:rsid w:val="00A86CD1"/>
    <w:rsid w:val="00A86E55"/>
    <w:rsid w:val="00B027A6"/>
    <w:rsid w:val="00B714EE"/>
    <w:rsid w:val="00B741C5"/>
    <w:rsid w:val="00BB3006"/>
    <w:rsid w:val="00BE2E33"/>
    <w:rsid w:val="00BE7C5A"/>
    <w:rsid w:val="00CD574D"/>
    <w:rsid w:val="00CE69A8"/>
    <w:rsid w:val="00D33B38"/>
    <w:rsid w:val="00D55304"/>
    <w:rsid w:val="00D561F0"/>
    <w:rsid w:val="00DC529C"/>
    <w:rsid w:val="00DE7834"/>
    <w:rsid w:val="00DF6F15"/>
    <w:rsid w:val="00E05E86"/>
    <w:rsid w:val="00E75DAC"/>
    <w:rsid w:val="00EB40D5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F1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6F15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6F1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6F1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F1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6F15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6F1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6F1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11:34</izvorni_sadrzaj>
    <derivirana_varijabla naziv="DomainObject.StvarniZavrsetakVrijeme_1">11:34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St-573/2016-99</izvorni_sadrzaj>
    <derivirana_varijabla naziv="DomainObject.Zapisnik.Oznaka_1">St-573/2016-99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St-573/2016-99</izvorni_sadrzaj>
    <derivirana_varijabla naziv="DomainObject.PoslovniBrojDokumenta_1">St-573/2016-99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89DA9-BC4D-489D-AB51-9BA1304D0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1898</properties:Characters>
  <properties:Lines>60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2019-01-16T14:13:00Z</dcterms:created>
  <dc:creator>Josipa Dorkin</dc:creator>
  <cp:lastModifiedBy>Ante Rubelj</cp:lastModifiedBy>
  <cp:lastPrinted>2018-04-17T08:27:00Z</cp:lastPrinted>
  <dcterms:modified xmlns:xsi="http://www.w3.org/2001/XMLSchema-instance" xsi:type="dcterms:W3CDTF">2019-01-17T13:05:00Z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St-573/2016-99 / Zapisnik - Završno ročište vjerovnika (st-573-16 - ZLATNA UVALA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