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5651" w14:paraId="322565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46260D">
      <w:pPr>
        <w:jc w:val="both"/>
        <w:rPr>
          <w:sz w:val="24"/>
          <w:szCs w:val="24"/>
        </w:rPr>
      </w:pPr>
      <w:r w:rsidRPr="0046260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46260D">
      <w:pPr>
        <w:rPr>
          <w:sz w:val="24"/>
        </w:rPr>
      </w:pP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sz w:val="24"/>
        </w:rPr>
        <w:t xml:space="preserve">   </w:t>
      </w:r>
    </w:p>
    <w:p w:rsidRDefault="00EB69EE" w:rsidP="00DE0CE1" w:rsidR="00EB69EE" w:rsidRPr="0046260D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46260D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46260D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6260D">
        <w:tc>
          <w:tcPr>
            <w:tcW w:type="dxa" w:w="3060"/>
          </w:tcPr>
          <w:p w:rsidRDefault="00EB69EE" w:rsidP="002B1D7A" w:rsidR="00EB69EE" w:rsidRPr="0046260D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6260D">
            <w:pPr>
              <w:pStyle w:val="Naslov2"/>
              <w:rPr>
                <w:b w:val="false"/>
                <w:bCs/>
                <w:sz w:val="24"/>
              </w:rPr>
            </w:pPr>
            <w:r w:rsidRPr="0046260D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6260D">
            <w:pPr>
              <w:jc w:val="center"/>
              <w:rPr>
                <w:sz w:val="24"/>
                <w:szCs w:val="24"/>
              </w:rPr>
            </w:pPr>
            <w:r w:rsidRPr="0046260D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6260D">
            <w:pPr>
              <w:jc w:val="center"/>
              <w:rPr>
                <w:sz w:val="24"/>
                <w:szCs w:val="24"/>
              </w:rPr>
            </w:pPr>
            <w:r w:rsidRPr="0046260D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46260D">
      <w:pPr>
        <w:rPr>
          <w:b/>
          <w:sz w:val="24"/>
        </w:rPr>
      </w:pPr>
    </w:p>
    <w:p w:rsidRDefault="00EB69EE" w:rsidP="00EB69EE" w:rsidR="00EB69EE" w:rsidRPr="0046260D">
      <w:pPr>
        <w:rPr>
          <w:sz w:val="24"/>
        </w:rPr>
      </w:pP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="002B17BF" w:rsidRPr="0046260D">
        <w:rPr>
          <w:sz w:val="24"/>
        </w:rPr>
        <w:t xml:space="preserve">    </w:t>
      </w:r>
      <w:r w:rsidR="00AE199E" w:rsidRPr="0046260D">
        <w:rPr>
          <w:sz w:val="24"/>
        </w:rPr>
        <w:t>46</w:t>
      </w:r>
      <w:r w:rsidR="002B17BF" w:rsidRPr="0046260D">
        <w:rPr>
          <w:sz w:val="24"/>
        </w:rPr>
        <w:t xml:space="preserve">. </w:t>
      </w:r>
      <w:r w:rsidR="00084CE3" w:rsidRPr="0046260D">
        <w:rPr>
          <w:sz w:val="24"/>
        </w:rPr>
        <w:t>St-</w:t>
      </w:r>
      <w:r w:rsidR="00AE199E" w:rsidRPr="0046260D">
        <w:rPr>
          <w:sz w:val="24"/>
        </w:rPr>
        <w:t>2772</w:t>
      </w:r>
      <w:r w:rsidR="007642A5" w:rsidRPr="0046260D">
        <w:rPr>
          <w:sz w:val="24"/>
        </w:rPr>
        <w:t>/18</w:t>
      </w:r>
      <w:r w:rsidR="002B293B">
        <w:rPr>
          <w:sz w:val="24"/>
        </w:rPr>
        <w:t>-3</w:t>
      </w:r>
      <w:r w:rsidR="002B17BF" w:rsidRPr="0046260D">
        <w:rPr>
          <w:sz w:val="24"/>
        </w:rPr>
        <w:t xml:space="preserve">     </w:t>
      </w:r>
    </w:p>
    <w:p w:rsidRDefault="00EB69EE" w:rsidP="00EB69EE" w:rsidR="00EB69EE" w:rsidRPr="0046260D">
      <w:pPr>
        <w:rPr>
          <w:b/>
          <w:sz w:val="24"/>
        </w:rPr>
      </w:pPr>
      <w:r w:rsidRPr="0046260D">
        <w:rPr>
          <w:b/>
          <w:sz w:val="24"/>
        </w:rPr>
        <w:tab/>
      </w:r>
      <w:r w:rsidRPr="0046260D">
        <w:rPr>
          <w:b/>
          <w:sz w:val="24"/>
        </w:rPr>
        <w:tab/>
      </w:r>
      <w:r w:rsidRPr="0046260D">
        <w:rPr>
          <w:sz w:val="24"/>
        </w:rPr>
        <w:tab/>
      </w:r>
      <w:r w:rsidRPr="0046260D">
        <w:rPr>
          <w:sz w:val="24"/>
        </w:rPr>
        <w:tab/>
      </w:r>
      <w:r w:rsidRPr="0046260D">
        <w:rPr>
          <w:sz w:val="24"/>
        </w:rPr>
        <w:tab/>
      </w:r>
      <w:r w:rsidRPr="0046260D">
        <w:rPr>
          <w:sz w:val="24"/>
        </w:rPr>
        <w:tab/>
        <w:t xml:space="preserve">               </w:t>
      </w:r>
    </w:p>
    <w:p w:rsidRDefault="00EB69EE" w:rsidP="00EB69EE" w:rsidR="00EB69EE" w:rsidRPr="0046260D">
      <w:pPr>
        <w:jc w:val="center"/>
        <w:rPr>
          <w:sz w:val="24"/>
        </w:rPr>
      </w:pPr>
      <w:r w:rsidRPr="0046260D">
        <w:rPr>
          <w:sz w:val="24"/>
        </w:rPr>
        <w:t xml:space="preserve">R E P U B L I K A   H R V A T S K A </w:t>
      </w:r>
    </w:p>
    <w:p w:rsidRDefault="005372D7" w:rsidP="00EB69EE" w:rsidR="005372D7" w:rsidRPr="0046260D">
      <w:pPr>
        <w:ind w:left="2880"/>
        <w:jc w:val="right"/>
        <w:rPr>
          <w:sz w:val="24"/>
        </w:rPr>
      </w:pPr>
    </w:p>
    <w:p w:rsidRDefault="00EB69EE" w:rsidP="00EB69EE" w:rsidR="00EB69EE" w:rsidRPr="0046260D">
      <w:pPr>
        <w:ind w:left="2880"/>
        <w:jc w:val="right"/>
        <w:rPr>
          <w:sz w:val="24"/>
        </w:rPr>
      </w:pPr>
      <w:r w:rsidRPr="0046260D">
        <w:rPr>
          <w:sz w:val="24"/>
        </w:rPr>
        <w:t xml:space="preserve">R J E Š E NJ E </w:t>
      </w:r>
      <w:r w:rsidRPr="0046260D">
        <w:rPr>
          <w:sz w:val="24"/>
        </w:rPr>
        <w:tab/>
      </w:r>
      <w:r w:rsidRPr="0046260D">
        <w:rPr>
          <w:sz w:val="24"/>
        </w:rPr>
        <w:tab/>
      </w:r>
      <w:r w:rsidRPr="0046260D">
        <w:rPr>
          <w:sz w:val="24"/>
        </w:rPr>
        <w:tab/>
      </w:r>
      <w:r w:rsidRPr="0046260D">
        <w:rPr>
          <w:sz w:val="24"/>
        </w:rPr>
        <w:tab/>
      </w:r>
      <w:r w:rsidRPr="0046260D">
        <w:rPr>
          <w:sz w:val="24"/>
        </w:rPr>
        <w:tab/>
      </w:r>
    </w:p>
    <w:p w:rsidRDefault="005372D7" w:rsidP="00EB69EE" w:rsidR="005372D7" w:rsidRPr="0046260D">
      <w:pPr>
        <w:jc w:val="both"/>
        <w:rPr>
          <w:sz w:val="24"/>
        </w:rPr>
      </w:pPr>
    </w:p>
    <w:p w:rsidRDefault="00AE199E" w:rsidP="00D0499D" w:rsidR="00F720CE" w:rsidRPr="00547D45">
      <w:pPr>
        <w:jc w:val="both"/>
        <w:rPr>
          <w:sz w:val="24"/>
          <w:szCs w:val="24"/>
          <w:lang w:val="pt-BR"/>
        </w:rPr>
      </w:pPr>
      <w:r w:rsidRPr="0046260D">
        <w:rPr>
          <w:sz w:val="24"/>
          <w:szCs w:val="24"/>
          <w:lang w:val="pt-BR"/>
        </w:rPr>
        <w:t>Trgovački sud u Zagrebu, po sutkinji Maji Praljak</w:t>
      </w:r>
      <w:r w:rsidR="00D63136" w:rsidRPr="0046260D">
        <w:rPr>
          <w:sz w:val="24"/>
          <w:szCs w:val="24"/>
          <w:lang w:val="pt-BR"/>
        </w:rPr>
        <w:t xml:space="preserve">, u stečajnom postupku u </w:t>
      </w:r>
      <w:r w:rsidR="007D38DB" w:rsidRPr="0046260D">
        <w:rPr>
          <w:sz w:val="24"/>
          <w:szCs w:val="24"/>
          <w:lang w:val="pt-BR"/>
        </w:rPr>
        <w:t>povodu prijedloga predlagatelja</w:t>
      </w:r>
      <w:r w:rsidR="00084CE3" w:rsidRPr="0046260D">
        <w:rPr>
          <w:sz w:val="24"/>
          <w:szCs w:val="24"/>
          <w:lang w:val="pt-BR"/>
        </w:rPr>
        <w:t xml:space="preserve"> </w:t>
      </w:r>
      <w:r w:rsidRPr="0046260D">
        <w:rPr>
          <w:sz w:val="24"/>
          <w:szCs w:val="24"/>
          <w:lang w:val="pt-BR"/>
        </w:rPr>
        <w:t>PROMET-ORKAN d.o.o.</w:t>
      </w:r>
      <w:r w:rsidR="00084CE3" w:rsidRPr="0046260D">
        <w:rPr>
          <w:sz w:val="24"/>
          <w:szCs w:val="24"/>
          <w:lang w:val="pt-BR"/>
        </w:rPr>
        <w:t xml:space="preserve">, </w:t>
      </w:r>
      <w:r w:rsidRPr="0046260D">
        <w:rPr>
          <w:sz w:val="24"/>
          <w:szCs w:val="24"/>
          <w:lang w:val="pt-BR"/>
        </w:rPr>
        <w:t>Zagreb, Zvonimir Cimermančića 3, OIB: 21609083770</w:t>
      </w:r>
      <w:r w:rsidR="004E0F25" w:rsidRPr="0046260D">
        <w:rPr>
          <w:sz w:val="24"/>
          <w:szCs w:val="24"/>
          <w:lang w:val="pt-BR"/>
        </w:rPr>
        <w:t xml:space="preserve">, </w:t>
      </w:r>
      <w:r w:rsidRPr="0046260D">
        <w:rPr>
          <w:sz w:val="24"/>
          <w:szCs w:val="24"/>
          <w:lang w:val="pt-BR"/>
        </w:rPr>
        <w:t xml:space="preserve">kojeg zastupa punomoćnik Vinko Arelić, odvjetnik u Zagrebu, Zagrebačka cesta 195, </w:t>
      </w:r>
      <w:r w:rsidR="00D63136" w:rsidRPr="0046260D">
        <w:rPr>
          <w:sz w:val="24"/>
          <w:szCs w:val="24"/>
          <w:lang w:val="pt-BR"/>
        </w:rPr>
        <w:t xml:space="preserve">za otvaranje stečajnog postupka nad dužnikom </w:t>
      </w:r>
      <w:r w:rsidRPr="0046260D">
        <w:rPr>
          <w:sz w:val="24"/>
          <w:szCs w:val="24"/>
          <w:lang w:val="pt-BR"/>
        </w:rPr>
        <w:t xml:space="preserve">Dom za starije i </w:t>
      </w:r>
      <w:r w:rsidRPr="00547D45">
        <w:rPr>
          <w:sz w:val="24"/>
          <w:szCs w:val="24"/>
          <w:lang w:val="pt-BR"/>
        </w:rPr>
        <w:t>nemoćne osobe M</w:t>
      </w:r>
      <w:r w:rsidR="0046260D" w:rsidRPr="00547D45">
        <w:rPr>
          <w:sz w:val="24"/>
          <w:szCs w:val="24"/>
          <w:lang w:val="pt-BR"/>
        </w:rPr>
        <w:t>I</w:t>
      </w:r>
      <w:r w:rsidRPr="00547D45">
        <w:rPr>
          <w:sz w:val="24"/>
          <w:szCs w:val="24"/>
          <w:lang w:val="pt-BR"/>
        </w:rPr>
        <w:t>RIN DVOR, Klinča Sela, Radnička cesta br. 2, OIB: 54517325953</w:t>
      </w:r>
      <w:r w:rsidR="00A10853" w:rsidRPr="00547D45">
        <w:rPr>
          <w:sz w:val="24"/>
          <w:szCs w:val="24"/>
          <w:lang w:val="pt-BR"/>
        </w:rPr>
        <w:t xml:space="preserve">, </w:t>
      </w:r>
      <w:r w:rsidRPr="00547D45">
        <w:rPr>
          <w:sz w:val="24"/>
          <w:szCs w:val="24"/>
          <w:lang w:val="pt-BR"/>
        </w:rPr>
        <w:t>20. prosinca</w:t>
      </w:r>
      <w:r w:rsidR="007642A5" w:rsidRPr="00547D45">
        <w:rPr>
          <w:sz w:val="24"/>
          <w:szCs w:val="24"/>
          <w:lang w:val="pt-BR"/>
        </w:rPr>
        <w:t xml:space="preserve"> 2018</w:t>
      </w:r>
      <w:r w:rsidR="00A10853" w:rsidRPr="00547D45">
        <w:rPr>
          <w:sz w:val="24"/>
          <w:szCs w:val="24"/>
          <w:lang w:val="pt-BR"/>
        </w:rPr>
        <w:t>.</w:t>
      </w:r>
      <w:r w:rsidR="00F720CE" w:rsidRPr="00547D45">
        <w:rPr>
          <w:sz w:val="24"/>
          <w:szCs w:val="24"/>
        </w:rPr>
        <w:t>,</w:t>
      </w:r>
    </w:p>
    <w:p w:rsidRDefault="00836E72" w:rsidP="00836E72" w:rsidR="00836E72" w:rsidRPr="00547D45">
      <w:pPr>
        <w:rPr>
          <w:b/>
          <w:sz w:val="24"/>
        </w:rPr>
      </w:pPr>
    </w:p>
    <w:p w:rsidRDefault="00836E72" w:rsidP="00836E72" w:rsidR="00836E72" w:rsidRPr="00547D45">
      <w:pPr>
        <w:jc w:val="center"/>
        <w:rPr>
          <w:sz w:val="24"/>
        </w:rPr>
      </w:pPr>
      <w:r w:rsidRPr="00547D45">
        <w:rPr>
          <w:sz w:val="24"/>
        </w:rPr>
        <w:t>r i j e š i o   j e</w:t>
      </w:r>
    </w:p>
    <w:p w:rsidRDefault="00836E72" w:rsidP="00836E72" w:rsidR="00836E72" w:rsidRPr="00547D45">
      <w:pPr>
        <w:rPr>
          <w:b/>
          <w:sz w:val="24"/>
        </w:rPr>
      </w:pPr>
    </w:p>
    <w:p w:rsidRDefault="00836E72" w:rsidP="004125E4" w:rsidR="00836E72" w:rsidRPr="00547D45">
      <w:pPr>
        <w:numPr>
          <w:ilvl w:val="0"/>
          <w:numId w:val="4"/>
        </w:numPr>
        <w:jc w:val="both"/>
        <w:rPr>
          <w:sz w:val="24"/>
        </w:rPr>
      </w:pPr>
      <w:r w:rsidRPr="00547D45">
        <w:rPr>
          <w:sz w:val="24"/>
        </w:rPr>
        <w:t xml:space="preserve">Nalaže se </w:t>
      </w:r>
      <w:r w:rsidR="004125E4" w:rsidRPr="00547D45">
        <w:rPr>
          <w:sz w:val="24"/>
          <w:lang w:val="pt-BR"/>
        </w:rPr>
        <w:t>predlagatelju</w:t>
      </w:r>
      <w:r w:rsidRPr="00547D45">
        <w:rPr>
          <w:sz w:val="24"/>
          <w:lang w:val="pt-BR"/>
        </w:rPr>
        <w:t xml:space="preserve"> </w:t>
      </w:r>
      <w:r w:rsidR="0046260D" w:rsidRPr="00547D45">
        <w:rPr>
          <w:sz w:val="24"/>
          <w:szCs w:val="24"/>
          <w:lang w:val="pt-BR"/>
        </w:rPr>
        <w:t>PROMET-ORKAN d.o.o., Zagreb, Zvonimir Cimermančića 3, OIB: 21609083770</w:t>
      </w:r>
      <w:r w:rsidR="004125E4" w:rsidRPr="00547D45">
        <w:rPr>
          <w:sz w:val="24"/>
        </w:rPr>
        <w:t xml:space="preserve">, </w:t>
      </w:r>
      <w:r w:rsidRPr="00547D45">
        <w:rPr>
          <w:sz w:val="24"/>
        </w:rPr>
        <w:t xml:space="preserve"> u roku od 8 dana</w:t>
      </w:r>
      <w:r w:rsidR="00547D45" w:rsidRPr="00547D45">
        <w:rPr>
          <w:sz w:val="24"/>
        </w:rPr>
        <w:t xml:space="preserve"> od dana primitka ovog rješenja </w:t>
      </w:r>
      <w:r w:rsidRPr="00547D45">
        <w:rPr>
          <w:sz w:val="24"/>
        </w:rPr>
        <w:t>uplati</w:t>
      </w:r>
      <w:r w:rsidR="004125E4" w:rsidRPr="00547D45">
        <w:rPr>
          <w:sz w:val="24"/>
        </w:rPr>
        <w:t>ti</w:t>
      </w:r>
      <w:r w:rsidRPr="00547D45">
        <w:rPr>
          <w:sz w:val="24"/>
        </w:rPr>
        <w:t xml:space="preserve"> dodatni iznos predujma od </w:t>
      </w:r>
      <w:r w:rsidR="00781DCC">
        <w:rPr>
          <w:sz w:val="24"/>
        </w:rPr>
        <w:t>5</w:t>
      </w:r>
      <w:r w:rsidRPr="00547D45">
        <w:rPr>
          <w:sz w:val="24"/>
        </w:rPr>
        <w:t xml:space="preserve">.000,00 kn na račun Trgovačkog suda u Zagrebu, IBAN: HR9223900011300000460, s pozivom na broj </w:t>
      </w:r>
      <w:r w:rsidR="00547D45" w:rsidRPr="00547D45">
        <w:rPr>
          <w:sz w:val="24"/>
        </w:rPr>
        <w:t>277218</w:t>
      </w:r>
      <w:r w:rsidRPr="00547D45">
        <w:rPr>
          <w:sz w:val="24"/>
        </w:rPr>
        <w:t xml:space="preserve">. </w:t>
      </w:r>
    </w:p>
    <w:p w:rsidRDefault="00836E72" w:rsidP="004125E4" w:rsidR="00836E72" w:rsidRPr="00547D45">
      <w:pPr>
        <w:jc w:val="both"/>
        <w:rPr>
          <w:sz w:val="24"/>
        </w:rPr>
      </w:pPr>
    </w:p>
    <w:p w:rsidRDefault="00836E72" w:rsidP="004125E4" w:rsidR="00836E72" w:rsidRPr="00547D45">
      <w:pPr>
        <w:numPr>
          <w:ilvl w:val="0"/>
          <w:numId w:val="4"/>
        </w:numPr>
        <w:jc w:val="both"/>
        <w:rPr>
          <w:sz w:val="24"/>
        </w:rPr>
      </w:pPr>
      <w:r w:rsidRPr="00547D45">
        <w:rPr>
          <w:sz w:val="24"/>
        </w:rPr>
        <w:t xml:space="preserve">Ako </w:t>
      </w:r>
      <w:r w:rsidR="008D7C37" w:rsidRPr="00547D45">
        <w:rPr>
          <w:sz w:val="24"/>
        </w:rPr>
        <w:t>predlagatelj</w:t>
      </w:r>
      <w:r w:rsidR="00A015C1" w:rsidRPr="00547D45">
        <w:rPr>
          <w:sz w:val="24"/>
        </w:rPr>
        <w:t xml:space="preserve"> ne postupi po nalogu iz točke</w:t>
      </w:r>
      <w:r w:rsidRPr="00547D45">
        <w:rPr>
          <w:sz w:val="24"/>
        </w:rPr>
        <w:t xml:space="preserve"> I. izreke, sud će prijedlog odbaciti kao nedopušten. </w:t>
      </w:r>
    </w:p>
    <w:p w:rsidRDefault="00836E72" w:rsidP="00836E72" w:rsidR="00836E72" w:rsidRPr="00AE199E">
      <w:pPr>
        <w:rPr>
          <w:sz w:val="24"/>
          <w:highlight w:val="lightGray"/>
        </w:rPr>
      </w:pPr>
    </w:p>
    <w:p w:rsidRDefault="00781DCC" w:rsidP="00781DCC" w:rsidR="00781DCC" w:rsidRPr="00547D45">
      <w:pPr>
        <w:rPr>
          <w:sz w:val="24"/>
        </w:rPr>
      </w:pPr>
    </w:p>
    <w:p w:rsidRDefault="00836E72" w:rsidP="00781DCC" w:rsidR="00836E72" w:rsidRPr="00547D45">
      <w:pPr>
        <w:jc w:val="center"/>
        <w:rPr>
          <w:sz w:val="24"/>
        </w:rPr>
      </w:pPr>
      <w:r w:rsidRPr="00547D45">
        <w:rPr>
          <w:sz w:val="24"/>
        </w:rPr>
        <w:t>Obrazloženje</w:t>
      </w:r>
    </w:p>
    <w:p w:rsidRDefault="008D7C37" w:rsidP="00781DCC" w:rsidR="00781DCC" w:rsidRPr="00AE199E">
      <w:pPr>
        <w:ind w:firstLine="708"/>
        <w:jc w:val="both"/>
        <w:rPr>
          <w:sz w:val="24"/>
          <w:highlight w:val="lightGray"/>
        </w:rPr>
      </w:pPr>
      <w:r w:rsidRPr="00547D45">
        <w:rPr>
          <w:sz w:val="24"/>
        </w:rPr>
        <w:t>Predlagatelj</w:t>
      </w:r>
      <w:r w:rsidR="00836E72" w:rsidRPr="00547D45">
        <w:rPr>
          <w:sz w:val="24"/>
          <w:lang w:val="pt-BR"/>
        </w:rPr>
        <w:t xml:space="preserve"> </w:t>
      </w:r>
      <w:r w:rsidR="00547D45" w:rsidRPr="00547D45">
        <w:rPr>
          <w:sz w:val="24"/>
          <w:szCs w:val="24"/>
          <w:lang w:val="pt-BR"/>
        </w:rPr>
        <w:t xml:space="preserve">PROMET-ORKAN d.o.o., Zagreb, Zvonimir Cimermančića 3, OIB: </w:t>
      </w:r>
      <w:r w:rsidR="00547D45" w:rsidRPr="00781DCC">
        <w:rPr>
          <w:sz w:val="24"/>
          <w:szCs w:val="24"/>
          <w:lang w:val="pt-BR"/>
        </w:rPr>
        <w:t>21609083770</w:t>
      </w:r>
      <w:r w:rsidR="00836E72" w:rsidRPr="00781DCC">
        <w:rPr>
          <w:sz w:val="24"/>
          <w:lang w:val="pt-BR"/>
        </w:rPr>
        <w:t xml:space="preserve">, </w:t>
      </w:r>
      <w:r w:rsidR="00836E72" w:rsidRPr="00781DCC">
        <w:rPr>
          <w:sz w:val="24"/>
        </w:rPr>
        <w:t>podnio je  prijedlog za otvaranje stečajnog postupka nad dužnikom</w:t>
      </w:r>
      <w:r w:rsidRPr="00781DCC">
        <w:rPr>
          <w:sz w:val="24"/>
        </w:rPr>
        <w:t xml:space="preserve"> </w:t>
      </w:r>
      <w:r w:rsidR="00547D45" w:rsidRPr="00781DCC">
        <w:rPr>
          <w:sz w:val="24"/>
          <w:szCs w:val="24"/>
          <w:lang w:val="pt-BR"/>
        </w:rPr>
        <w:t>Dom za starije i nemoćne osobe MIRIN DVOR, Klinča Sela, Radnička cesta br. 2, OIB: 54517325953,</w:t>
      </w:r>
      <w:r w:rsidR="00836E72" w:rsidRPr="00781DCC">
        <w:rPr>
          <w:sz w:val="24"/>
        </w:rPr>
        <w:t xml:space="preserve"> </w:t>
      </w:r>
      <w:r w:rsidR="00D97CE2" w:rsidRPr="00781DCC">
        <w:rPr>
          <w:sz w:val="24"/>
        </w:rPr>
        <w:t>u kojem je naveo kako prema dužniku</w:t>
      </w:r>
      <w:r w:rsidRPr="00781DCC">
        <w:rPr>
          <w:sz w:val="24"/>
        </w:rPr>
        <w:t xml:space="preserve"> </w:t>
      </w:r>
      <w:r w:rsidR="00D97CE2" w:rsidRPr="00781DCC">
        <w:rPr>
          <w:sz w:val="24"/>
        </w:rPr>
        <w:t>ima novčanu tražbinu</w:t>
      </w:r>
      <w:r w:rsidR="00A015C1" w:rsidRPr="00781DCC">
        <w:rPr>
          <w:sz w:val="24"/>
        </w:rPr>
        <w:t>,</w:t>
      </w:r>
      <w:r w:rsidR="00D97CE2" w:rsidRPr="00781DCC">
        <w:rPr>
          <w:sz w:val="24"/>
        </w:rPr>
        <w:t xml:space="preserve"> kao i da je</w:t>
      </w:r>
      <w:r w:rsidRPr="00781DCC">
        <w:rPr>
          <w:sz w:val="24"/>
        </w:rPr>
        <w:t xml:space="preserve"> </w:t>
      </w:r>
      <w:r w:rsidR="00D97CE2" w:rsidRPr="00781DCC">
        <w:rPr>
          <w:sz w:val="24"/>
        </w:rPr>
        <w:t xml:space="preserve">u odnosu na dužnika ostvaren stečajni razlog </w:t>
      </w:r>
      <w:r w:rsidR="00781DCC">
        <w:rPr>
          <w:sz w:val="24"/>
        </w:rPr>
        <w:t xml:space="preserve">nesposobnosti za plaćanje, jer je dužnik na dan podnošenja prijedloga (2. studenog 2018.) bio u blokadi 70 dana. </w:t>
      </w:r>
    </w:p>
    <w:p w:rsidRDefault="00A41375" w:rsidP="00781DCC" w:rsidR="00A41375" w:rsidRPr="00781DCC">
      <w:pPr>
        <w:ind w:firstLine="708"/>
        <w:jc w:val="both"/>
        <w:rPr>
          <w:sz w:val="24"/>
        </w:rPr>
      </w:pPr>
      <w:r w:rsidRPr="00547D45">
        <w:rPr>
          <w:sz w:val="24"/>
        </w:rPr>
        <w:t>Prema odredbi č</w:t>
      </w:r>
      <w:r w:rsidR="00836E72" w:rsidRPr="00547D45">
        <w:rPr>
          <w:sz w:val="24"/>
        </w:rPr>
        <w:t>l. 114 st.1. Stečajnog zakona (</w:t>
      </w:r>
      <w:r w:rsidRPr="00547D45">
        <w:rPr>
          <w:sz w:val="24"/>
        </w:rPr>
        <w:t xml:space="preserve">"Narodne novine" broj  71/15 i </w:t>
      </w:r>
      <w:r w:rsidR="00836E72" w:rsidRPr="00547D45">
        <w:rPr>
          <w:sz w:val="24"/>
        </w:rPr>
        <w:t>104/17,</w:t>
      </w:r>
      <w:r w:rsidRPr="00547D45">
        <w:rPr>
          <w:sz w:val="24"/>
        </w:rPr>
        <w:t xml:space="preserve"> </w:t>
      </w:r>
      <w:r w:rsidR="00836E72" w:rsidRPr="00547D45">
        <w:rPr>
          <w:sz w:val="24"/>
        </w:rPr>
        <w:t>dalje</w:t>
      </w:r>
      <w:r w:rsidRPr="00547D45">
        <w:rPr>
          <w:sz w:val="24"/>
        </w:rPr>
        <w:t>:</w:t>
      </w:r>
      <w:r w:rsidR="00836E72" w:rsidRPr="00547D45">
        <w:rPr>
          <w:sz w:val="24"/>
        </w:rPr>
        <w:t xml:space="preserve"> SZ) propisano je da je podn</w:t>
      </w:r>
      <w:r w:rsidR="00547D45">
        <w:rPr>
          <w:sz w:val="24"/>
        </w:rPr>
        <w:t>ositelj prijedloga za otvaranje</w:t>
      </w:r>
      <w:r w:rsidR="00836E72" w:rsidRPr="00547D45">
        <w:rPr>
          <w:sz w:val="24"/>
        </w:rPr>
        <w:t xml:space="preserve"> stečajnog postupka dužan platiti iznos predujma od 1.000,00 kn u Fond za namiren</w:t>
      </w:r>
      <w:r w:rsidR="00547D45">
        <w:rPr>
          <w:sz w:val="24"/>
        </w:rPr>
        <w:t xml:space="preserve">je troškova </w:t>
      </w:r>
      <w:r w:rsidR="00547D45">
        <w:rPr>
          <w:sz w:val="24"/>
        </w:rPr>
        <w:lastRenderedPageBreak/>
        <w:t xml:space="preserve">stečajnog postupka (što je predlagatelj u konkretnom slučaju uplatio i o tome dostavio dokaz u spis, list 37. spisa). Uz to, predlagatelj je dužan </w:t>
      </w:r>
      <w:r w:rsidR="00836E72" w:rsidRPr="00547D45">
        <w:rPr>
          <w:sz w:val="24"/>
        </w:rPr>
        <w:t xml:space="preserve">po nalogu suda u roku od 8 dana </w:t>
      </w:r>
      <w:r w:rsidR="00547D45">
        <w:rPr>
          <w:sz w:val="24"/>
        </w:rPr>
        <w:t xml:space="preserve">uplatiti i </w:t>
      </w:r>
      <w:r w:rsidR="00836E72" w:rsidRPr="00547D45">
        <w:rPr>
          <w:sz w:val="24"/>
        </w:rPr>
        <w:t>dodatni iznos predujma koji ne može biti viši od 20.000,00 kn ako Stečajnim zakonom nije drukčije određeno.</w:t>
      </w:r>
    </w:p>
    <w:p w:rsidRDefault="00735C48" w:rsidP="00781DCC" w:rsidR="00836E72" w:rsidRPr="00547D45">
      <w:pPr>
        <w:ind w:firstLine="708"/>
        <w:jc w:val="both"/>
        <w:rPr>
          <w:sz w:val="24"/>
        </w:rPr>
      </w:pPr>
      <w:r w:rsidRPr="00547D45">
        <w:rPr>
          <w:sz w:val="24"/>
        </w:rPr>
        <w:t>Nadalje, č</w:t>
      </w:r>
      <w:r w:rsidR="00836E72" w:rsidRPr="00547D45">
        <w:rPr>
          <w:sz w:val="24"/>
        </w:rPr>
        <w:t>l. 115. st. 1. SZ-a propisano je, da na  temelju prijedloga za otvaranje stečajnog postupka sud donosi rješenje o pokretanju prethodnog postupka radi utvrđivanja pretpostavki za otvaranje stečajnog postupka (prethodni postupak), protiv kojeg nije dopuštena posebna žalba, ili taj prijedlog odbacuje rješenjem.</w:t>
      </w:r>
    </w:p>
    <w:p w:rsidRDefault="00143F54" w:rsidP="00781DCC" w:rsidR="00E70D4E" w:rsidRPr="00781DCC">
      <w:pPr>
        <w:ind w:firstLine="708"/>
        <w:jc w:val="both"/>
        <w:rPr>
          <w:sz w:val="24"/>
        </w:rPr>
      </w:pPr>
      <w:r w:rsidRPr="00547D45">
        <w:rPr>
          <w:sz w:val="24"/>
        </w:rPr>
        <w:t>Prema ocjeni ovog suda, u ovom stečajnom predmetu potrebno je provesti prethodni postupak u kojem bi se u skladu s odredbama Stečajnog zakona utvrdilo postojanje stečajnih razloga i</w:t>
      </w:r>
      <w:r w:rsidR="00320255" w:rsidRPr="00547D45">
        <w:rPr>
          <w:sz w:val="24"/>
        </w:rPr>
        <w:t xml:space="preserve"> dužnikove</w:t>
      </w:r>
      <w:r w:rsidRPr="00547D45">
        <w:rPr>
          <w:sz w:val="24"/>
        </w:rPr>
        <w:t xml:space="preserve"> imovine</w:t>
      </w:r>
      <w:r w:rsidR="00320255" w:rsidRPr="00547D45">
        <w:rPr>
          <w:sz w:val="24"/>
        </w:rPr>
        <w:t>.</w:t>
      </w:r>
      <w:r w:rsidRPr="00547D45">
        <w:rPr>
          <w:sz w:val="24"/>
        </w:rPr>
        <w:t xml:space="preserve"> Svrha prethodnog postupka ostvaruje se na način da se, sudjelovanjem privremenog stečajnog upravitelja, odnosno njegovim djelovanjem utvrdi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49051E" w:rsidRPr="00547D45">
        <w:rPr>
          <w:sz w:val="24"/>
        </w:rPr>
        <w:t xml:space="preserve">. </w:t>
      </w:r>
      <w:r w:rsidR="00836E72" w:rsidRPr="00547D45">
        <w:rPr>
          <w:sz w:val="24"/>
        </w:rPr>
        <w:t>Dakle, utvrđivanje imovine stečajnog dužnika bitno je za odluku suda  u odnosu na to da li će otvoriti stečajni postupak na temelju čl.128 SZ-a  ili će stečaj otvoriti i zaključiti sukladno čl.132.SZ-a.</w:t>
      </w:r>
    </w:p>
    <w:p w:rsidRDefault="00E70D4E" w:rsidP="00781DCC" w:rsidR="00F33820" w:rsidRPr="00AE199E">
      <w:pPr>
        <w:ind w:firstLine="708"/>
        <w:jc w:val="both"/>
        <w:rPr>
          <w:sz w:val="24"/>
          <w:highlight w:val="lightGray"/>
        </w:rPr>
      </w:pPr>
      <w:r w:rsidRPr="00781DCC">
        <w:rPr>
          <w:sz w:val="24"/>
        </w:rPr>
        <w:t>Slijedom navedenog, imajući u vidu potrebu</w:t>
      </w:r>
      <w:r w:rsidR="00A7060C" w:rsidRPr="00781DCC">
        <w:rPr>
          <w:sz w:val="24"/>
        </w:rPr>
        <w:t xml:space="preserve"> </w:t>
      </w:r>
      <w:r w:rsidRPr="00781DCC">
        <w:rPr>
          <w:sz w:val="24"/>
        </w:rPr>
        <w:t>moguć</w:t>
      </w:r>
      <w:r w:rsidR="00A7060C" w:rsidRPr="00781DCC">
        <w:rPr>
          <w:sz w:val="24"/>
        </w:rPr>
        <w:t>eg</w:t>
      </w:r>
      <w:r w:rsidR="00836E72" w:rsidRPr="00781DCC">
        <w:rPr>
          <w:sz w:val="24"/>
        </w:rPr>
        <w:t xml:space="preserve"> imenovanj</w:t>
      </w:r>
      <w:r w:rsidR="00A7060C" w:rsidRPr="00781DCC">
        <w:rPr>
          <w:sz w:val="24"/>
        </w:rPr>
        <w:t>a</w:t>
      </w:r>
      <w:r w:rsidR="00836E72" w:rsidRPr="00781DCC">
        <w:rPr>
          <w:sz w:val="24"/>
        </w:rPr>
        <w:t xml:space="preserve"> privremenog stečajnog upravitelja,</w:t>
      </w:r>
      <w:r w:rsidRPr="00781DCC">
        <w:rPr>
          <w:sz w:val="24"/>
        </w:rPr>
        <w:t xml:space="preserve"> te činjenicu da se iz</w:t>
      </w:r>
      <w:r w:rsidR="00836E72" w:rsidRPr="00781DCC">
        <w:rPr>
          <w:sz w:val="24"/>
        </w:rPr>
        <w:t xml:space="preserve"> dodat</w:t>
      </w:r>
      <w:r w:rsidRPr="00781DCC">
        <w:rPr>
          <w:sz w:val="24"/>
        </w:rPr>
        <w:t>nog iznosa predujma  namiruju</w:t>
      </w:r>
      <w:r w:rsidR="00836E72" w:rsidRPr="00781DCC">
        <w:rPr>
          <w:sz w:val="24"/>
        </w:rPr>
        <w:t xml:space="preserve"> troškovi prethodnog postupka do otvar</w:t>
      </w:r>
      <w:r w:rsidR="002A14A3" w:rsidRPr="00781DCC">
        <w:rPr>
          <w:sz w:val="24"/>
        </w:rPr>
        <w:t>anja stečajnog p</w:t>
      </w:r>
      <w:r w:rsidR="00A7060C" w:rsidRPr="00781DCC">
        <w:rPr>
          <w:sz w:val="24"/>
        </w:rPr>
        <w:t>os</w:t>
      </w:r>
      <w:r w:rsidR="002A14A3" w:rsidRPr="00781DCC">
        <w:rPr>
          <w:sz w:val="24"/>
        </w:rPr>
        <w:t>tupka, s</w:t>
      </w:r>
      <w:r w:rsidR="00836E72" w:rsidRPr="00781DCC">
        <w:rPr>
          <w:sz w:val="24"/>
        </w:rPr>
        <w:t xml:space="preserve">ud je </w:t>
      </w:r>
      <w:r w:rsidR="002A14A3" w:rsidRPr="00781DCC">
        <w:rPr>
          <w:sz w:val="24"/>
        </w:rPr>
        <w:t xml:space="preserve">predlagatelju </w:t>
      </w:r>
      <w:r w:rsidR="00836E72" w:rsidRPr="00781DCC">
        <w:rPr>
          <w:sz w:val="24"/>
        </w:rPr>
        <w:t xml:space="preserve"> naložio uplatu dodatnog predujma u iznosu od </w:t>
      </w:r>
      <w:r w:rsidR="00781DCC">
        <w:rPr>
          <w:sz w:val="24"/>
        </w:rPr>
        <w:t>5</w:t>
      </w:r>
      <w:r w:rsidR="00836E72" w:rsidRPr="00781DCC">
        <w:rPr>
          <w:sz w:val="24"/>
        </w:rPr>
        <w:t>.000,00 kn za pokr</w:t>
      </w:r>
      <w:r w:rsidR="002A14A3" w:rsidRPr="00781DCC">
        <w:rPr>
          <w:sz w:val="24"/>
        </w:rPr>
        <w:t xml:space="preserve">iće troškova stečajnog postupka jer se u </w:t>
      </w:r>
      <w:r w:rsidR="00836E72" w:rsidRPr="00781DCC">
        <w:rPr>
          <w:sz w:val="24"/>
        </w:rPr>
        <w:t>prethodnom postupku provode neophodne radnje suda i tijela stečajnog postupka, a čijim djelovanjem nastaju troškovi postupka. Tako da, privremenom stečajnom upravitelju za obavljanje poslova</w:t>
      </w:r>
      <w:r w:rsidR="00836E72" w:rsidRPr="00A7060C">
        <w:rPr>
          <w:sz w:val="24"/>
        </w:rPr>
        <w:t xml:space="preserve"> pripada pravo na nagradu</w:t>
      </w:r>
      <w:r w:rsidR="00836E72" w:rsidRPr="00547D45">
        <w:rPr>
          <w:sz w:val="24"/>
        </w:rPr>
        <w:t xml:space="preserve">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dokumentacije. Zatim, nastaje i trošak zatvaranja i otvaranja novog žiro računa dužnika u iznosu od 150,00 kn, odnosno 40,00 kn, trošak izrade štambilja u iznosu od 150,00 kn, troškovi promjene podataka u Državnom zavodu za statistiku </w:t>
      </w:r>
      <w:r w:rsidR="00836E72" w:rsidRPr="00A7060C">
        <w:rPr>
          <w:sz w:val="24"/>
        </w:rPr>
        <w:t>60,00 kn, ovjera potpisa stečajnog up</w:t>
      </w:r>
      <w:r w:rsidR="00781DCC">
        <w:rPr>
          <w:sz w:val="24"/>
        </w:rPr>
        <w:t>ravitelja u iznosu od 46,60 kn, a mogu se pojaviti i dodatni troškovi.</w:t>
      </w:r>
    </w:p>
    <w:p w:rsidRDefault="00F33820" w:rsidP="00781DCC" w:rsidR="00181F38" w:rsidRPr="00781DCC">
      <w:pPr>
        <w:ind w:firstLine="708"/>
        <w:jc w:val="both"/>
        <w:rPr>
          <w:sz w:val="24"/>
        </w:rPr>
      </w:pPr>
      <w:r w:rsidRPr="00547D45">
        <w:rPr>
          <w:sz w:val="24"/>
        </w:rPr>
        <w:t>Imajući u vidu navedenog, sud je riješio kao u izreci uz upozorenje na pravne posljedice iz čl. 114. st. 5. SZ-a.</w:t>
      </w:r>
    </w:p>
    <w:p w:rsidRDefault="002B293B" w:rsidP="00781DCC" w:rsidR="002B293B">
      <w:pPr>
        <w:ind w:firstLine="720"/>
        <w:jc w:val="center"/>
        <w:rPr>
          <w:sz w:val="24"/>
        </w:rPr>
      </w:pPr>
    </w:p>
    <w:p w:rsidRDefault="002B293B" w:rsidP="00781DCC" w:rsidR="002B293B">
      <w:pPr>
        <w:ind w:firstLine="720"/>
        <w:jc w:val="center"/>
        <w:rPr>
          <w:sz w:val="24"/>
        </w:rPr>
      </w:pPr>
    </w:p>
    <w:p w:rsidRDefault="00CD225D" w:rsidP="00781DCC" w:rsidR="00DE2AF0" w:rsidRPr="0046260D">
      <w:pPr>
        <w:ind w:firstLine="720"/>
        <w:jc w:val="center"/>
        <w:rPr>
          <w:sz w:val="24"/>
        </w:rPr>
      </w:pPr>
      <w:r w:rsidRPr="0046260D">
        <w:rPr>
          <w:sz w:val="24"/>
        </w:rPr>
        <w:t>Zagreb</w:t>
      </w:r>
      <w:r w:rsidR="0046260D" w:rsidRPr="0046260D">
        <w:rPr>
          <w:sz w:val="24"/>
        </w:rPr>
        <w:t xml:space="preserve">, </w:t>
      </w:r>
      <w:r w:rsidR="00F33820" w:rsidRPr="0046260D">
        <w:rPr>
          <w:sz w:val="24"/>
        </w:rPr>
        <w:t>2</w:t>
      </w:r>
      <w:r w:rsidR="0046260D" w:rsidRPr="0046260D">
        <w:rPr>
          <w:sz w:val="24"/>
        </w:rPr>
        <w:t>0</w:t>
      </w:r>
      <w:r w:rsidR="00F33820" w:rsidRPr="0046260D">
        <w:rPr>
          <w:sz w:val="24"/>
        </w:rPr>
        <w:t xml:space="preserve">. </w:t>
      </w:r>
      <w:r w:rsidR="0046260D" w:rsidRPr="0046260D">
        <w:rPr>
          <w:sz w:val="24"/>
        </w:rPr>
        <w:t>prosinca</w:t>
      </w:r>
      <w:r w:rsidR="00763D4F" w:rsidRPr="0046260D">
        <w:rPr>
          <w:sz w:val="24"/>
        </w:rPr>
        <w:t xml:space="preserve"> 201</w:t>
      </w:r>
      <w:r w:rsidR="007642A5" w:rsidRPr="0046260D">
        <w:rPr>
          <w:sz w:val="24"/>
        </w:rPr>
        <w:t>8</w:t>
      </w:r>
      <w:r w:rsidR="00763D4F" w:rsidRPr="0046260D">
        <w:rPr>
          <w:sz w:val="24"/>
        </w:rPr>
        <w:t>.</w:t>
      </w:r>
    </w:p>
    <w:p w:rsidRDefault="004D5C6D" w:rsidP="004D5C6D" w:rsidR="004D5C6D" w:rsidRPr="0046260D">
      <w:pPr>
        <w:ind w:firstLine="720"/>
        <w:jc w:val="both"/>
        <w:rPr>
          <w:b/>
          <w:sz w:val="24"/>
        </w:rPr>
      </w:pPr>
    </w:p>
    <w:p w:rsidRDefault="004D5C6D" w:rsidP="00E24718" w:rsidR="00397B61" w:rsidRPr="0046260D">
      <w:pPr>
        <w:ind w:firstLine="708" w:left="4248"/>
        <w:jc w:val="right"/>
        <w:rPr>
          <w:sz w:val="24"/>
        </w:rPr>
      </w:pPr>
      <w:r w:rsidRPr="0046260D">
        <w:rPr>
          <w:sz w:val="24"/>
        </w:rPr>
        <w:t>Su</w:t>
      </w:r>
      <w:r w:rsidR="0046260D" w:rsidRPr="0046260D">
        <w:rPr>
          <w:sz w:val="24"/>
        </w:rPr>
        <w:t>tkinja</w:t>
      </w:r>
      <w:r w:rsidRPr="0046260D">
        <w:rPr>
          <w:sz w:val="24"/>
        </w:rPr>
        <w:t>:</w:t>
      </w:r>
    </w:p>
    <w:p w:rsidRDefault="0046260D" w:rsidP="00E24718" w:rsidR="00DE2AF0">
      <w:pPr>
        <w:ind w:firstLine="708" w:left="4248"/>
        <w:jc w:val="right"/>
        <w:rPr>
          <w:sz w:val="24"/>
        </w:rPr>
      </w:pPr>
      <w:r w:rsidRPr="0046260D">
        <w:rPr>
          <w:sz w:val="24"/>
        </w:rPr>
        <w:t>Maja Praljak</w:t>
      </w:r>
      <w:r w:rsidR="004D5C6D" w:rsidRPr="0046260D">
        <w:rPr>
          <w:sz w:val="24"/>
        </w:rPr>
        <w:t xml:space="preserve"> </w:t>
      </w:r>
      <w:r w:rsidR="002B293B">
        <w:rPr>
          <w:sz w:val="24"/>
        </w:rPr>
        <w:t>, v.r.</w:t>
      </w:r>
    </w:p>
    <w:p w:rsidRDefault="002B293B" w:rsidP="00E24718" w:rsidR="002B293B">
      <w:pPr>
        <w:ind w:firstLine="708" w:left="4248"/>
        <w:jc w:val="right"/>
        <w:rPr>
          <w:sz w:val="24"/>
        </w:rPr>
      </w:pPr>
    </w:p>
    <w:p w:rsidRDefault="002B293B" w:rsidR="002B293B">
      <w:r>
        <w:t>Za točnost otpravka-ovlašteni službenik:</w:t>
      </w:r>
    </w:p>
    <w:p w:rsidRDefault="002B293B" w:rsidP="002B293B" w:rsidR="002B293B" w:rsidRPr="002B293B">
      <w:r>
        <w:t>Nikolina Krunić</w:t>
      </w:r>
    </w:p>
    <w:p w:rsidRDefault="002B293B" w:rsidP="00A264BF" w:rsidR="002B293B">
      <w:pPr>
        <w:jc w:val="both"/>
        <w:rPr>
          <w:sz w:val="24"/>
          <w:szCs w:val="24"/>
        </w:rPr>
      </w:pPr>
    </w:p>
    <w:p w:rsidRDefault="002B293B" w:rsidP="00A264BF" w:rsidR="002B293B">
      <w:pPr>
        <w:jc w:val="both"/>
        <w:rPr>
          <w:sz w:val="24"/>
          <w:szCs w:val="24"/>
        </w:rPr>
      </w:pPr>
    </w:p>
    <w:p w:rsidRDefault="00A264BF" w:rsidP="00A264BF" w:rsidR="00A264BF" w:rsidRPr="0046260D">
      <w:pPr>
        <w:jc w:val="both"/>
        <w:rPr>
          <w:sz w:val="24"/>
          <w:szCs w:val="24"/>
        </w:rPr>
      </w:pPr>
      <w:r w:rsidRPr="0046260D">
        <w:rPr>
          <w:sz w:val="24"/>
          <w:szCs w:val="24"/>
        </w:rPr>
        <w:t>U</w:t>
      </w:r>
      <w:r w:rsidR="00CD225D" w:rsidRPr="0046260D">
        <w:rPr>
          <w:sz w:val="24"/>
          <w:szCs w:val="24"/>
        </w:rPr>
        <w:t>puta o pravnom lijeku</w:t>
      </w:r>
      <w:r w:rsidRPr="0046260D">
        <w:rPr>
          <w:sz w:val="24"/>
          <w:szCs w:val="24"/>
        </w:rPr>
        <w:t>:</w:t>
      </w:r>
    </w:p>
    <w:p w:rsidRDefault="00CD225D" w:rsidP="00CD225D" w:rsidR="00A264BF" w:rsidRPr="0046260D">
      <w:pPr>
        <w:jc w:val="both"/>
        <w:rPr>
          <w:sz w:val="24"/>
          <w:szCs w:val="24"/>
        </w:rPr>
      </w:pPr>
      <w:r w:rsidRPr="0046260D">
        <w:rPr>
          <w:sz w:val="24"/>
          <w:szCs w:val="24"/>
        </w:rPr>
        <w:t>Pr</w:t>
      </w:r>
      <w:r w:rsidR="00A264BF" w:rsidRPr="0046260D">
        <w:rPr>
          <w:sz w:val="24"/>
          <w:szCs w:val="24"/>
        </w:rPr>
        <w:t>otiv ovo</w:t>
      </w:r>
      <w:r w:rsidRPr="0046260D">
        <w:rPr>
          <w:sz w:val="24"/>
          <w:szCs w:val="24"/>
        </w:rPr>
        <w:t>g rješenja</w:t>
      </w:r>
      <w:r w:rsidR="00A264BF" w:rsidRPr="0046260D">
        <w:rPr>
          <w:sz w:val="24"/>
          <w:szCs w:val="24"/>
        </w:rPr>
        <w:t xml:space="preserve"> može</w:t>
      </w:r>
      <w:r w:rsidRPr="0046260D">
        <w:rPr>
          <w:sz w:val="24"/>
          <w:szCs w:val="24"/>
        </w:rPr>
        <w:t xml:space="preserve"> se izjaviti</w:t>
      </w:r>
      <w:r w:rsidR="00A264BF" w:rsidRPr="0046260D">
        <w:rPr>
          <w:sz w:val="24"/>
          <w:szCs w:val="24"/>
        </w:rPr>
        <w:t xml:space="preserve"> žalba Visokom trgovačkom sudu Republike Hrvatske u roku od 8 dana po primitku rješenja, a </w:t>
      </w:r>
      <w:r w:rsidRPr="0046260D">
        <w:rPr>
          <w:sz w:val="24"/>
          <w:szCs w:val="24"/>
        </w:rPr>
        <w:t>podnosi</w:t>
      </w:r>
      <w:r w:rsidR="00A264BF" w:rsidRPr="0046260D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46260D">
      <w:pPr>
        <w:jc w:val="both"/>
        <w:rPr>
          <w:sz w:val="24"/>
        </w:rPr>
      </w:pPr>
    </w:p>
    <w:p w:rsidRDefault="00E24718" w:rsidP="00397B61" w:rsidR="00E24718" w:rsidRPr="0046260D">
      <w:pPr>
        <w:jc w:val="both"/>
        <w:rPr>
          <w:sz w:val="24"/>
        </w:rPr>
      </w:pPr>
    </w:p>
    <w:p w:rsidRDefault="00E57063" w:rsidP="002B293B" w:rsidR="00E57063" w:rsidRPr="0046260D">
      <w:pPr>
        <w:ind w:left="720"/>
        <w:jc w:val="both"/>
        <w:rPr>
          <w:sz w:val="24"/>
        </w:rPr>
      </w:pPr>
    </w:p>
    <w:sectPr w:rsidSect="00491CF2" w:rsidR="00E57063" w:rsidRPr="0046260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B293B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E12EF8">
    <w:pPr>
      <w:pStyle w:val="Zaglavlje"/>
      <w:tabs>
        <w:tab w:pos="4153" w:val="clear"/>
      </w:tabs>
    </w:pPr>
    <w:r>
      <w:tab/>
    </w:r>
  </w:p>
  <w:p w:rsidRDefault="00E12EF8" w:rsidP="00E12EF8" w:rsidR="00E12EF8">
    <w:pPr>
      <w:pStyle w:val="Zaglavlje"/>
      <w:tabs>
        <w:tab w:pos="4153" w:val="clear"/>
      </w:tabs>
    </w:pPr>
    <w:r>
      <w:tab/>
    </w:r>
  </w:p>
  <w:p w:rsidRDefault="00E12EF8" w:rsidP="00E12EF8" w:rsidR="00E12EF8">
    <w:pPr>
      <w:pStyle w:val="Zaglavlje"/>
      <w:tabs>
        <w:tab w:pos="4153" w:val="clear"/>
      </w:tabs>
    </w:pPr>
  </w:p>
  <w:p w:rsidRDefault="00F80BDE" w:rsidP="00E12EF8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46260D">
      <w:t>46</w:t>
    </w:r>
    <w:r w:rsidR="00F93A43">
      <w:t xml:space="preserve">. </w:t>
    </w:r>
    <w:r w:rsidR="00DA6CA0" w:rsidRPr="008F6DDC">
      <w:rPr>
        <w:sz w:val="24"/>
        <w:szCs w:val="24"/>
      </w:rPr>
      <w:t>St-</w:t>
    </w:r>
    <w:r w:rsidR="0046260D">
      <w:rPr>
        <w:sz w:val="24"/>
        <w:szCs w:val="24"/>
      </w:rPr>
      <w:t>2772</w:t>
    </w:r>
    <w:r w:rsidR="00DA6CA0">
      <w:rPr>
        <w:sz w:val="24"/>
        <w:szCs w:val="24"/>
      </w:rPr>
      <w:t>/1</w:t>
    </w:r>
    <w:r w:rsidR="007642A5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AA37C5"/>
    <w:multiLevelType w:val="hybridMultilevel"/>
    <w:tmpl w:val="BD5E7286"/>
    <w:lvl w:tplc="4056B51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84CE3"/>
    <w:rsid w:val="000921AE"/>
    <w:rsid w:val="00092C1B"/>
    <w:rsid w:val="00095973"/>
    <w:rsid w:val="000A487A"/>
    <w:rsid w:val="000C40E3"/>
    <w:rsid w:val="001048F4"/>
    <w:rsid w:val="00135A44"/>
    <w:rsid w:val="0013643E"/>
    <w:rsid w:val="00136566"/>
    <w:rsid w:val="00140662"/>
    <w:rsid w:val="00143F54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A14A3"/>
    <w:rsid w:val="002B17BF"/>
    <w:rsid w:val="002B1D7A"/>
    <w:rsid w:val="002B293B"/>
    <w:rsid w:val="002B6D27"/>
    <w:rsid w:val="002B6F33"/>
    <w:rsid w:val="002D1AF1"/>
    <w:rsid w:val="002D6302"/>
    <w:rsid w:val="002E7A22"/>
    <w:rsid w:val="002F7B72"/>
    <w:rsid w:val="00300F24"/>
    <w:rsid w:val="00320255"/>
    <w:rsid w:val="00327920"/>
    <w:rsid w:val="00330388"/>
    <w:rsid w:val="00331898"/>
    <w:rsid w:val="0036221F"/>
    <w:rsid w:val="0037505D"/>
    <w:rsid w:val="00397B61"/>
    <w:rsid w:val="003C1D9D"/>
    <w:rsid w:val="003D17ED"/>
    <w:rsid w:val="004125E4"/>
    <w:rsid w:val="00426703"/>
    <w:rsid w:val="0046260D"/>
    <w:rsid w:val="0046690A"/>
    <w:rsid w:val="004717A3"/>
    <w:rsid w:val="00484650"/>
    <w:rsid w:val="00485449"/>
    <w:rsid w:val="0049051E"/>
    <w:rsid w:val="00491147"/>
    <w:rsid w:val="00491CF2"/>
    <w:rsid w:val="00492E03"/>
    <w:rsid w:val="004973C8"/>
    <w:rsid w:val="004B05E8"/>
    <w:rsid w:val="004B13ED"/>
    <w:rsid w:val="004D1605"/>
    <w:rsid w:val="004D5C6D"/>
    <w:rsid w:val="004E0F25"/>
    <w:rsid w:val="004E1140"/>
    <w:rsid w:val="004E1F91"/>
    <w:rsid w:val="004F1C11"/>
    <w:rsid w:val="00500D56"/>
    <w:rsid w:val="00510B72"/>
    <w:rsid w:val="00517E62"/>
    <w:rsid w:val="00520070"/>
    <w:rsid w:val="00525878"/>
    <w:rsid w:val="005372D7"/>
    <w:rsid w:val="00541146"/>
    <w:rsid w:val="00547D45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35C48"/>
    <w:rsid w:val="00746F8C"/>
    <w:rsid w:val="00752674"/>
    <w:rsid w:val="007540E1"/>
    <w:rsid w:val="00756DBA"/>
    <w:rsid w:val="00763D4F"/>
    <w:rsid w:val="007642A5"/>
    <w:rsid w:val="00781DCC"/>
    <w:rsid w:val="00793CFC"/>
    <w:rsid w:val="007D38DB"/>
    <w:rsid w:val="007E15FF"/>
    <w:rsid w:val="0080172B"/>
    <w:rsid w:val="00831448"/>
    <w:rsid w:val="00836E72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C5ACE"/>
    <w:rsid w:val="008D7C37"/>
    <w:rsid w:val="008F512C"/>
    <w:rsid w:val="008F707F"/>
    <w:rsid w:val="00902E7D"/>
    <w:rsid w:val="00906A76"/>
    <w:rsid w:val="00916B77"/>
    <w:rsid w:val="009273AD"/>
    <w:rsid w:val="00927A0E"/>
    <w:rsid w:val="00947634"/>
    <w:rsid w:val="00951DD8"/>
    <w:rsid w:val="00981FFB"/>
    <w:rsid w:val="009921CE"/>
    <w:rsid w:val="00993E50"/>
    <w:rsid w:val="00995863"/>
    <w:rsid w:val="009A5A5E"/>
    <w:rsid w:val="009D727E"/>
    <w:rsid w:val="009E2E16"/>
    <w:rsid w:val="009E34A3"/>
    <w:rsid w:val="00A015C1"/>
    <w:rsid w:val="00A10853"/>
    <w:rsid w:val="00A118F5"/>
    <w:rsid w:val="00A221A7"/>
    <w:rsid w:val="00A264BF"/>
    <w:rsid w:val="00A35B1E"/>
    <w:rsid w:val="00A41375"/>
    <w:rsid w:val="00A42F2F"/>
    <w:rsid w:val="00A625BD"/>
    <w:rsid w:val="00A63C2D"/>
    <w:rsid w:val="00A7060C"/>
    <w:rsid w:val="00A73DDF"/>
    <w:rsid w:val="00A839C3"/>
    <w:rsid w:val="00A93D80"/>
    <w:rsid w:val="00A9669C"/>
    <w:rsid w:val="00AA4D61"/>
    <w:rsid w:val="00AC2EFA"/>
    <w:rsid w:val="00AE199E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71FD5"/>
    <w:rsid w:val="00D842CC"/>
    <w:rsid w:val="00D97A40"/>
    <w:rsid w:val="00D97CE2"/>
    <w:rsid w:val="00DA655B"/>
    <w:rsid w:val="00DA6CA0"/>
    <w:rsid w:val="00DB66BC"/>
    <w:rsid w:val="00DC4FF7"/>
    <w:rsid w:val="00DE0CE1"/>
    <w:rsid w:val="00DE2AF0"/>
    <w:rsid w:val="00DE31DD"/>
    <w:rsid w:val="00DE5170"/>
    <w:rsid w:val="00E12EF8"/>
    <w:rsid w:val="00E14F12"/>
    <w:rsid w:val="00E23DAA"/>
    <w:rsid w:val="00E24718"/>
    <w:rsid w:val="00E25B65"/>
    <w:rsid w:val="00E44753"/>
    <w:rsid w:val="00E52B02"/>
    <w:rsid w:val="00E57063"/>
    <w:rsid w:val="00E70D4E"/>
    <w:rsid w:val="00E75D49"/>
    <w:rsid w:val="00E81D9B"/>
    <w:rsid w:val="00E844B5"/>
    <w:rsid w:val="00E9666B"/>
    <w:rsid w:val="00EA5223"/>
    <w:rsid w:val="00EB69EE"/>
    <w:rsid w:val="00EC10D6"/>
    <w:rsid w:val="00EC3C1C"/>
    <w:rsid w:val="00ED2D11"/>
    <w:rsid w:val="00EE21E0"/>
    <w:rsid w:val="00EE2734"/>
    <w:rsid w:val="00F13E37"/>
    <w:rsid w:val="00F33820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3A4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B2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9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9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9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9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B2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9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9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9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9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Plaćanje predujma</izvorni_sadrzaj>
    <derivirana_varijabla naziv="DomainObject.Primjedba_1">Plaćanje predujma</derivirana_varijabla>
  </DomainObject.Primjedba>
  <DomainObject.Oznaka>
    <izvorni_sadrzaj>St-2772/2018-3</izvorni_sadrzaj>
    <derivirana_varijabla naziv="DomainObject.Oznaka_1">St-2772/2018-3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St-2772/2018</izvorni_sadrzaj>
    <derivirana_varijabla naziv="DomainObject.Predmet.OznakaBroj_1">St-2772/2018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Mirin Dvor</izvorni_sadrzaj>
    <derivirana_varijabla naziv="DomainObject.Predmet.ProtustrankaFormated_1">  Dom za starije i nemoćne osobe Mirin Dvor</derivirana_varijabla>
  </DomainObject.Predmet.ProtustrankaFormated>
  <DomainObject.Predmet.ProtustrankaFormatedOIB>
    <izvorni_sadrzaj>  Dom za starije i nemoćne osobe Mirin Dvor, OIB 54517325953</izvorni_sadrzaj>
    <derivirana_varijabla naziv="DomainObject.Predmet.ProtustrankaFormatedOIB_1">  Dom za starije i nemoćne osobe Mirin Dvor, OIB 54517325953</derivirana_varijabla>
  </DomainObject.Predmet.ProtustrankaFormatedOIB>
  <DomainObject.Predmet.ProtustrankaFormatedWithAdress>
    <izvorni_sadrzaj> Dom za starije i nemoćne osobe Mirin Dvor, Radnička cesta br. 2, 10450 Klinča Sela</izvorni_sadrzaj>
    <derivirana_varijabla naziv="DomainObject.Predmet.ProtustrankaFormatedWithAdress_1"> Dom za starije i nemoćne osobe Mirin Dvor, Radnička cesta br. 2, 10450 Klinča Sela</derivirana_varijabla>
  </DomainObject.Predmet.ProtustrankaFormatedWithAdress>
  <DomainObject.Predmet.ProtustrankaFormatedWithAdressOIB>
    <izvorni_sadrzaj> Dom za starije i nemoćne osobe Mirin Dvor, OIB 54517325953, Radnička cesta br. 2, 10450 Klinča Sela</izvorni_sadrzaj>
    <derivirana_varijabla naziv="DomainObject.Predmet.ProtustrankaFormatedWithAdressOIB_1"> Dom za starije i nemoćne osobe Mirin Dvor, OIB 54517325953, Radnička cesta br. 2, 10450 Klinča Sela</derivirana_varijabla>
  </DomainObject.Predmet.ProtustrankaFormatedWithAdressOIB>
  <DomainObject.Predmet.ProtustrankaWithAdress>
    <izvorni_sadrzaj>Dom za starije i nemoćne osobe Mirin Dvor Radnička cesta br. 2, 10450 Klinča Sela</izvorni_sadrzaj>
    <derivirana_varijabla naziv="DomainObject.Predmet.ProtustrankaWithAdress_1">Dom za starije i nemoćne osobe Mirin Dvor Radnička cesta br. 2, 10450 Klinča Sela</derivirana_varijabla>
  </DomainObject.Predmet.ProtustrankaWithAdress>
  <DomainObject.Predmet.ProtustrankaWithAdressOIB>
    <izvorni_sadrzaj>Dom za starije i nemoćne osobe Mirin Dvor, OIB 54517325953, Radnička cesta br. 2, 10450 Klinča Sela</izvorni_sadrzaj>
    <derivirana_varijabla naziv="DomainObject.Predmet.ProtustrankaWithAdressOIB_1">Dom za starije i nemoćne osobe Mirin Dvor, OIB 54517325953, Radnička cesta br. 2, 10450 Klinča Sela</derivirana_varijabla>
  </DomainObject.Predmet.ProtustrankaWithAdressOIB>
  <DomainObject.Predmet.ProtustrankaNazivFormated>
    <izvorni_sadrzaj>Dom za starije i nemoćne osobe Mirin Dvor</izvorni_sadrzaj>
    <derivirana_varijabla naziv="DomainObject.Predmet.ProtustrankaNazivFormated_1">Dom za starije i nemoćne osobe Mirin Dvor</derivirana_varijabla>
  </DomainObject.Predmet.ProtustrankaNazivFormated>
  <DomainObject.Predmet.ProtustrankaNazivFormatedOIB>
    <izvorni_sadrzaj>Dom za starije i nemoćne osobe Mirin Dvor, OIB 54517325953</izvorni_sadrzaj>
    <derivirana_varijabla naziv="DomainObject.Predmet.ProtustrankaNazivFormatedOIB_1">Dom za starije i nemoćne osobe Mirin Dvor, OIB 54517325953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PROMET-ORKAN, d.o.o. zastupanog po punomoćniku Vinko Arelić</izvorni_sadrzaj>
    <derivirana_varijabla naziv="DomainObject.Predmet.StrankaFormated_1">  PROMET-ORKAN, d.o.o. zastupanog po punomoćniku Vinko Arelić</derivirana_varijabla>
  </DomainObject.Predmet.StrankaFormated>
  <DomainObject.Predmet.StrankaFormatedOIB>
    <izvorni_sadrzaj>  PROMET-ORKAN, d.o.o., OIB 21609083770 zastupanog po punomoćniku Vinko Arelić</izvorni_sadrzaj>
    <derivirana_varijabla naziv="DomainObject.Predmet.StrankaFormatedOIB_1">  PROMET-ORKAN, d.o.o., OIB 21609083770 zastupanog po punomoćniku Vinko Arelić</derivirana_varijabla>
  </DomainObject.Predmet.StrankaFormatedOIB>
  <DomainObject.Predmet.StrankaFormatedWithAdress>
    <izvorni_sadrzaj> PROMET-ORKAN, d.o.o., Zvonimira Cimermančića 3, 10000 Zagreb zastupanog po punomoćniku Vinko Arelić</izvorni_sadrzaj>
    <derivirana_varijabla naziv="DomainObject.Predmet.StrankaFormatedWithAdress_1"> PROMET-ORKAN, d.o.o., Zvonimira Cimermančića 3, 10000 Zagreb zastupanog po punomoćniku Vinko Arelić</derivirana_varijabla>
  </DomainObject.Predmet.StrankaFormatedWithAdress>
  <DomainObject.Predmet.StrankaFormatedWithAdressOIB>
    <izvorni_sadrzaj> PROMET-ORKAN, d.o.o., OIB 21609083770, Zvonimira Cimermančića 3, 10000 Zagreb zastupanog po punomoćniku Vinko Arelić</izvorni_sadrzaj>
    <derivirana_varijabla naziv="DomainObject.Predmet.StrankaFormatedWithAdressOIB_1"> PROMET-ORKAN, d.o.o., OIB 21609083770, Zvonimira Cimermančića 3, 10000 Zagreb zastupanog po punomoćniku Vinko Arelić</derivirana_varijabla>
  </DomainObject.Predmet.StrankaFormatedWithAdressOIB>
  <DomainObject.Predmet.StrankaWithAdress>
    <izvorni_sadrzaj>PROMET-ORKAN, d.o.o. Zvonimira Cimermančića 3,10000 Zagreb</izvorni_sadrzaj>
    <derivirana_varijabla naziv="DomainObject.Predmet.StrankaWithAdress_1">PROMET-ORKAN, d.o.o. Zvonimira Cimermančića 3,10000 Zagreb</derivirana_varijabla>
  </DomainObject.Predmet.StrankaWithAdress>
  <DomainObject.Predmet.StrankaWithAdressOIB>
    <izvorni_sadrzaj>PROMET-ORKAN, d.o.o., OIB 21609083770, Zvonimira Cimermančića 3,10000 Zagreb</izvorni_sadrzaj>
    <derivirana_varijabla naziv="DomainObject.Predmet.StrankaWithAdressOIB_1">PROMET-ORKAN, d.o.o., OIB 21609083770, Zvonimira Cimermančića 3,10000 Zagreb</derivirana_varijabla>
  </DomainObject.Predmet.StrankaWithAdressOIB>
  <DomainObject.Predmet.StrankaNazivFormated>
    <izvorni_sadrzaj>PROMET-ORKAN, d.o.o.</izvorni_sadrzaj>
    <derivirana_varijabla naziv="DomainObject.Predmet.StrankaNazivFormated_1">PROMET-ORKAN, d.o.o.</derivirana_varijabla>
  </DomainObject.Predmet.StrankaNazivFormated>
  <DomainObject.Predmet.StrankaNazivFormatedOIB>
    <izvorni_sadrzaj>PROMET-ORKAN, d.o.o., OIB 21609083770</izvorni_sadrzaj>
    <derivirana_varijabla naziv="DomainObject.Predmet.StrankaNazivFormatedOIB_1">PROMET-ORKAN,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PROMET-ORKAN, d.o.o. zastupanog po punomoćniku Vinko Arelić</item>
    </izvorni_sadrzaj>
    <derivirana_varijabla naziv="DomainObject.Predmet.StrankaListFormated_1">
      <item>PROMET-ORKAN, d.o.o. zastupanog po punomoćniku Vinko Arelić</item>
    </derivirana_varijabla>
  </DomainObject.Predmet.StrankaListFormated>
  <DomainObject.Predmet.StrankaListFormatedOIB>
    <izvorni_sadrzaj>
      <item>PROMET-ORKAN, d.o.o., OIB 21609083770 zastupanog po punomoćniku Vinko Arelić</item>
    </izvorni_sadrzaj>
    <derivirana_varijabla naziv="DomainObject.Predmet.StrankaListFormatedOIB_1">
      <item>PROMET-ORKAN, d.o.o., OIB 21609083770 zastupanog po punomoćniku Vinko Arelić</item>
    </derivirana_varijabla>
  </DomainObject.Predmet.StrankaListFormatedOIB>
  <DomainObject.Predmet.StrankaListFormatedWithAdress>
    <izvorni_sadrzaj>
      <item>PROMET-ORKAN, d.o.o., Zvonimira Cimermančića 3, 10000 Zagreb zastupanog po punomoćniku Vinko Arelić</item>
    </izvorni_sadrzaj>
    <derivirana_varijabla naziv="DomainObject.Predmet.StrankaListFormatedWithAdress_1">
      <item>PROMET-ORKAN, d.o.o., Zvonimira Cimermančića 3, 10000 Zagreb zastupanog po punomoćniku Vinko Arelić</item>
    </derivirana_varijabla>
  </DomainObject.Predmet.StrankaListFormatedWithAdress>
  <DomainObject.Predmet.StrankaListFormatedWithAdressOIB>
    <izvorni_sadrzaj>
      <item>PROMET-ORKAN, d.o.o., OIB 21609083770, Zvonimira Cimermančića 3, 10000 Zagreb zastupanog po punomoćniku Vinko Arelić</item>
    </izvorni_sadrzaj>
    <derivirana_varijabla naziv="DomainObject.Predmet.StrankaListFormatedWithAdressOIB_1">
      <item>PROMET-ORKAN, d.o.o., OIB 21609083770, Zvonimira Cimermančića 3, 10000 Zagreb zastupanog po punomoćniku Vinko Arelić</item>
    </derivirana_varijabla>
  </DomainObject.Predmet.StrankaListFormatedWithAdressOIB>
  <DomainObject.Predmet.StrankaListNazivFormated>
    <izvorni_sadrzaj>
      <item>PROMET-ORKAN, d.o.o.</item>
    </izvorni_sadrzaj>
    <derivirana_varijabla naziv="DomainObject.Predmet.StrankaListNazivFormated_1">
      <item>PROMET-ORKAN, d.o.o.</item>
    </derivirana_varijabla>
  </DomainObject.Predmet.StrankaListNazivFormated>
  <DomainObject.Predmet.StrankaListNazivFormatedOIB>
    <izvorni_sadrzaj>
      <item>PROMET-ORKAN, d.o.o., OIB 21609083770</item>
    </izvorni_sadrzaj>
    <derivirana_varijabla naziv="DomainObject.Predmet.StrankaListNazivFormatedOIB_1">
      <item>PROMET-ORKAN, d.o.o., OIB 21609083770</item>
    </derivirana_varijabla>
  </DomainObject.Predmet.StrankaListNazivFormatedOIB>
  <DomainObject.Predmet.ProtuStrankaListFormated>
    <izvorni_sadrzaj>
      <item>Dom za starije i nemoćne osobe Mirin Dvor</item>
    </izvorni_sadrzaj>
    <derivirana_varijabla naziv="DomainObject.Predmet.ProtuStrankaListFormated_1">
      <item>Dom za starije i nemoćne osobe Mirin Dvor</item>
    </derivirana_varijabla>
  </DomainObject.Predmet.ProtuStrankaListFormated>
  <DomainObject.Predmet.ProtuStrankaListFormatedOIB>
    <izvorni_sadrzaj>
      <item>Dom za starije i nemoćne osobe Mirin Dvor, OIB 54517325953</item>
    </izvorni_sadrzaj>
    <derivirana_varijabla naziv="DomainObject.Predmet.ProtuStrankaListFormatedOIB_1">
      <item>Dom za starije i nemoćne osobe Mirin Dvor, OIB 54517325953</item>
    </derivirana_varijabla>
  </DomainObject.Predmet.ProtuStrankaListFormatedOIB>
  <DomainObject.Predmet.ProtuStrankaListFormatedWithAdress>
    <izvorni_sadrzaj>
      <item>Dom za starije i nemoćne osobe Mirin Dvor, Radnička cesta br. 2, 10450 Klinča Sela</item>
    </izvorni_sadrzaj>
    <derivirana_varijabla naziv="DomainObject.Predmet.ProtuStrankaListFormatedWithAdress_1">
      <item>Dom za starije i nemoćne osobe Mirin Dvor, Radnička cesta br. 2, 10450 Klinča Sela</item>
    </derivirana_varijabla>
  </DomainObject.Predmet.ProtuStrankaListFormatedWithAdress>
  <DomainObject.Predmet.ProtuStrankaListFormatedWithAdressOIB>
    <izvorni_sadrzaj>
      <item>Dom za starije i nemoćne osobe Mirin Dvor, OIB 54517325953, Radnička cesta br. 2, 10450 Klinča Sela</item>
    </izvorni_sadrzaj>
    <derivirana_varijabla naziv="DomainObject.Predmet.ProtuStrankaListFormatedWithAdressOIB_1">
      <item>Dom za starije i nemoćne osobe Mirin Dvor, OIB 54517325953, Radnička cesta br. 2, 10450 Klinča Sela</item>
    </derivirana_varijabla>
  </DomainObject.Predmet.ProtuStrankaListFormatedWithAdressOIB>
  <DomainObject.Predmet.ProtuStrankaListNazivFormated>
    <izvorni_sadrzaj>
      <item>Dom za starije i nemoćne osobe Mirin Dvor</item>
    </izvorni_sadrzaj>
    <derivirana_varijabla naziv="DomainObject.Predmet.ProtuStrankaListNazivFormated_1">
      <item>Dom za starije i nemoćne osobe Mirin Dvor</item>
    </derivirana_varijabla>
  </DomainObject.Predmet.ProtuStrankaListNazivFormated>
  <DomainObject.Predmet.ProtuStrankaListNazivFormatedOIB>
    <izvorni_sadrzaj>
      <item>Dom za starije i nemoćne osobe Mirin Dvor, OIB 54517325953</item>
    </izvorni_sadrzaj>
    <derivirana_varijabla naziv="DomainObject.Predmet.ProtuStrankaListNazivFormatedOIB_1">
      <item>Dom za starije i nemoćne osobe Mirin Dvor, OIB 54517325953</item>
    </derivirana_varijabla>
  </DomainObject.Predmet.ProtuStrankaListNazivFormatedOIB>
  <DomainObject.Predmet.OstaliListFormated>
    <izvorni_sadrzaj>
      <item>Vinko Arelić punomoćnik sudionika u postupku PROMET-ORKAN, d.o.o.</item>
    </izvorni_sadrzaj>
    <derivirana_varijabla naziv="DomainObject.Predmet.OstaliListFormated_1">
      <item>Vinko Arelić punomoćnik sudionika u postupku PROMET-ORKAN, d.o.o.</item>
    </derivirana_varijabla>
  </DomainObject.Predmet.OstaliListFormated>
  <DomainObject.Predmet.OstaliListFormatedOIB>
    <izvorni_sadrzaj>
      <item>Vinko Arelić punomoćnik sudionika u postupku PROMET-ORKAN, d.o.o.</item>
    </izvorni_sadrzaj>
    <derivirana_varijabla naziv="DomainObject.Predmet.OstaliListFormatedOIB_1">
      <item>Vinko Arelić punomoćnik sudionika u postupku PROMET-ORKAN, d.o.o.</item>
    </derivirana_varijabla>
  </DomainObject.Predmet.OstaliListFormatedOIB>
  <DomainObject.Predmet.OstaliListFormatedWithAdress>
    <izvorni_sadrzaj>
      <item>Vinko Arelić, Zagrebačka cesta 195, 10000 Zagreb punomoćnik sudionika u postupku PROMET-ORKAN, d.o.o.</item>
    </izvorni_sadrzaj>
    <derivirana_varijabla naziv="DomainObject.Predmet.OstaliListFormatedWithAdress_1">
      <item>Vinko Arelić, Zagrebačka cesta 195, 10000 Zagreb punomoćnik sudionika u postupku PROMET-ORKAN, d.o.o.</item>
    </derivirana_varijabla>
  </DomainObject.Predmet.OstaliListFormatedWithAdress>
  <DomainObject.Predmet.OstaliListFormatedWithAdressOIB>
    <izvorni_sadrzaj>
      <item>Vinko Arelić, Zagrebačka cesta 195, 10000 Zagreb punomoćnik sudionika u postupku PROMET-ORKAN, d.o.o.</item>
    </izvorni_sadrzaj>
    <derivirana_varijabla naziv="DomainObject.Predmet.OstaliListFormatedWithAdressOIB_1">
      <item>Vinko Arelić, Zagrebačka cesta 195, 10000 Zagreb punomoćnik sudionika u postupku PROMET-ORKAN, d.o.o.</item>
    </derivirana_varijabla>
  </DomainObject.Predmet.OstaliListFormatedWithAdressOIB>
  <DomainObject.Predmet.OstaliListNazivFormated>
    <izvorni_sadrzaj>
      <item>Vinko Arelić</item>
    </izvorni_sadrzaj>
    <derivirana_varijabla naziv="DomainObject.Predmet.OstaliListNazivFormated_1">
      <item>Vinko Arelić</item>
    </derivirana_varijabla>
  </DomainObject.Predmet.OstaliListNazivFormated>
  <DomainObject.Predmet.OstaliListNazivFormatedOIB>
    <izvorni_sadrzaj>
      <item>Vinko Arelić</item>
    </izvorni_sadrzaj>
    <derivirana_varijabla naziv="DomainObject.Predmet.OstaliListNazivFormatedOIB_1">
      <item>Vinko Arelić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St-2772/2018-3</izvorni_sadrzaj>
    <derivirana_varijabla naziv="DomainObject.PoslovniBrojDokumenta_1">St-2772/2018-3</derivirana_varijabla>
  </DomainObject.PoslovniBrojDokumenta>
  <DomainObject.Predmet.StrankaIDrugi>
    <izvorni_sadrzaj>PROMET-ORKAN, d.o.o.</izvorni_sadrzaj>
    <derivirana_varijabla naziv="DomainObject.Predmet.StrankaIDrugi_1">PROMET-ORKAN, d.o.o.</derivirana_varijabla>
  </DomainObject.Predmet.StrankaIDrugi>
  <DomainObject.Predmet.ProtustrankaIDrugi>
    <izvorni_sadrzaj>Dom za starije i nemoćne osobe Mirin Dvor</izvorni_sadrzaj>
    <derivirana_varijabla naziv="DomainObject.Predmet.ProtustrankaIDrugi_1">Dom za starije i nemoćne osobe Mirin Dvor</derivirana_varijabla>
  </DomainObject.Predmet.ProtustrankaIDrugi>
  <DomainObject.Predmet.StrankaIDrugiAdressOIB>
    <izvorni_sadrzaj>PROMET-ORKAN, d.o.o., OIB 21609083770, Zvonimira Cimermančića 3, 10000 Zagreb</izvorni_sadrzaj>
    <derivirana_varijabla naziv="DomainObject.Predmet.StrankaIDrugiAdressOIB_1">PROMET-ORKAN, d.o.o., OIB 21609083770, Zvonimira Cimermančića 3, 10000 Zagreb</derivirana_varijabla>
  </DomainObject.Predmet.StrankaIDrugiAdressOIB>
  <DomainObject.Predmet.ProtustrankaIDrugiAdressOIB>
    <izvorni_sadrzaj>Dom za starije i nemoćne osobe Mirin Dvor, OIB 54517325953, Radnička cesta br. 2, 10450 Klinča Sela</izvorni_sadrzaj>
    <derivirana_varijabla naziv="DomainObject.Predmet.ProtustrankaIDrugiAdressOIB_1">Dom za starije i nemoćne osobe Mirin Dvor, OIB 54517325953, Radnička cesta br. 2,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PROMET-ORKAN, d.o.o.</item>
      <item>Dom za starije i nemoćne osobe Mirin Dvor</item>
      <item>Vinko Arelić</item>
    </izvorni_sadrzaj>
    <derivirana_varijabla naziv="DomainObject.Predmet.SudioniciListNaziv_1">
      <item>PROMET-ORKAN, d.o.o.</item>
      <item>Dom za starije i nemoćne osobe Mirin Dvor</item>
      <item>Vinko Arelić</item>
    </derivirana_varijabla>
  </DomainObject.Predmet.SudioniciListNaziv>
  <DomainObject.Predmet.SudioniciListAdressOIB>
    <izvorni_sadrzaj>
      <item>PROMET-ORKAN, d.o.o., OIB 21609083770, Zvonimira Cimermančića 3,10000 Zagreb</item>
      <item>Dom za starije i nemoćne osobe Mirin Dvor, OIB 54517325953, Radnička cesta br. 2,10450 Klinča Sela</item>
      <item>Vinko Arelić, Zagrebačka cesta 195,10000 Zagreb</item>
    </izvorni_sadrzaj>
    <derivirana_varijabla naziv="DomainObject.Predmet.SudioniciListAdressOIB_1">
      <item>PROMET-ORKAN, d.o.o., OIB 21609083770, Zvonimira Cimermančića 3,10000 Zagreb</item>
      <item>Dom za starije i nemoćne osobe Mirin Dvor, OIB 54517325953, Radnička cesta br. 2,10450 Klinča Sela</item>
      <item>Vinko Arelić, Zagrebačka cesta 195,10000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54517325953</item>
      <item>, OIB null</item>
    </izvorni_sadrzaj>
    <derivirana_varijabla naziv="DomainObject.Predmet.SudioniciListNazivOIB_1">
      <item>, OIB 21609083770</item>
      <item>, OIB 54517325953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776</properties:Words>
  <properties:Characters>4300</properties:Characters>
  <properties:Lines>103</properties:Lines>
  <properties:Paragraphs>24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2018-08-23T13:20:00Z</dcterms:created>
  <dc:creator>ilukac</dc:creator>
  <cp:lastModifiedBy>Nikolina Krunić</cp:lastModifiedBy>
  <cp:lastPrinted>2018-12-20T10:16:00Z</cp:lastPrinted>
  <dcterms:modified xmlns:xsi="http://www.w3.org/2001/XMLSchema-instance" xsi:type="dcterms:W3CDTF">2018-12-20T10:17:00Z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St-2772/2018-3 / Odluka - Rješenje (1. Rj.- DODATNI predujam (1000 kn je platio uz prijedlog).docx)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