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bfc9" w14:paraId="cc2bfc9" w:rsidRDefault="000A6C5A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35ABD" w:rsidP="00235ABD" w:rsidR="00235ABD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591294">
        <w:rPr>
          <w:sz w:val="24"/>
          <w:szCs w:val="24"/>
        </w:rPr>
        <w:t>40</w:t>
      </w:r>
      <w:r w:rsidRPr="00775063">
        <w:rPr>
          <w:sz w:val="24"/>
          <w:szCs w:val="24"/>
        </w:rPr>
        <w:t>-St-</w:t>
      </w:r>
      <w:r w:rsidR="00106AA6">
        <w:rPr>
          <w:sz w:val="24"/>
          <w:szCs w:val="24"/>
        </w:rPr>
        <w:t>647</w:t>
      </w:r>
      <w:r>
        <w:rPr>
          <w:sz w:val="24"/>
          <w:szCs w:val="24"/>
        </w:rPr>
        <w:t>/201</w:t>
      </w:r>
      <w:r w:rsidR="00106AA6">
        <w:rPr>
          <w:sz w:val="24"/>
          <w:szCs w:val="24"/>
        </w:rPr>
        <w:t>3</w:t>
      </w:r>
    </w:p>
    <w:p w:rsidRDefault="00235ABD" w:rsidP="00235ABD" w:rsidR="00235AB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235ABD" w:rsidP="00235ABD" w:rsidR="00235AB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235ABD" w:rsidP="00235ABD" w:rsidR="00235ABD" w:rsidRPr="005B25D2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235ABD" w:rsidP="00235ABD" w:rsidR="00235ABD" w:rsidRPr="00756DA8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  <w:t xml:space="preserve">TRGOVAČKI SUD U ZAGREBU po sucu Anti Galiću, kao stečajnom sucu, u stečajnom postupku nad </w:t>
      </w:r>
      <w:r w:rsidR="00106AA6">
        <w:rPr>
          <w:sz w:val="24"/>
          <w:szCs w:val="24"/>
        </w:rPr>
        <w:t xml:space="preserve">imovinom dužnika pojedinca JASNA STARČEVIĆ, Zagreb, Mramorni prilaz </w:t>
      </w:r>
      <w:r w:rsidR="00DE626A">
        <w:rPr>
          <w:sz w:val="24"/>
          <w:szCs w:val="24"/>
        </w:rPr>
        <w:t xml:space="preserve">10.b, vlasnik obrta za izgradnju nadgrobnih spomenika "KLESARSTVO STARČEVIĆ", dana </w:t>
      </w:r>
      <w:r w:rsidRPr="00756DA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6817F4">
        <w:rPr>
          <w:sz w:val="24"/>
          <w:szCs w:val="24"/>
        </w:rPr>
        <w:t>. prosinca</w:t>
      </w:r>
      <w:r w:rsidR="00DE62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756DA8">
        <w:rPr>
          <w:sz w:val="24"/>
          <w:szCs w:val="24"/>
        </w:rPr>
        <w:t>201</w:t>
      </w:r>
      <w:r>
        <w:rPr>
          <w:sz w:val="24"/>
          <w:szCs w:val="24"/>
        </w:rPr>
        <w:t>5</w:t>
      </w:r>
      <w:r w:rsidRPr="00756DA8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5D6F54" w:rsidP="00FA4ED7" w:rsidR="006817F4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6817F4">
        <w:rPr>
          <w:sz w:val="24"/>
          <w:szCs w:val="24"/>
        </w:rPr>
        <w:t>Poziva se vjerovnik RH, Ministarstvo financija u roku od 8 dana  predujmiti iznos od 61.300,00 kn za pokriće troškova postupka.</w:t>
      </w:r>
    </w:p>
    <w:p w:rsidRDefault="006817F4" w:rsidP="00FA4ED7" w:rsidR="006817F4">
      <w:pPr>
        <w:ind w:firstLine="709"/>
        <w:jc w:val="both"/>
        <w:rPr>
          <w:sz w:val="24"/>
          <w:szCs w:val="24"/>
        </w:rPr>
      </w:pPr>
    </w:p>
    <w:p w:rsidRDefault="00E91DFF" w:rsidP="00FA4ED7" w:rsidR="00E91DFF" w:rsidRPr="00C37D5D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CF1F89">
        <w:rPr>
          <w:sz w:val="24"/>
          <w:szCs w:val="24"/>
        </w:rPr>
        <w:t>I</w:t>
      </w:r>
      <w:r w:rsidRPr="00C37D5D">
        <w:rPr>
          <w:sz w:val="24"/>
          <w:szCs w:val="24"/>
        </w:rPr>
        <w:t xml:space="preserve"> </w:t>
      </w:r>
      <w:r w:rsidR="006817F4">
        <w:rPr>
          <w:sz w:val="24"/>
          <w:szCs w:val="24"/>
        </w:rPr>
        <w:t xml:space="preserve">Ako  vjerovnik iz točke I. ovog rješenja u dodijeljenom roku na uplati zatraženi iznos predujma sud će donijeti rješenje o obustavi i zaključenju stečajnog postupka. </w:t>
      </w:r>
    </w:p>
    <w:p w:rsidRDefault="00E91DFF" w:rsidP="00E91DFF" w:rsidR="00E91DFF" w:rsidRPr="00C37D5D">
      <w:pPr>
        <w:ind w:left="360"/>
        <w:jc w:val="center"/>
        <w:rPr>
          <w:sz w:val="24"/>
          <w:szCs w:val="24"/>
        </w:rPr>
      </w:pPr>
    </w:p>
    <w:p w:rsidRDefault="00E91DFF" w:rsidP="00E91DFF" w:rsidR="00E91DFF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6817F4" w:rsidP="00E91DFF" w:rsidR="006817F4">
      <w:pPr>
        <w:jc w:val="center"/>
        <w:rPr>
          <w:sz w:val="24"/>
          <w:szCs w:val="24"/>
        </w:rPr>
      </w:pPr>
    </w:p>
    <w:p w:rsidRDefault="00E91DFF" w:rsidP="00E91DFF" w:rsidR="00E91DF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37D5D">
        <w:rPr>
          <w:sz w:val="24"/>
          <w:szCs w:val="24"/>
        </w:rPr>
        <w:t xml:space="preserve">Podneskom </w:t>
      </w:r>
      <w:r w:rsidR="00CF1F89">
        <w:rPr>
          <w:sz w:val="24"/>
          <w:szCs w:val="24"/>
        </w:rPr>
        <w:t xml:space="preserve">od </w:t>
      </w:r>
      <w:r w:rsidR="00DE626A">
        <w:rPr>
          <w:sz w:val="24"/>
          <w:szCs w:val="24"/>
        </w:rPr>
        <w:t>15.</w:t>
      </w:r>
      <w:r w:rsidR="000A6C5A">
        <w:rPr>
          <w:sz w:val="24"/>
          <w:szCs w:val="24"/>
        </w:rPr>
        <w:t xml:space="preserve"> </w:t>
      </w:r>
      <w:r w:rsidR="00DE626A">
        <w:rPr>
          <w:sz w:val="24"/>
          <w:szCs w:val="24"/>
        </w:rPr>
        <w:t>lipnja</w:t>
      </w:r>
      <w:r w:rsidR="00CF1F89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235AB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stečajn</w:t>
      </w:r>
      <w:r>
        <w:rPr>
          <w:sz w:val="24"/>
          <w:szCs w:val="24"/>
        </w:rPr>
        <w:t xml:space="preserve">i </w:t>
      </w:r>
      <w:r w:rsidRPr="00C37D5D">
        <w:rPr>
          <w:sz w:val="24"/>
          <w:szCs w:val="24"/>
        </w:rPr>
        <w:t>upravitelj je obavijesti</w:t>
      </w:r>
      <w:r>
        <w:rPr>
          <w:sz w:val="24"/>
          <w:szCs w:val="24"/>
        </w:rPr>
        <w:t>o</w:t>
      </w:r>
      <w:r w:rsidR="00CF1F89">
        <w:rPr>
          <w:sz w:val="24"/>
          <w:szCs w:val="24"/>
        </w:rPr>
        <w:t xml:space="preserve"> stečajnog suca kako </w:t>
      </w:r>
      <w:r w:rsidR="00235ABD">
        <w:rPr>
          <w:sz w:val="24"/>
          <w:szCs w:val="24"/>
        </w:rPr>
        <w:t>je unovčio imovinu stečajnog dužnika</w:t>
      </w:r>
      <w:r w:rsidRPr="00C37D5D">
        <w:rPr>
          <w:sz w:val="24"/>
          <w:szCs w:val="24"/>
        </w:rPr>
        <w:t>, te prijavi</w:t>
      </w:r>
      <w:r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nedostatnost stečajne mase za pokriće troškova postupka. </w:t>
      </w:r>
      <w:r w:rsidR="006817F4">
        <w:rPr>
          <w:sz w:val="24"/>
          <w:szCs w:val="24"/>
        </w:rPr>
        <w:t>Istim podneskom navedeno je kako iznos od 61.300,00  kn nedostaje za pokriće troškova postupka.</w:t>
      </w:r>
    </w:p>
    <w:p w:rsidRDefault="006817F4" w:rsidP="00E91DFF" w:rsidR="006817F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skupštini vjerovnika održanoj dana 19. studenog 2015. održanoj radi pribave mišljenja u pogledu obustave stečajnog postupka zbog nedostatnosti stečajne mase za pokriće troškova stečajnog postu</w:t>
      </w:r>
      <w:r w:rsidR="000A6C5A">
        <w:rPr>
          <w:sz w:val="24"/>
          <w:szCs w:val="24"/>
        </w:rPr>
        <w:t>p</w:t>
      </w:r>
      <w:r>
        <w:rPr>
          <w:sz w:val="24"/>
          <w:szCs w:val="24"/>
        </w:rPr>
        <w:t xml:space="preserve">ka, vjerovnika RH, Ministarstvo financija protivilo se zaključenju stečajnog postupka. </w:t>
      </w:r>
    </w:p>
    <w:p w:rsidRDefault="006817F4" w:rsidP="006817F4" w:rsidR="006817F4">
      <w:pPr>
        <w:pStyle w:val="Tijeloteksta"/>
        <w:ind w:firstLine="720"/>
        <w:outlineLvl w:val="0"/>
      </w:pPr>
      <w:r>
        <w:rPr>
          <w:szCs w:val="24"/>
        </w:rPr>
        <w:t xml:space="preserve">Prema odredbi članka 203. stavak 1. Stečajnog zakona </w:t>
      </w:r>
      <w:r w:rsidRPr="00887122">
        <w:t>(NN br. 44/96, 29/99,129/00, 123/03, 82/06, 11</w:t>
      </w:r>
      <w:r>
        <w:t>6/10, 25/12 i 133/12 dalje: SZ), koji se u ovom postupku primjenuje temeljem odredbe članka 441. stavak 1. Stečajnog zakona (NN br. 71/15) ako se nakon otvaranja stečajnog postupka pokaže da stečajna masa nije dostatna ni za pokriće troškova postupka st</w:t>
      </w:r>
      <w:r w:rsidR="000A6C5A">
        <w:t>e</w:t>
      </w:r>
      <w:r>
        <w:t xml:space="preserve">čajni sudac će obustaviti i zaključiti stečajni postupak, a prema odredbi stavka 3. istog članka postupak se neće obustaviti i zaključiti ako vjerovnici koji su se protivili obustavi postupka solidarno predujme dostatan iznos novca za pokriće troškova postupka, u roku koji im je za to stečajni sudac odredio rješenjem. </w:t>
      </w: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709BE" w:rsidR="006709BE">
      <w:pPr>
        <w:pStyle w:val="Tijeloteksta"/>
        <w:tabs>
          <w:tab w:pos="6732" w:val="left"/>
        </w:tabs>
        <w:ind w:firstLine="720"/>
        <w:outlineLvl w:val="0"/>
      </w:pPr>
      <w:r>
        <w:tab/>
      </w:r>
      <w:r w:rsidRPr="00591294">
        <w:rPr>
          <w:szCs w:val="24"/>
        </w:rPr>
        <w:t>40</w:t>
      </w:r>
      <w:r w:rsidRPr="00775063">
        <w:rPr>
          <w:szCs w:val="24"/>
        </w:rPr>
        <w:t>-St-</w:t>
      </w:r>
      <w:r>
        <w:rPr>
          <w:szCs w:val="24"/>
        </w:rPr>
        <w:t>647/2013</w:t>
      </w: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709BE" w:rsidP="006817F4" w:rsidR="006709BE">
      <w:pPr>
        <w:pStyle w:val="Tijeloteksta"/>
        <w:ind w:firstLine="720"/>
        <w:outlineLvl w:val="0"/>
      </w:pPr>
    </w:p>
    <w:p w:rsidRDefault="006817F4" w:rsidP="006817F4" w:rsidR="006817F4" w:rsidRPr="00887122">
      <w:pPr>
        <w:pStyle w:val="Tijeloteksta"/>
        <w:ind w:firstLine="720"/>
        <w:outlineLvl w:val="0"/>
      </w:pPr>
      <w:r>
        <w:t>Slijedom naprijed navedenog, a tem</w:t>
      </w:r>
      <w:r w:rsidR="000A6C5A">
        <w:t>e</w:t>
      </w:r>
      <w:r>
        <w:t xml:space="preserve">ljem odredbe 203. stavak 3.  SZ-a valjalo je RH, Ministarstvo financija, tj. vjerovnika koji se protivio obustavi zaključenja stečajnog postupka pozvati na predujmljivanje troškova postupka. </w:t>
      </w:r>
    </w:p>
    <w:p w:rsidRDefault="006817F4" w:rsidP="00E91DFF" w:rsidR="006817F4" w:rsidRPr="00C37D5D">
      <w:pPr>
        <w:jc w:val="both"/>
        <w:rPr>
          <w:sz w:val="24"/>
          <w:szCs w:val="24"/>
        </w:rPr>
      </w:pPr>
    </w:p>
    <w:p w:rsidRDefault="00594C3D" w:rsidP="00CF1F89" w:rsidR="00594C3D">
      <w:pPr>
        <w:jc w:val="center"/>
        <w:rPr>
          <w:sz w:val="24"/>
          <w:szCs w:val="24"/>
        </w:rPr>
      </w:pPr>
    </w:p>
    <w:p w:rsidRDefault="001047A4" w:rsidP="00CF1F89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235ABD">
        <w:rPr>
          <w:sz w:val="24"/>
          <w:szCs w:val="24"/>
        </w:rPr>
        <w:t>2</w:t>
      </w:r>
      <w:r w:rsidR="006817F4">
        <w:rPr>
          <w:sz w:val="24"/>
          <w:szCs w:val="24"/>
        </w:rPr>
        <w:t>. prosinca</w:t>
      </w:r>
      <w:r w:rsidR="00E91DFF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235ABD">
        <w:rPr>
          <w:sz w:val="24"/>
          <w:szCs w:val="24"/>
        </w:rPr>
        <w:t>5</w:t>
      </w:r>
      <w:r w:rsidR="00990537">
        <w:rPr>
          <w:sz w:val="24"/>
          <w:szCs w:val="24"/>
        </w:rPr>
        <w:t>.</w:t>
      </w:r>
    </w:p>
    <w:p w:rsidRDefault="00540BBD" w:rsidP="00CF1F89" w:rsidR="00540BBD">
      <w:pPr>
        <w:jc w:val="center"/>
        <w:rPr>
          <w:sz w:val="24"/>
          <w:szCs w:val="24"/>
        </w:rPr>
      </w:pPr>
    </w:p>
    <w:p w:rsidRDefault="00540BBD" w:rsidP="00CF1F89" w:rsidR="00540BBD" w:rsidRPr="0017216B">
      <w:pPr>
        <w:jc w:val="center"/>
        <w:rPr>
          <w:sz w:val="24"/>
          <w:szCs w:val="24"/>
        </w:rPr>
      </w:pP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735A48">
        <w:rPr>
          <w:sz w:val="24"/>
          <w:szCs w:val="24"/>
        </w:rPr>
        <w:t>v.r.</w:t>
      </w:r>
    </w:p>
    <w:p w:rsidRDefault="00540BBD" w:rsidP="00B26CA6" w:rsidR="00540BBD">
      <w:pPr>
        <w:ind w:left="4956"/>
        <w:jc w:val="right"/>
        <w:rPr>
          <w:sz w:val="24"/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540BBD" w:rsidR="00540BBD" w:rsidRPr="00AB0F47">
      <w:pPr>
        <w:jc w:val="both"/>
      </w:pPr>
      <w:r w:rsidRPr="00540BBD">
        <w:rPr>
          <w:sz w:val="24"/>
          <w:szCs w:val="24"/>
        </w:rPr>
        <w:t xml:space="preserve">Protiv ovog rješenja </w:t>
      </w:r>
      <w:r w:rsidR="00540BBD">
        <w:rPr>
          <w:sz w:val="24"/>
          <w:szCs w:val="24"/>
        </w:rPr>
        <w:t>može se uložiti</w:t>
      </w:r>
      <w:r w:rsidR="00540BBD" w:rsidRPr="00540BBD">
        <w:rPr>
          <w:sz w:val="24"/>
          <w:szCs w:val="24"/>
        </w:rPr>
        <w:t xml:space="preserve"> žalba. Žalba se podnosi ovom sudu u 2 primjerka za Visoki trgovački sud RH u roku od 8 dana, od dana dostave rješenja</w:t>
      </w:r>
      <w:r w:rsidR="00540BBD" w:rsidRPr="00AB0F47">
        <w:t>.</w:t>
      </w:r>
    </w:p>
    <w:p w:rsidRDefault="00540BBD" w:rsidP="00540BBD" w:rsidR="004B4731">
      <w:pPr>
        <w:pStyle w:val="Tijeloteksta"/>
      </w:pPr>
      <w:r>
        <w:t xml:space="preserve"> </w:t>
      </w:r>
      <w:r w:rsidR="0046586E">
        <w:t xml:space="preserve"> </w:t>
      </w:r>
    </w:p>
    <w:p w:rsidRDefault="00540BBD" w:rsidP="00952066" w:rsidR="00540BBD">
      <w:pPr>
        <w:pStyle w:val="Tijeloteksta"/>
      </w:pPr>
    </w:p>
    <w:p w:rsidRDefault="00540BBD" w:rsidP="00952066" w:rsidR="00540BBD">
      <w:pPr>
        <w:pStyle w:val="Tijeloteksta"/>
      </w:pPr>
    </w:p>
    <w:p w:rsidRDefault="00735A48" w:rsidP="00FA4ED7" w:rsidR="00735A48">
      <w:pPr>
        <w:pStyle w:val="Tijeloteksta"/>
        <w:jc w:val="left"/>
      </w:pPr>
      <w:r>
        <w:t>Za točnost otpravka-ovlašteni službenik:</w:t>
      </w:r>
    </w:p>
    <w:p w:rsidRDefault="00735A48" w:rsidP="00FA4ED7" w:rsidR="00735A48">
      <w:pPr>
        <w:pStyle w:val="Tijeloteksta"/>
        <w:jc w:val="left"/>
      </w:pPr>
      <w:r>
        <w:t xml:space="preserve">Ivanka </w:t>
      </w:r>
      <w:r w:rsidR="00540BBD">
        <w:t>Kelava</w:t>
      </w:r>
    </w:p>
    <w:p w:rsidRDefault="005672D9" w:rsidP="00735A48" w:rsidR="005672D9">
      <w:pPr>
        <w:pStyle w:val="Tijeloteksta"/>
        <w:jc w:val="right"/>
      </w:pPr>
    </w:p>
    <w:p w:rsidRDefault="00952066" w:rsidP="00952066" w:rsidR="00952066">
      <w:pPr>
        <w:pStyle w:val="Tijeloteksta"/>
      </w:pPr>
      <w:r>
        <w:t>DNA:</w:t>
      </w:r>
    </w:p>
    <w:p w:rsidRDefault="00952066" w:rsidP="00952066" w:rsidR="00952066">
      <w:pPr>
        <w:pStyle w:val="Tijeloteksta"/>
        <w:numPr>
          <w:ilvl w:val="0"/>
          <w:numId w:val="31"/>
        </w:numPr>
      </w:pPr>
      <w:r>
        <w:t>stečajni upravitelj</w:t>
      </w:r>
    </w:p>
    <w:p w:rsidRDefault="00540BBD" w:rsidP="00952066" w:rsidR="00952066" w:rsidRPr="00952066">
      <w:pPr>
        <w:pStyle w:val="Tijeloteksta"/>
        <w:numPr>
          <w:ilvl w:val="0"/>
          <w:numId w:val="31"/>
        </w:numPr>
        <w:rPr>
          <w:szCs w:val="24"/>
        </w:rPr>
      </w:pPr>
      <w:r>
        <w:t>e-</w:t>
      </w:r>
      <w:r w:rsidR="00952066">
        <w:t>oglasna ploča suda</w:t>
      </w:r>
    </w:p>
    <w:p w:rsidRDefault="00952066" w:rsidP="00952066" w:rsidR="00952066" w:rsidRPr="0017216B">
      <w:pPr>
        <w:pStyle w:val="Tijeloteksta"/>
        <w:numPr>
          <w:ilvl w:val="0"/>
          <w:numId w:val="31"/>
        </w:numPr>
        <w:rPr>
          <w:szCs w:val="24"/>
        </w:rPr>
      </w:pPr>
      <w:r>
        <w:t>spis</w:t>
      </w:r>
    </w:p>
    <w:sectPr w:rsidSect="00B26CA6" w:rsidR="00952066" w:rsidRPr="0017216B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171" w:rsidR="00ED6171">
      <w:r>
        <w:separator/>
      </w:r>
    </w:p>
  </w:endnote>
  <w:endnote w:id="0" w:type="continuationSeparator">
    <w:p w:rsidRDefault="00ED6171" w:rsidR="00ED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171" w:rsidR="00ED6171">
      <w:r>
        <w:separator/>
      </w:r>
    </w:p>
  </w:footnote>
  <w:footnote w:id="0" w:type="continuationSeparator">
    <w:p w:rsidRDefault="00ED6171" w:rsidR="00ED6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C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5853"/>
    <w:rsid w:val="00013C40"/>
    <w:rsid w:val="00023B09"/>
    <w:rsid w:val="00062CBA"/>
    <w:rsid w:val="00094714"/>
    <w:rsid w:val="000A438B"/>
    <w:rsid w:val="000A43AE"/>
    <w:rsid w:val="000A6C5A"/>
    <w:rsid w:val="000D0D7A"/>
    <w:rsid w:val="000E003F"/>
    <w:rsid w:val="0010046E"/>
    <w:rsid w:val="001047A4"/>
    <w:rsid w:val="00106AA6"/>
    <w:rsid w:val="00110EF1"/>
    <w:rsid w:val="00114D7A"/>
    <w:rsid w:val="00150283"/>
    <w:rsid w:val="0017216B"/>
    <w:rsid w:val="00191296"/>
    <w:rsid w:val="001B401F"/>
    <w:rsid w:val="001B63F1"/>
    <w:rsid w:val="001D1CFC"/>
    <w:rsid w:val="001F05E8"/>
    <w:rsid w:val="00201CA4"/>
    <w:rsid w:val="00217920"/>
    <w:rsid w:val="00226FD9"/>
    <w:rsid w:val="00233F12"/>
    <w:rsid w:val="00235ABD"/>
    <w:rsid w:val="002432AA"/>
    <w:rsid w:val="002477B8"/>
    <w:rsid w:val="00290968"/>
    <w:rsid w:val="002C50CA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56E37"/>
    <w:rsid w:val="0046586E"/>
    <w:rsid w:val="00480FC7"/>
    <w:rsid w:val="004B1326"/>
    <w:rsid w:val="004B2F46"/>
    <w:rsid w:val="004B4731"/>
    <w:rsid w:val="004D249D"/>
    <w:rsid w:val="004D5853"/>
    <w:rsid w:val="004F5857"/>
    <w:rsid w:val="00526B04"/>
    <w:rsid w:val="00540BBD"/>
    <w:rsid w:val="005672D9"/>
    <w:rsid w:val="00585C9F"/>
    <w:rsid w:val="00594C3D"/>
    <w:rsid w:val="00594E2F"/>
    <w:rsid w:val="005B65D9"/>
    <w:rsid w:val="005D6F54"/>
    <w:rsid w:val="005E3C38"/>
    <w:rsid w:val="005F3366"/>
    <w:rsid w:val="00614D17"/>
    <w:rsid w:val="00622CDD"/>
    <w:rsid w:val="00662F0D"/>
    <w:rsid w:val="006709BE"/>
    <w:rsid w:val="006817F4"/>
    <w:rsid w:val="006858D0"/>
    <w:rsid w:val="00686D61"/>
    <w:rsid w:val="006C3A95"/>
    <w:rsid w:val="006E304A"/>
    <w:rsid w:val="006E46AB"/>
    <w:rsid w:val="00705F34"/>
    <w:rsid w:val="00725808"/>
    <w:rsid w:val="00734423"/>
    <w:rsid w:val="00735A48"/>
    <w:rsid w:val="007509F5"/>
    <w:rsid w:val="00754B9F"/>
    <w:rsid w:val="0078364B"/>
    <w:rsid w:val="00794868"/>
    <w:rsid w:val="007C5EDA"/>
    <w:rsid w:val="007D07D6"/>
    <w:rsid w:val="007F01D2"/>
    <w:rsid w:val="008214DC"/>
    <w:rsid w:val="00824D02"/>
    <w:rsid w:val="00833D64"/>
    <w:rsid w:val="008A7093"/>
    <w:rsid w:val="008E1E54"/>
    <w:rsid w:val="008E3B1B"/>
    <w:rsid w:val="00936200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8244A"/>
    <w:rsid w:val="00B01EA5"/>
    <w:rsid w:val="00B04D95"/>
    <w:rsid w:val="00B26CA6"/>
    <w:rsid w:val="00B36420"/>
    <w:rsid w:val="00B57134"/>
    <w:rsid w:val="00B81792"/>
    <w:rsid w:val="00B924F3"/>
    <w:rsid w:val="00BA7156"/>
    <w:rsid w:val="00BC577A"/>
    <w:rsid w:val="00BF21D7"/>
    <w:rsid w:val="00C2674F"/>
    <w:rsid w:val="00C72AD3"/>
    <w:rsid w:val="00C740BF"/>
    <w:rsid w:val="00CA230D"/>
    <w:rsid w:val="00CB659E"/>
    <w:rsid w:val="00CD0B98"/>
    <w:rsid w:val="00CD228D"/>
    <w:rsid w:val="00CD374E"/>
    <w:rsid w:val="00CF1F89"/>
    <w:rsid w:val="00CF463B"/>
    <w:rsid w:val="00D15863"/>
    <w:rsid w:val="00D22CE4"/>
    <w:rsid w:val="00D2798D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626A"/>
    <w:rsid w:val="00DE7260"/>
    <w:rsid w:val="00E010A2"/>
    <w:rsid w:val="00E47244"/>
    <w:rsid w:val="00E5498D"/>
    <w:rsid w:val="00E91DFF"/>
    <w:rsid w:val="00EA2B82"/>
    <w:rsid w:val="00EC364A"/>
    <w:rsid w:val="00EC5FA7"/>
    <w:rsid w:val="00ED1C9A"/>
    <w:rsid w:val="00ED6171"/>
    <w:rsid w:val="00EF6841"/>
    <w:rsid w:val="00F1153C"/>
    <w:rsid w:val="00F35135"/>
    <w:rsid w:val="00F53D22"/>
    <w:rsid w:val="00F70733"/>
    <w:rsid w:val="00FA4ED7"/>
    <w:rsid w:val="00FA7A33"/>
    <w:rsid w:val="00FD0A9D"/>
    <w:rsid w:val="00FD5B2F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C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C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C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C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2013.</izvorni_sadrzaj>
    <derivirana_varijabla naziv="DomainObject.Predmet.DatumOsnivanja_1">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St-647/2013</izvorni_sadrzaj>
    <derivirana_varijabla naziv="DomainObject.Predmet.OznakaBroj_1">St-647/2013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STARČEVIĆ</izvorni_sadrzaj>
    <derivirana_varijabla naziv="DomainObject.Predmet.ProtustrankaFormated_1">  JASNA STARČEVIĆ</derivirana_varijabla>
  </DomainObject.Predmet.ProtustrankaFormated>
  <DomainObject.Predmet.ProtustrankaFormatedOIB>
    <izvorni_sadrzaj>  JASNA STARČEVIĆ, OIB 28828273239</izvorni_sadrzaj>
    <derivirana_varijabla naziv="DomainObject.Predmet.ProtustrankaFormatedOIB_1">  JASNA STARČEVIĆ, OIB 28828273239</derivirana_varijabla>
  </DomainObject.Predmet.ProtustrankaFormatedOIB>
  <DomainObject.Predmet.ProtustrankaFormatedWithAdress>
    <izvorni_sadrzaj> JASNA STARČEVIĆ, FRANA ALFIREVIĆA 1, 10000 Zagreb</izvorni_sadrzaj>
    <derivirana_varijabla naziv="DomainObject.Predmet.ProtustrankaFormatedWithAdress_1"> JASNA STARČEVIĆ, FRANA ALFIREVIĆA 1, 10000 Zagreb</derivirana_varijabla>
  </DomainObject.Predmet.ProtustrankaFormatedWithAdress>
  <DomainObject.Predmet.ProtustrankaFormatedWithAdressOIB>
    <izvorni_sadrzaj> JASNA STARČEVIĆ, OIB 28828273239, FRANA ALFIREVIĆA 1, 10000 Zagreb</izvorni_sadrzaj>
    <derivirana_varijabla naziv="DomainObject.Predmet.ProtustrankaFormatedWithAdressOIB_1"> JASNA STARČEVIĆ, OIB 28828273239, FRANA ALFIREVIĆA 1, 10000 Zagreb</derivirana_varijabla>
  </DomainObject.Predmet.ProtustrankaFormatedWithAdressOIB>
  <DomainObject.Predmet.ProtustrankaWithAdress>
    <izvorni_sadrzaj>JASNA STARČEVIĆ FRANA ALFIREVIĆA 1, 10000 Zagreb</izvorni_sadrzaj>
    <derivirana_varijabla naziv="DomainObject.Predmet.ProtustrankaWithAdress_1">JASNA STARČEVIĆ FRANA ALFIREVIĆA 1, 10000 Zagreb</derivirana_varijabla>
  </DomainObject.Predmet.ProtustrankaWithAdress>
  <DomainObject.Predmet.ProtustrankaWithAdressOIB>
    <izvorni_sadrzaj>JASNA STARČEVIĆ, OIB 28828273239, FRANA ALFIREVIĆA 1, 10000 Zagreb</izvorni_sadrzaj>
    <derivirana_varijabla naziv="DomainObject.Predmet.ProtustrankaWithAdressOIB_1">JASNA STARČEVIĆ, OIB 28828273239, FRANA ALFIREVIĆA 1, 10000 Zagreb</derivirana_varijabla>
  </DomainObject.Predmet.ProtustrankaWithAdressOIB>
  <DomainObject.Predmet.ProtustrankaNazivFormated>
    <izvorni_sadrzaj>JASNA STARČEVIĆ</izvorni_sadrzaj>
    <derivirana_varijabla naziv="DomainObject.Predmet.ProtustrankaNazivFormated_1">JASNA STARČEVIĆ</derivirana_varijabla>
  </DomainObject.Predmet.ProtustrankaNazivFormated>
  <DomainObject.Predmet.ProtustrankaNazivFormatedOIB>
    <izvorni_sadrzaj>JASNA STARČEVIĆ, OIB 28828273239</izvorni_sadrzaj>
    <derivirana_varijabla naziv="DomainObject.Predmet.ProtustrankaNazivFormatedOIB_1">JASNA STARČEVIĆ, OIB 28828273239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JASNA STARČEVIĆ</item>
    </izvorni_sadrzaj>
    <derivirana_varijabla naziv="DomainObject.Predmet.ProtuStrankaListFormated_1">
      <item>JASNA STARČEVIĆ</item>
    </derivirana_varijabla>
  </DomainObject.Predmet.ProtuStrankaListFormated>
  <DomainObject.Predmet.ProtuStrankaListFormatedOIB>
    <izvorni_sadrzaj>
      <item>JASNA STARČEVIĆ, OIB 28828273239</item>
    </izvorni_sadrzaj>
    <derivirana_varijabla naziv="DomainObject.Predmet.ProtuStrankaListFormatedOIB_1">
      <item>JASNA STARČEVIĆ, OIB 28828273239</item>
    </derivirana_varijabla>
  </DomainObject.Predmet.ProtuStrankaListFormatedOIB>
  <DomainObject.Predmet.ProtuStrankaListFormatedWithAdress>
    <izvorni_sadrzaj>
      <item>JASNA STARČEVIĆ, FRANA ALFIREVIĆA 1, 10000 Zagreb</item>
    </izvorni_sadrzaj>
    <derivirana_varijabla naziv="DomainObject.Predmet.ProtuStrankaListFormatedWithAdress_1">
      <item>JASNA STARČEVIĆ, FRANA ALFIREVIĆA 1, 10000 Zagreb</item>
    </derivirana_varijabla>
  </DomainObject.Predmet.ProtuStrankaListFormatedWithAdress>
  <DomainObject.Predmet.ProtuStrankaListFormatedWithAdressOIB>
    <izvorni_sadrzaj>
      <item>JASNA STARČEVIĆ, OIB 28828273239, FRANA ALFIREVIĆA 1, 10000 Zagreb</item>
    </izvorni_sadrzaj>
    <derivirana_varijabla naziv="DomainObject.Predmet.ProtuStrankaListFormatedWithAdressOIB_1">
      <item>JASNA STARČEVIĆ, OIB 28828273239, FRANA ALFIREVIĆA 1, 10000 Zagreb</item>
    </derivirana_varijabla>
  </DomainObject.Predmet.ProtuStrankaListFormatedWithAdressOIB>
  <DomainObject.Predmet.ProtuStrankaListNazivFormated>
    <izvorni_sadrzaj>
      <item>JASNA STARČEVIĆ</item>
    </izvorni_sadrzaj>
    <derivirana_varijabla naziv="DomainObject.Predmet.ProtuStrankaListNazivFormated_1">
      <item>JASNA STARČEVIĆ</item>
    </derivirana_varijabla>
  </DomainObject.Predmet.ProtuStrankaListNazivFormated>
  <DomainObject.Predmet.ProtuStrankaListNazivFormatedOIB>
    <izvorni_sadrzaj>
      <item>JASNA STARČEVIĆ, OIB 28828273239</item>
    </izvorni_sadrzaj>
    <derivirana_varijabla naziv="DomainObject.Predmet.ProtuStrankaListNazivFormatedOIB_1">
      <item>JASNA STARČEVIĆ, OIB 28828273239</item>
    </derivirana_varijabla>
  </DomainObject.Predmet.ProtuStrankaListNazivFormatedOIB>
  <DomainObject.Predmet.OstaliListFormated>
    <izvorni_sadrzaj>
      <item>JASNA STARČEVIĆ vl. obrta KLESARSTVO STARČEVIĆ</item>
      <item>Jozo Jelavić</item>
    </izvorni_sadrzaj>
    <derivirana_varijabla naziv="DomainObject.Predmet.OstaliListFormated_1">
      <item>JASNA STARČEVIĆ vl. obrta KLESARSTVO STARČEVIĆ</item>
      <item>Jozo Jelavić</item>
    </derivirana_varijabla>
  </DomainObject.Predmet.OstaliListFormated>
  <DomainObject.Predmet.OstaliListFormatedOIB>
    <izvorni_sadrzaj>
      <item>JASNA STARČEVIĆ vl. obrta KLESARSTVO STARČEVIĆ</item>
      <item>Jozo Jelavić, OIB 79433837132</item>
    </izvorni_sadrzaj>
    <derivirana_varijabla naziv="DomainObject.Predmet.OstaliListFormatedOIB_1">
      <item>JASNA STARČEVIĆ vl. obrta KLESARSTVO STARČEVIĆ</item>
      <item>Jozo Jelavić, OIB 79433837132</item>
    </derivirana_varijabla>
  </DomainObject.Predmet.OstaliListFormatedOIB>
  <DomainObject.Predmet.OstaliListFormatedWithAdress>
    <izvorni_sadrzaj>
      <item>JASNA STARČEVIĆ vl. obrta KLESARSTVO STARČEVIĆ, Mramorni prilaz 10b, 10000 Zagreb</item>
      <item>Jozo Jelavić, Pavla Hatza 9, 10000 Zagreb</item>
    </izvorni_sadrzaj>
    <derivirana_varijabla naziv="DomainObject.Predmet.OstaliListFormatedWithAdress_1">
      <item>JASNA STARČEVIĆ vl. obrta KLESARSTVO STARČEVIĆ, Mramorni prilaz 10b, 10000 Zagreb</item>
      <item>Jozo Jelavić, Pavla Hatza 9, 10000 Zagreb</item>
    </derivirana_varijabla>
  </DomainObject.Predmet.OstaliListFormatedWithAdress>
  <DomainObject.Predmet.OstaliListFormatedWithAdressOIB>
    <izvorni_sadrzaj>
      <item>JASNA STARČEVIĆ vl. obrta KLESARSTVO STARČEVIĆ, Mramorni prilaz 10b, 10000 Zagreb</item>
      <item>Jozo Jelavić, OIB 79433837132, Pavla Hatza 9, 10000 Zagreb</item>
    </izvorni_sadrzaj>
    <derivirana_varijabla naziv="DomainObject.Predmet.OstaliListFormatedWithAdressOIB_1">
      <item>JASNA STARČEVIĆ vl. obrta KLESARSTVO STARČEVIĆ, Mramorni prilaz 10b, 10000 Zagreb</item>
      <item>Jozo Jelavić, OIB 79433837132, Pavla Hatza 9, 10000 Zagreb</item>
    </derivirana_varijabla>
  </DomainObject.Predmet.OstaliListFormatedWithAdressOIB>
  <DomainObject.Predmet.OstaliListNazivFormated>
    <izvorni_sadrzaj>
      <item>JASNA STARČEVIĆ vl. obrta KLESARSTVO STARČEVIĆ</item>
      <item>Jozo Jelavić</item>
    </izvorni_sadrzaj>
    <derivirana_varijabla naziv="DomainObject.Predmet.OstaliListNazivFormated_1">
      <item>JASNA STARČEVIĆ vl. obrta KLESARSTVO STARČEVIĆ</item>
      <item>Jozo Jelavić</item>
    </derivirana_varijabla>
  </DomainObject.Predmet.OstaliListNazivFormated>
  <DomainObject.Predmet.OstaliListNazivFormatedOIB>
    <izvorni_sadrzaj>
      <item>JASNA STARČEVIĆ vl. obrta KLESARSTVO STARČEVIĆ</item>
      <item>Jozo Jelavić, OIB 79433837132</item>
    </izvorni_sadrzaj>
    <derivirana_varijabla naziv="DomainObject.Predmet.OstaliListNazivFormatedOIB_1">
      <item>JASNA STARČEVIĆ vl. obrta KLESARSTVO STARČEVIĆ</item>
      <item>Jozo Jelavić, OIB 79433837132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JASNA STARČEVIĆ</izvorni_sadrzaj>
    <derivirana_varijabla naziv="DomainObject.Predmet.ProtustrankaIDrugi_1">JASNA STARČEVIĆ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JASNA STARČEVIĆ, OIB 28828273239, FRANA ALFIREVIĆA 1, 10000 Zagreb</izvorni_sadrzaj>
    <derivirana_varijabla naziv="DomainObject.Predmet.ProtustrankaIDrugiAdressOIB_1">JASNA STARČEVIĆ, OIB 28828273239, FRANA ALFIREVIĆA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JASNA STARČEVIĆ</item>
      <item>JASNA STARČEVIĆ vl. obrta KLESARSTVO STARČEVIĆ</item>
      <item>Jozo Jelavić</item>
    </izvorni_sadrzaj>
    <derivirana_varijabla naziv="DomainObject.Predmet.SudioniciListNaziv_1">
      <item>FINA</item>
      <item>JASNA STARČEVIĆ</item>
      <item>JASNA STARČEVIĆ vl. obrta KLESARSTVO STARČEVIĆ</item>
      <item>Jozo Jelavić</item>
    </derivirana_varijabla>
  </DomainObject.Predmet.SudioniciListNaziv>
  <DomainObject.Predmet.SudioniciListAdressOIB>
    <izvorni_sadrzaj>
      <item>FINA, ALBRECHTOVA 42,10000 Zagreb</item>
      <item>JASNA STARČEVIĆ, OIB 28828273239, FRANA ALFIREVIĆA 1,10000 Zagreb</item>
      <item>JASNA STARČEVIĆ vl. obrta KLESARSTVO STARČEVIĆ, Mramorni prilaz 10b,10000 Zagreb</item>
      <item>Jozo Jelavić, OIB 79433837132, Pavla Hatza 9,10000 Zagreb</item>
    </izvorni_sadrzaj>
    <derivirana_varijabla naziv="DomainObject.Predmet.SudioniciListAdressOIB_1">
      <item>FINA, ALBRECHTOVA 42,10000 Zagreb</item>
      <item>JASNA STARČEVIĆ, OIB 28828273239, FRANA ALFIREVIĆA 1,10000 Zagreb</item>
      <item>JASNA STARČEVIĆ vl. obrta KLESARSTVO STARČEVIĆ, Mramorni prilaz 10b,10000 Zagreb</item>
      <item>Jozo Jelavić, OIB 79433837132,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28828273239</item>
      <item>, OIB null</item>
      <item>, OIB 79433837132</item>
    </izvorni_sadrzaj>
    <derivirana_varijabla naziv="DomainObject.Predmet.SudioniciListNazivOIB_1">
      <item>, OIB null</item>
      <item>, OIB 28828273239</item>
      <item>, OIB null</item>
      <item>, OIB 79433837132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2151</properties:Characters>
  <properties:Lines>74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13</vt:i4>
      </vt:variant>
    </vt:vector>
  </properties:HeadingPairs>
  <properties:TitlesOfParts>
    <vt:vector size="14" baseType="lpstr">
      <vt:lpstr>REPUBLIKA HRVATSKA</vt:lpstr>
      <vt:lpstr>    </vt:lpstr>
      <vt:lpstr>    Republika Hrvatska</vt:lpstr>
      <vt:lpstr>Prema odredbi članka 203. stavak 1. Stečajnog zakona (NN br. 44/96, 29/99,129/00</vt:lpstr>
      <vt:lpstr/>
      <vt:lpstr/>
      <vt:lpstr/>
      <vt:lpstr/>
      <vt:lpstr/>
      <vt:lpstr>40-St-647/2013</vt:lpstr>
      <vt:lpstr/>
      <vt:lpstr/>
      <vt:lpstr/>
      <vt:lpstr>Slijedom naprijed navedenog, a temeljem odredbe 203. stavak 3.  SZ-a valjalo je </vt:lpstr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2015-12-02T09:32:00Z</dcterms:created>
  <dc:creator>user</dc:creator>
  <cp:lastModifiedBy>Ivanka Lukač</cp:lastModifiedBy>
  <cp:lastPrinted>2015-12-02T09:42:00Z</cp:lastPrinted>
  <dcterms:modified xmlns:xsi="http://www.w3.org/2001/XMLSchema-instance" xsi:type="dcterms:W3CDTF">2015-12-02T10:00:00Z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