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a5b589" w14:paraId="1a5b58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D532B">
        <w:rPr>
          <w:rFonts w:cs="Times New Roman" w:hAnsi="Times New Roman" w:ascii="Times New Roman"/>
          <w:sz w:val="24"/>
          <w:szCs w:val="24"/>
        </w:rPr>
        <w:t>2075/17</w:t>
      </w:r>
      <w:r w:rsidR="00A54039">
        <w:rPr>
          <w:rFonts w:cs="Times New Roman" w:hAnsi="Times New Roman" w:ascii="Times New Roman"/>
          <w:sz w:val="24"/>
          <w:szCs w:val="24"/>
        </w:rPr>
        <w:t>-19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DB5809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9D532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</w:t>
      </w:r>
      <w:r w:rsidR="009D532B">
        <w:rPr>
          <w:rFonts w:cs="Times New Roman" w:hAnsi="Times New Roman" w:ascii="Times New Roman"/>
          <w:sz w:val="24"/>
          <w:szCs w:val="24"/>
        </w:rPr>
        <w:t xml:space="preserve"> stečajnom masom iza </w:t>
      </w:r>
      <w:r w:rsidR="009D532B" w:rsidRPr="009D532B">
        <w:rPr>
          <w:rFonts w:cs="Times New Roman" w:hAnsi="Times New Roman" w:ascii="Times New Roman"/>
          <w:sz w:val="24"/>
          <w:szCs w:val="24"/>
        </w:rPr>
        <w:t>ZK-GRAĐENJE d.o.o.</w:t>
      </w:r>
      <w:r w:rsidR="009D532B">
        <w:rPr>
          <w:rFonts w:cs="Times New Roman" w:hAnsi="Times New Roman" w:ascii="Times New Roman"/>
          <w:sz w:val="24"/>
          <w:szCs w:val="24"/>
        </w:rPr>
        <w:t xml:space="preserve"> u stečaju,</w:t>
      </w:r>
      <w:r w:rsidR="009D532B" w:rsidRPr="009D532B">
        <w:rPr>
          <w:rFonts w:cs="Times New Roman" w:hAnsi="Times New Roman" w:ascii="Times New Roman"/>
          <w:sz w:val="24"/>
          <w:szCs w:val="24"/>
        </w:rPr>
        <w:t xml:space="preserve"> Zagreb, </w:t>
      </w:r>
      <w:r w:rsidR="000D2420">
        <w:rPr>
          <w:rFonts w:cs="Times New Roman" w:hAnsi="Times New Roman" w:ascii="Times New Roman"/>
          <w:sz w:val="24"/>
          <w:szCs w:val="24"/>
        </w:rPr>
        <w:t xml:space="preserve">Kačićeva 9, OIB: </w:t>
      </w:r>
      <w:r w:rsidR="00EC54F3" w:rsidRPr="00EC54F3">
        <w:rPr>
          <w:rFonts w:cs="Times New Roman" w:hAnsi="Times New Roman" w:ascii="Times New Roman"/>
          <w:sz w:val="24"/>
          <w:szCs w:val="24"/>
        </w:rPr>
        <w:t>24285181321</w:t>
      </w:r>
      <w:r w:rsidR="00EC54F3">
        <w:rPr>
          <w:rFonts w:cs="Times New Roman" w:hAnsi="Times New Roman" w:ascii="Times New Roman"/>
          <w:sz w:val="24"/>
          <w:szCs w:val="24"/>
        </w:rPr>
        <w:t>,</w:t>
      </w:r>
      <w:r w:rsidR="000D2420">
        <w:rPr>
          <w:rFonts w:cs="Times New Roman" w:hAnsi="Times New Roman" w:ascii="Times New Roman"/>
          <w:sz w:val="24"/>
          <w:szCs w:val="24"/>
        </w:rPr>
        <w:t xml:space="preserve"> koj</w:t>
      </w:r>
      <w:r w:rsidR="00EC54F3">
        <w:rPr>
          <w:rFonts w:cs="Times New Roman" w:hAnsi="Times New Roman" w:ascii="Times New Roman"/>
          <w:sz w:val="24"/>
          <w:szCs w:val="24"/>
        </w:rPr>
        <w:t xml:space="preserve">u </w:t>
      </w:r>
      <w:r w:rsidR="000D2420">
        <w:rPr>
          <w:rFonts w:cs="Times New Roman" w:hAnsi="Times New Roman" w:ascii="Times New Roman"/>
          <w:sz w:val="24"/>
          <w:szCs w:val="24"/>
        </w:rPr>
        <w:t xml:space="preserve">zastupa stečajni upravitelj Vatroslav Plejić iz Zagreba, Kačićeva 9, OIB: 75762425601, </w:t>
      </w:r>
      <w:r w:rsidR="00DB5809">
        <w:rPr>
          <w:rFonts w:cs="Times New Roman" w:hAnsi="Times New Roman" w:ascii="Times New Roman"/>
          <w:sz w:val="24"/>
          <w:szCs w:val="24"/>
        </w:rPr>
        <w:t>3. prosinca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B5809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DB5809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B5809">
        <w:rPr>
          <w:rFonts w:cs="Times New Roman" w:hAnsi="Times New Roman" w:ascii="Times New Roman"/>
          <w:sz w:val="24"/>
          <w:szCs w:val="24"/>
        </w:rPr>
        <w:t>Poziva se stečajni upravitelj, u svezi prijedloga za diobu</w:t>
      </w:r>
      <w:r w:rsidR="00E37E99">
        <w:rPr>
          <w:rFonts w:cs="Times New Roman" w:hAnsi="Times New Roman" w:ascii="Times New Roman"/>
          <w:sz w:val="24"/>
          <w:szCs w:val="24"/>
        </w:rPr>
        <w:t xml:space="preserve"> podnesenog 15. svibnja 2018., da u roku osam dan</w:t>
      </w:r>
      <w:r w:rsidR="00A165C5">
        <w:rPr>
          <w:rFonts w:cs="Times New Roman" w:hAnsi="Times New Roman" w:ascii="Times New Roman"/>
          <w:sz w:val="24"/>
          <w:szCs w:val="24"/>
        </w:rPr>
        <w:t xml:space="preserve">a podnese diobni popis, kako je to propisano </w:t>
      </w:r>
      <w:r w:rsidR="00E37E99">
        <w:rPr>
          <w:rFonts w:cs="Times New Roman" w:hAnsi="Times New Roman" w:ascii="Times New Roman"/>
          <w:sz w:val="24"/>
          <w:szCs w:val="24"/>
        </w:rPr>
        <w:t>odredb</w:t>
      </w:r>
      <w:r w:rsidR="00A165C5">
        <w:rPr>
          <w:rFonts w:cs="Times New Roman" w:hAnsi="Times New Roman" w:ascii="Times New Roman"/>
          <w:sz w:val="24"/>
          <w:szCs w:val="24"/>
        </w:rPr>
        <w:t>om</w:t>
      </w:r>
      <w:r w:rsidR="00E37E99">
        <w:rPr>
          <w:rFonts w:cs="Times New Roman" w:hAnsi="Times New Roman" w:ascii="Times New Roman"/>
          <w:sz w:val="24"/>
          <w:szCs w:val="24"/>
        </w:rPr>
        <w:t xml:space="preserve"> članka </w:t>
      </w:r>
      <w:r w:rsidR="00685DFF">
        <w:rPr>
          <w:rFonts w:cs="Times New Roman" w:hAnsi="Times New Roman" w:ascii="Times New Roman"/>
          <w:sz w:val="24"/>
          <w:szCs w:val="24"/>
        </w:rPr>
        <w:t xml:space="preserve">274. stavak 1. </w:t>
      </w:r>
      <w:r w:rsidR="00685DFF" w:rsidRPr="00685DFF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685DFF" w:rsidRPr="00685DFF">
        <w:rPr>
          <w:rFonts w:cs="Times New Roman" w:hAnsi="Times New Roman" w:ascii="Times New Roman"/>
          <w:bCs/>
          <w:sz w:val="24"/>
          <w:szCs w:val="24"/>
        </w:rPr>
        <w:t>71/15 i 104/17</w:t>
      </w:r>
      <w:r w:rsidR="00A165C5">
        <w:rPr>
          <w:rFonts w:cs="Times New Roman" w:hAnsi="Times New Roman" w:ascii="Times New Roman"/>
          <w:bCs/>
          <w:sz w:val="24"/>
          <w:szCs w:val="24"/>
        </w:rPr>
        <w:t>).</w:t>
      </w:r>
    </w:p>
    <w:p w:rsidRDefault="00A165C5" w:rsidP="002949CA" w:rsidR="00DB5809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Nakon dostave diobnog popisa, sastavljenog sukladno tražbinama vjerovnika</w:t>
      </w:r>
      <w:r w:rsidR="00DF4B0B">
        <w:rPr>
          <w:rFonts w:cs="Times New Roman" w:hAnsi="Times New Roman" w:ascii="Times New Roman"/>
          <w:sz w:val="24"/>
          <w:szCs w:val="24"/>
        </w:rPr>
        <w:t xml:space="preserve"> koje su utvrđene </w:t>
      </w:r>
      <w:r w:rsidR="00A176AB">
        <w:rPr>
          <w:rFonts w:cs="Times New Roman" w:hAnsi="Times New Roman" w:ascii="Times New Roman"/>
          <w:sz w:val="24"/>
          <w:szCs w:val="24"/>
        </w:rPr>
        <w:t xml:space="preserve"> rješenjem ovoga suda s ispitnog ročišta posl. broj St-2075/17 od 12. srpnja 2018., sud će donijeti rješenje </w:t>
      </w:r>
      <w:r w:rsidR="00CC6213">
        <w:rPr>
          <w:rFonts w:cs="Times New Roman" w:hAnsi="Times New Roman" w:ascii="Times New Roman"/>
          <w:sz w:val="24"/>
          <w:szCs w:val="24"/>
        </w:rPr>
        <w:t>kojim se daje suglasnost na predloženu diobu, kako je to propisano odredbom članka 27</w:t>
      </w:r>
      <w:r w:rsidR="00D13B18">
        <w:rPr>
          <w:rFonts w:cs="Times New Roman" w:hAnsi="Times New Roman" w:ascii="Times New Roman"/>
          <w:sz w:val="24"/>
          <w:szCs w:val="24"/>
        </w:rPr>
        <w:t>3. stavak 3. Stečajnog zakona, sve u svezi s odredbom članka 289. Stečajnog zakona.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F4B0B">
        <w:rPr>
          <w:rFonts w:cs="Times New Roman" w:hAnsi="Times New Roman" w:ascii="Times New Roman"/>
          <w:sz w:val="24"/>
          <w:szCs w:val="24"/>
        </w:rPr>
        <w:t>3. prosinca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MIHAEL </w:t>
      </w:r>
      <w:proofErr w:type="spellStart"/>
      <w:r w:rsidR="001E470B" w:rsidRPr="00CB38D1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BB68ED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DF4B0B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B68ED" w:rsidR="00BB68ED" w:rsidRPr="00BB68ED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8ED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BB68ED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BB68E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BB68ED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BB68ED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BB68ED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BB68ED">
        <w:rPr>
          <w:rFonts w:cs="Times New Roman" w:hAnsi="Times New Roman" w:ascii="Times New Roman"/>
          <w:sz w:val="24"/>
          <w:szCs w:val="24"/>
        </w:rPr>
        <w:t>. službenik</w:t>
      </w:r>
    </w:p>
    <w:p w:rsidRDefault="00BB68ED" w:rsidR="00BB68ED" w:rsidRPr="00BB68ED">
      <w:pPr>
        <w:rPr>
          <w:rFonts w:cs="Times New Roman" w:hAnsi="Times New Roman" w:ascii="Times New Roman"/>
          <w:sz w:val="24"/>
          <w:szCs w:val="24"/>
        </w:rPr>
      </w:pPr>
      <w:r w:rsidRPr="00BB68ED">
        <w:rPr>
          <w:rFonts w:cs="Times New Roman" w:hAnsi="Times New Roman" w:ascii="Times New Roman"/>
          <w:sz w:val="24"/>
          <w:szCs w:val="24"/>
        </w:rPr>
        <w:tab/>
      </w:r>
      <w:r w:rsidRPr="00BB68ED">
        <w:rPr>
          <w:rFonts w:cs="Times New Roman" w:hAnsi="Times New Roman" w:ascii="Times New Roman"/>
          <w:sz w:val="24"/>
          <w:szCs w:val="24"/>
        </w:rPr>
        <w:tab/>
      </w:r>
      <w:r w:rsidRPr="00BB68ED">
        <w:rPr>
          <w:rFonts w:cs="Times New Roman" w:hAnsi="Times New Roman" w:ascii="Times New Roman"/>
          <w:sz w:val="24"/>
          <w:szCs w:val="24"/>
        </w:rPr>
        <w:tab/>
      </w:r>
      <w:r w:rsidRPr="00BB68ED">
        <w:rPr>
          <w:rFonts w:cs="Times New Roman" w:hAnsi="Times New Roman" w:ascii="Times New Roman"/>
          <w:sz w:val="24"/>
          <w:szCs w:val="24"/>
        </w:rPr>
        <w:tab/>
      </w:r>
      <w:r w:rsidRPr="00BB68ED">
        <w:rPr>
          <w:rFonts w:cs="Times New Roman" w:hAnsi="Times New Roman" w:ascii="Times New Roman"/>
          <w:sz w:val="24"/>
          <w:szCs w:val="24"/>
        </w:rPr>
        <w:tab/>
      </w:r>
      <w:r w:rsidRPr="00BB68ED">
        <w:rPr>
          <w:rFonts w:cs="Times New Roman" w:hAnsi="Times New Roman" w:ascii="Times New Roman"/>
          <w:sz w:val="24"/>
          <w:szCs w:val="24"/>
        </w:rPr>
        <w:tab/>
      </w:r>
      <w:r w:rsidRPr="00BB68ED">
        <w:rPr>
          <w:rFonts w:cs="Times New Roman" w:hAnsi="Times New Roman" w:ascii="Times New Roman"/>
          <w:sz w:val="24"/>
          <w:szCs w:val="24"/>
        </w:rPr>
        <w:tab/>
      </w:r>
      <w:r w:rsidRPr="00BB68ED">
        <w:rPr>
          <w:rFonts w:cs="Times New Roman" w:hAnsi="Times New Roman" w:ascii="Times New Roman"/>
          <w:sz w:val="24"/>
          <w:szCs w:val="24"/>
        </w:rPr>
        <w:tab/>
      </w:r>
      <w:r w:rsidRPr="00BB68ED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BB68ED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563C0A" w:rsidR="0029479C" w:rsidRPr="00BB68E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731" w:rsidR="00BA4731">
      <w:r>
        <w:separator/>
      </w:r>
    </w:p>
  </w:endnote>
  <w:endnote w:id="0" w:type="continuationSeparator">
    <w:p w:rsidRDefault="00BA4731" w:rsidR="00BA4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731" w:rsidR="00BA4731">
      <w:r>
        <w:separator/>
      </w:r>
    </w:p>
  </w:footnote>
  <w:footnote w:id="0" w:type="continuationSeparator">
    <w:p w:rsidRDefault="00BA4731" w:rsidR="00BA47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F4B0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D343E">
      <w:rPr>
        <w:rFonts w:hAnsi="Times New Roman" w:ascii="Times New Roman"/>
      </w:rPr>
      <w:t>2075/17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A9C"/>
    <w:rsid w:val="00020BA4"/>
    <w:rsid w:val="00032919"/>
    <w:rsid w:val="0006417A"/>
    <w:rsid w:val="0006505A"/>
    <w:rsid w:val="00071D41"/>
    <w:rsid w:val="000738E1"/>
    <w:rsid w:val="00082920"/>
    <w:rsid w:val="000D2420"/>
    <w:rsid w:val="000F17DB"/>
    <w:rsid w:val="00172FFB"/>
    <w:rsid w:val="0019182B"/>
    <w:rsid w:val="001979A9"/>
    <w:rsid w:val="001E470B"/>
    <w:rsid w:val="001E4E5F"/>
    <w:rsid w:val="00235AAE"/>
    <w:rsid w:val="002513D9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043D"/>
    <w:rsid w:val="004155FA"/>
    <w:rsid w:val="0044326C"/>
    <w:rsid w:val="00473DB3"/>
    <w:rsid w:val="004B074A"/>
    <w:rsid w:val="004D624E"/>
    <w:rsid w:val="004E5730"/>
    <w:rsid w:val="00514022"/>
    <w:rsid w:val="00525B68"/>
    <w:rsid w:val="005272EF"/>
    <w:rsid w:val="00563C0A"/>
    <w:rsid w:val="005774B3"/>
    <w:rsid w:val="005833A8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14BC0"/>
    <w:rsid w:val="006235E3"/>
    <w:rsid w:val="006819D2"/>
    <w:rsid w:val="00681A9C"/>
    <w:rsid w:val="006824AB"/>
    <w:rsid w:val="00685DFF"/>
    <w:rsid w:val="006E69A4"/>
    <w:rsid w:val="006F5244"/>
    <w:rsid w:val="00725DBC"/>
    <w:rsid w:val="00727277"/>
    <w:rsid w:val="007519B3"/>
    <w:rsid w:val="00764AEE"/>
    <w:rsid w:val="007B05DA"/>
    <w:rsid w:val="007C0F56"/>
    <w:rsid w:val="007C38A1"/>
    <w:rsid w:val="007C422F"/>
    <w:rsid w:val="007F2918"/>
    <w:rsid w:val="0080559C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D532B"/>
    <w:rsid w:val="009F0284"/>
    <w:rsid w:val="009F3306"/>
    <w:rsid w:val="00A16088"/>
    <w:rsid w:val="00A165C5"/>
    <w:rsid w:val="00A176AB"/>
    <w:rsid w:val="00A26151"/>
    <w:rsid w:val="00A26EAF"/>
    <w:rsid w:val="00A54039"/>
    <w:rsid w:val="00AA0C7F"/>
    <w:rsid w:val="00AB314A"/>
    <w:rsid w:val="00AC4626"/>
    <w:rsid w:val="00AC50A4"/>
    <w:rsid w:val="00B1532C"/>
    <w:rsid w:val="00B34CEC"/>
    <w:rsid w:val="00B70980"/>
    <w:rsid w:val="00BA282E"/>
    <w:rsid w:val="00BA4731"/>
    <w:rsid w:val="00BB68ED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C6213"/>
    <w:rsid w:val="00CD343E"/>
    <w:rsid w:val="00CE6259"/>
    <w:rsid w:val="00D0138A"/>
    <w:rsid w:val="00D0578E"/>
    <w:rsid w:val="00D12600"/>
    <w:rsid w:val="00D13B18"/>
    <w:rsid w:val="00D373D4"/>
    <w:rsid w:val="00D566C6"/>
    <w:rsid w:val="00D606FD"/>
    <w:rsid w:val="00D74871"/>
    <w:rsid w:val="00DA0460"/>
    <w:rsid w:val="00DB5809"/>
    <w:rsid w:val="00DD444D"/>
    <w:rsid w:val="00DF4B0B"/>
    <w:rsid w:val="00E107B5"/>
    <w:rsid w:val="00E34D4F"/>
    <w:rsid w:val="00E37E99"/>
    <w:rsid w:val="00EC3908"/>
    <w:rsid w:val="00EC54F3"/>
    <w:rsid w:val="00EC6731"/>
    <w:rsid w:val="00ED3C87"/>
    <w:rsid w:val="00EE77FC"/>
    <w:rsid w:val="00EF6D89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8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8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2018.</izvorni_sadrzaj>
    <derivirana_varijabla naziv="DomainObject.Predmet.DatumRjesavanja_1">12.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St-2075/2017</izvorni_sadrzaj>
    <derivirana_varijabla naziv="DomainObject.Predmet.OznakaBroj_1">St-2075/2017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ZK-GRAĐENJE d.o.o.</izvorni_sadrzaj>
    <derivirana_varijabla naziv="DomainObject.Predmet.ProtustrankaFormated_1">  ZK-GRAĐENJE d.o.o.</derivirana_varijabla>
  </DomainObject.Predmet.ProtustrankaFormated>
  <DomainObject.Predmet.ProtustrankaFormatedOIB>
    <izvorni_sadrzaj>  ZK-GRAĐENJE d.o.o., OIB 24285181321</izvorni_sadrzaj>
    <derivirana_varijabla naziv="DomainObject.Predmet.ProtustrankaFormatedOIB_1">  ZK-GRAĐENJE d.o.o., OIB 24285181321</derivirana_varijabla>
  </DomainObject.Predmet.ProtustrankaFormatedOIB>
  <DomainObject.Predmet.ProtustrankaFormatedWithAdress>
    <izvorni_sadrzaj> ZK-GRAĐENJE d.o.o., Čaplinec 42, 10000 Zagreb</izvorni_sadrzaj>
    <derivirana_varijabla naziv="DomainObject.Predmet.ProtustrankaFormatedWithAdress_1"> ZK-GRAĐENJE d.o.o., Čaplinec 42, 10000 Zagreb</derivirana_varijabla>
  </DomainObject.Predmet.ProtustrankaFormatedWithAdress>
  <DomainObject.Predmet.ProtustrankaFormatedWithAdressOIB>
    <izvorni_sadrzaj> ZK-GRAĐENJE d.o.o., OIB 24285181321, Čaplinec 42, 10000 Zagreb</izvorni_sadrzaj>
    <derivirana_varijabla naziv="DomainObject.Predmet.ProtustrankaFormatedWithAdressOIB_1"> ZK-GRAĐENJE d.o.o., OIB 24285181321, Čaplinec 42, 10000 Zagreb</derivirana_varijabla>
  </DomainObject.Predmet.ProtustrankaFormatedWithAdressOIB>
  <DomainObject.Predmet.ProtustrankaWithAdress>
    <izvorni_sadrzaj>ZK-GRAĐENJE d.o.o. Čaplinec 42, 10000 Zagreb</izvorni_sadrzaj>
    <derivirana_varijabla naziv="DomainObject.Predmet.ProtustrankaWithAdress_1">ZK-GRAĐENJE d.o.o. Čaplinec 42, 10000 Zagreb</derivirana_varijabla>
  </DomainObject.Predmet.ProtustrankaWithAdress>
  <DomainObject.Predmet.ProtustrankaWithAdressOIB>
    <izvorni_sadrzaj>ZK-GRAĐENJE d.o.o., OIB 24285181321, Čaplinec 42, 10000 Zagreb</izvorni_sadrzaj>
    <derivirana_varijabla naziv="DomainObject.Predmet.ProtustrankaWithAdressOIB_1">ZK-GRAĐENJE d.o.o., OIB 24285181321, Čaplinec 42, 10000 Zagreb</derivirana_varijabla>
  </DomainObject.Predmet.ProtustrankaWithAdressOIB>
  <DomainObject.Predmet.ProtustrankaNazivFormated>
    <izvorni_sadrzaj>ZK-GRAĐENJE d.o.o.</izvorni_sadrzaj>
    <derivirana_varijabla naziv="DomainObject.Predmet.ProtustrankaNazivFormated_1">ZK-GRAĐENJE d.o.o.</derivirana_varijabla>
  </DomainObject.Predmet.ProtustrankaNazivFormated>
  <DomainObject.Predmet.ProtustrankaNazivFormatedOIB>
    <izvorni_sadrzaj>ZK-GRAĐENJE d.o.o., OIB 24285181321</izvorni_sadrzaj>
    <derivirana_varijabla naziv="DomainObject.Predmet.ProtustrankaNazivFormatedOIB_1">ZK-GRAĐENJE d.o.o., OIB 24285181321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ZK-GRAĐENJE d.o.o.</item>
    </izvorni_sadrzaj>
    <derivirana_varijabla naziv="DomainObject.Predmet.ProtuStrankaListFormated_1">
      <item>ZK-GRAĐENJE d.o.o.</item>
    </derivirana_varijabla>
  </DomainObject.Predmet.ProtuStrankaListFormated>
  <DomainObject.Predmet.ProtuStrankaListFormatedOIB>
    <izvorni_sadrzaj>
      <item>ZK-GRAĐENJE d.o.o., OIB 24285181321</item>
    </izvorni_sadrzaj>
    <derivirana_varijabla naziv="DomainObject.Predmet.ProtuStrankaListFormatedOIB_1">
      <item>ZK-GRAĐENJE d.o.o., OIB 24285181321</item>
    </derivirana_varijabla>
  </DomainObject.Predmet.ProtuStrankaListFormatedOIB>
  <DomainObject.Predmet.ProtuStrankaListFormatedWithAdress>
    <izvorni_sadrzaj>
      <item>ZK-GRAĐENJE d.o.o., Čaplinec 42, 10000 Zagreb</item>
    </izvorni_sadrzaj>
    <derivirana_varijabla naziv="DomainObject.Predmet.ProtuStrankaListFormatedWithAdress_1">
      <item>ZK-GRAĐENJE d.o.o., Čaplinec 42, 10000 Zagreb</item>
    </derivirana_varijabla>
  </DomainObject.Predmet.ProtuStrankaListFormatedWithAdress>
  <DomainObject.Predmet.ProtuStrankaListFormatedWithAdressOIB>
    <izvorni_sadrzaj>
      <item>ZK-GRAĐENJE d.o.o., OIB 24285181321, Čaplinec 42, 10000 Zagreb</item>
    </izvorni_sadrzaj>
    <derivirana_varijabla naziv="DomainObject.Predmet.ProtuStrankaListFormatedWithAdressOIB_1">
      <item>ZK-GRAĐENJE d.o.o., OIB 24285181321, Čaplinec 42, 10000 Zagreb</item>
    </derivirana_varijabla>
  </DomainObject.Predmet.ProtuStrankaListFormatedWithAdressOIB>
  <DomainObject.Predmet.ProtuStrankaListNazivFormated>
    <izvorni_sadrzaj>
      <item>ZK-GRAĐENJE d.o.o.</item>
    </izvorni_sadrzaj>
    <derivirana_varijabla naziv="DomainObject.Predmet.ProtuStrankaListNazivFormated_1">
      <item>ZK-GRAĐENJE d.o.o.</item>
    </derivirana_varijabla>
  </DomainObject.Predmet.ProtuStrankaListNazivFormated>
  <DomainObject.Predmet.ProtuStrankaListNazivFormatedOIB>
    <izvorni_sadrzaj>
      <item>ZK-GRAĐENJE d.o.o., OIB 24285181321</item>
    </izvorni_sadrzaj>
    <derivirana_varijabla naziv="DomainObject.Predmet.ProtuStrankaListNazivFormatedOIB_1">
      <item>ZK-GRAĐENJE d.o.o., OIB 24285181321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ZK-GRAĐENJE d.o.o.</izvorni_sadrzaj>
    <derivirana_varijabla naziv="DomainObject.Predmet.ProtustrankaIDrugi_1">ZK-GRAĐENJE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ZK-GRAĐENJE d.o.o., OIB 24285181321, Čaplinec 42, 10000 Zagreb</izvorni_sadrzaj>
    <derivirana_varijabla naziv="DomainObject.Predmet.ProtustrankaIDrugiAdressOIB_1">ZK-GRAĐENJE d.o.o., OIB 24285181321, Čaplinec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2017.</izvorni_sadrzaj>
    <derivirana_varijabla naziv="DomainObject.Predmet.OdlukaRjesenje.DatumDonosenjaOdluke_1">29. studenog 2017.</derivirana_varijabla>
  </DomainObject.Predmet.OdlukaRjesenje.DatumDonosenjaOdluke>
  <DomainObject.Predmet.OdlukaRjesenje.DatumPravomocnosti>
    <izvorni_sadrzaj>16. prosinca 2017.</izvorni_sadrzaj>
    <derivirana_varijabla naziv="DomainObject.Predmet.OdlukaRjesenje.DatumPravomocnosti_1">16. prosinca 2017.</derivirana_varijabla>
  </DomainObject.Predmet.OdlukaRjesenje.DatumPravomocnosti>
  <DomainObject.Predmet.OdlukaRjesenje.Oznaka>
    <izvorni_sadrzaj>St-2075/2017-3</izvorni_sadrzaj>
    <derivirana_varijabla naziv="DomainObject.Predmet.OdlukaRjesenje.Oznaka_1">St-2075/2017-3</derivirana_varijabla>
  </DomainObject.Predmet.OdlukaRjesenje.Oznaka>
  <DomainObject.Predmet.SudioniciListNaziv>
    <izvorni_sadrzaj>
      <item>FINA Regionalni centar Zagreb</item>
      <item>ZK-GRAĐENJE d.o.o.</item>
    </izvorni_sadrzaj>
    <derivirana_varijabla naziv="DomainObject.Predmet.SudioniciListNaziv_1">
      <item>FINA Regionalni centar Zagreb</item>
      <item>ZK-GRAĐENJE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ZK-GRAĐENJE d.o.o., OIB 24285181321, Čaplinec 42,10000 Zagreb</item>
    </izvorni_sadrzaj>
    <derivirana_varijabla naziv="DomainObject.Predmet.SudioniciListAdressOIB_1">
      <item>FINA Regionalni centar Zagreb, OIB 85821130368, Trg svibanjskih žrtava 1995. br. 1,10000 Zagreb</item>
      <item>ZK-GRAĐENJE d.o.o., OIB 24285181321, Čaplinec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24285181321</item>
    </izvorni_sadrzaj>
    <derivirana_varijabla naziv="DomainObject.Predmet.SudioniciListNazivOIB_1">
      <item>, OIB 85821130368</item>
      <item>, OIB 24285181321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St-2075/2017-17</izvorni_sadrzaj>
    <derivirana_varijabla naziv="DomainObject.PredzadnjaOdlukaIzPredmeta.Oznaka_1">St-2075/2017-17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1003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2018-12-03T09:26:00Z</dcterms:created>
  <dc:creator>MK</dc:creator>
  <cp:lastModifiedBy>Kristina Švajger</cp:lastModifiedBy>
  <cp:lastPrinted>2018-12-03T09:29:00Z</cp:lastPrinted>
  <dcterms:modified xmlns:xsi="http://www.w3.org/2001/XMLSchema-instance" xsi:type="dcterms:W3CDTF">2018-12-03T09:29:00Z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steč. upr. za dostavu diobnog popisa, 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