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64732" w:rsidR="00916A8C" w:rsidRPr="001A4844">
        <w:trPr>
          <w:trHeight w:val="565"/>
        </w:trPr>
        <w:tc>
          <w:tcPr>
            <w:tcW w:type="dxa" w:w="2531"/>
          </w:tcPr>
          <w:p w:rsidRDefault="00916A8C" w:rsidP="00E64732" w:rsidR="00EE5B8B">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16A8C" w:rsidP="00E64732" w:rsidR="00916A8C" w:rsidRPr="001A4844">
            <w:pPr>
              <w:jc w:val="center"/>
              <w:rPr>
                <w:sz w:val="24"/>
              </w:rPr>
            </w:pPr>
            <w:r w:rsidRPr="001A4844">
              <w:rPr>
                <w:sz w:val="24"/>
              </w:rPr>
              <w:t>Republika Hrvatska</w:t>
            </w:r>
          </w:p>
          <w:p w:rsidRDefault="00916A8C" w:rsidP="00E64732" w:rsidR="00916A8C" w:rsidRPr="001A4844">
            <w:pPr>
              <w:jc w:val="center"/>
              <w:rPr>
                <w:sz w:val="24"/>
              </w:rPr>
            </w:pPr>
            <w:r w:rsidRPr="001A4844">
              <w:rPr>
                <w:sz w:val="24"/>
              </w:rPr>
              <w:t>Trgovački sud u Splitu</w:t>
            </w:r>
          </w:p>
          <w:p w:rsidRDefault="00916A8C" w:rsidP="00E64732" w:rsidR="00916A8C" w:rsidRPr="001A4844">
            <w:pPr>
              <w:jc w:val="center"/>
              <w:rPr>
                <w:sz w:val="24"/>
              </w:rPr>
            </w:pPr>
            <w:r w:rsidRPr="001A4844">
              <w:rPr>
                <w:sz w:val="24"/>
              </w:rPr>
              <w:t>Split, Sukoišanska 6</w:t>
            </w:r>
          </w:p>
        </w:tc>
      </w:tr>
    </w:tbl>
    <w:p w14:textId="e9fe93f" w14:paraId="e9fe93f" w:rsidRDefault="00E64732" w:rsidP="00E64732" w:rsidR="00EE5B8B">
      <w:pPr>
        <w:jc w:val="right"/>
        <w15:collapsed w:val="false"/>
      </w:pPr>
      <w:r>
        <w:br w:clear="all" w:type="textWrapping"/>
      </w:r>
      <w:r w:rsidR="00916A8C" w:rsidRPr="001A4844">
        <w:t>Poslovni broj: 4. St-</w:t>
      </w:r>
      <w:r w:rsidR="003639CE">
        <w:t>623</w:t>
      </w:r>
      <w:r w:rsidR="00344CC6">
        <w:t>/2018-</w:t>
      </w:r>
      <w:r w:rsidR="003639CE">
        <w:t>27</w:t>
      </w:r>
    </w:p>
    <w:p w:rsidRDefault="00A86E26" w:rsidP="00916A8C" w:rsidR="00A86E26">
      <w:pPr>
        <w:spacing w:after="200" w:before="120"/>
        <w:jc w:val="center"/>
      </w:pPr>
    </w:p>
    <w:p w:rsidRDefault="00916A8C" w:rsidP="00916A8C" w:rsidR="00916A8C" w:rsidRPr="00D92D1F">
      <w:pPr>
        <w:spacing w:after="200" w:before="120"/>
        <w:jc w:val="center"/>
      </w:pPr>
      <w:r w:rsidRPr="00D92D1F">
        <w:t xml:space="preserve">R E P U B L I K </w:t>
      </w:r>
      <w:r>
        <w:t>A   H R V A T S K A</w:t>
      </w:r>
    </w:p>
    <w:p w:rsidRDefault="00916A8C" w:rsidP="00E64732" w:rsidR="00EF5700" w:rsidRPr="00E64732">
      <w:pPr>
        <w:spacing w:after="200" w:before="120"/>
        <w:jc w:val="center"/>
      </w:pPr>
      <w:r w:rsidRPr="00D92D1F">
        <w:t>R J E Š E N J E</w:t>
      </w:r>
    </w:p>
    <w:p w:rsidRDefault="00EF5700" w:rsidP="00344CC6" w:rsidR="00344CC6">
      <w:pPr>
        <w:jc w:val="both"/>
      </w:pPr>
      <w:r>
        <w:tab/>
      </w:r>
      <w:r w:rsidR="00344CC6">
        <w:t xml:space="preserve">Trgovački sud u Splitu, po sucu tog suda Katarini Mikulić, u stečajnom postupku povodom prijedloga predlagatelja – vjerovnika REPUBLIKE HRVATSKE, Ministarstva financija, OIB: 18683136487, zastupano po Županijskom državnom odvjetništvu u Splitu, za otvaranje stečajnog postupka nad dužnikom </w:t>
      </w:r>
      <w:r w:rsidR="003639CE" w:rsidRPr="003453DA">
        <w:t>CONSULT-INVEST LIMITED d.o.o., Trg Hrvatske bratske zajednice 2A,</w:t>
      </w:r>
      <w:r w:rsidR="003639CE">
        <w:t xml:space="preserve"> Split,</w:t>
      </w:r>
      <w:r w:rsidR="003639CE" w:rsidRPr="003453DA">
        <w:t xml:space="preserve"> OIB: 57619858763</w:t>
      </w:r>
      <w:r w:rsidR="00344CC6">
        <w:t xml:space="preserve">, </w:t>
      </w:r>
      <w:r w:rsidR="00F61E13">
        <w:t>14</w:t>
      </w:r>
      <w:r w:rsidR="00344CC6">
        <w:t>. siječnja 2019.</w:t>
      </w:r>
    </w:p>
    <w:p w:rsidRDefault="00EF5700" w:rsidP="00EF5700" w:rsidR="00EF5700" w:rsidRPr="005B5E19">
      <w:pPr>
        <w:jc w:val="both"/>
        <w:rPr>
          <w:sz w:val="14"/>
          <w:szCs w:val="14"/>
        </w:rPr>
      </w:pPr>
    </w:p>
    <w:p w:rsidRDefault="00EF5700" w:rsidP="00EF5700" w:rsidR="00EF5700" w:rsidRPr="005B5E19">
      <w:pPr>
        <w:jc w:val="both"/>
        <w:rPr>
          <w:sz w:val="16"/>
          <w:szCs w:val="16"/>
        </w:rPr>
      </w:pPr>
    </w:p>
    <w:p w:rsidRDefault="00EF5700" w:rsidP="00EF5700" w:rsidR="00EF5700">
      <w:pPr>
        <w:jc w:val="center"/>
      </w:pPr>
      <w:r>
        <w:t>r i j e š i o   j e</w:t>
      </w:r>
    </w:p>
    <w:p w:rsidRDefault="00EF5700" w:rsidP="00EF5700" w:rsidR="00EF5700">
      <w:pPr>
        <w:jc w:val="center"/>
      </w:pPr>
    </w:p>
    <w:p w:rsidRDefault="00EF5700" w:rsidP="00916A8C" w:rsidR="00EF5700">
      <w:pPr>
        <w:jc w:val="both"/>
      </w:pPr>
      <w:r>
        <w:t xml:space="preserve">I. Pozivaju se osobe koje imaju pravni interes za redovitim provođenjem stečajnog postupka nad dužnikom </w:t>
      </w:r>
      <w:r w:rsidR="003639CE" w:rsidRPr="003453DA">
        <w:t>CONSULT-INVEST LIMITED d.o.o., Trg Hrvatske bratske zajednice 2A,</w:t>
      </w:r>
      <w:r w:rsidR="003639CE">
        <w:t xml:space="preserve"> Split,</w:t>
      </w:r>
      <w:r w:rsidR="003639CE" w:rsidRPr="003453DA">
        <w:t xml:space="preserve"> OIB: 57619858763</w:t>
      </w:r>
      <w:r w:rsidRPr="00CA3F30">
        <w:t xml:space="preserve">, </w:t>
      </w:r>
      <w:r>
        <w:t xml:space="preserve">da u roku od 15 dana, a koji rok počinje teći istekom osmog dana od dana objave ovog rješenja na mrežnoj stranici e-Oglasna ploča sudova, solidarno uplate predujam u iznosu od </w:t>
      </w:r>
      <w:r w:rsidR="00344CC6" w:rsidRPr="00AB233F">
        <w:t xml:space="preserve">9.500,00 </w:t>
      </w:r>
      <w:r w:rsidR="00AB233F">
        <w:t>kuna</w:t>
      </w:r>
      <w:r>
        <w:t xml:space="preserve"> za namirenje troškova prethodnog i otvorenog stečajnog postupka na depozitni račun Trgovačkog suda u Splitu broj HR1623900011300000664, otvoren kod Hrvatske poštanske banke d.d. Zagreb, uz svrhu plaćanja "predujam za pokriće troškova stečajnog postupka br. </w:t>
      </w:r>
      <w:r w:rsidR="00916A8C">
        <w:t>4</w:t>
      </w:r>
      <w:r>
        <w:t>.St-</w:t>
      </w:r>
      <w:r w:rsidR="003639CE">
        <w:t>623</w:t>
      </w:r>
      <w:r w:rsidR="00344CC6">
        <w:t>/2018</w:t>
      </w:r>
      <w:r>
        <w:t xml:space="preserve">" te da u istom roku dostave ovom sudu dokaz o uplati zatraženog predujma.  </w:t>
      </w:r>
    </w:p>
    <w:p w:rsidRDefault="00EF5700" w:rsidP="00916A8C" w:rsidR="00EF5700">
      <w:pPr>
        <w:jc w:val="both"/>
      </w:pPr>
    </w:p>
    <w:p w:rsidRDefault="00EF5700" w:rsidP="00916A8C" w:rsidR="00EF5700">
      <w:pPr>
        <w:jc w:val="both"/>
      </w:pPr>
      <w:r>
        <w:t xml:space="preserve">II. Ako u ostavljenom roku ne bude uplaćen zatraženi predujam iz točke I. ovog rješenja, sud će donijeti rješenje o otvaranju i zaključenju stečajnog postupka nad dužnikom. </w:t>
      </w:r>
    </w:p>
    <w:p w:rsidRDefault="00EE5B8B" w:rsidP="00E64732" w:rsidR="00EE5B8B">
      <w:pPr>
        <w:rPr>
          <w:szCs w:val="24"/>
        </w:rPr>
      </w:pPr>
    </w:p>
    <w:p w:rsidRDefault="00EF5700" w:rsidP="00E64732" w:rsidR="00EF5700">
      <w:pPr>
        <w:jc w:val="center"/>
        <w:rPr>
          <w:szCs w:val="24"/>
        </w:rPr>
      </w:pPr>
      <w:r>
        <w:rPr>
          <w:szCs w:val="24"/>
        </w:rPr>
        <w:t>Obrazloženje</w:t>
      </w:r>
    </w:p>
    <w:p w:rsidRDefault="00683679" w:rsidP="00E64732" w:rsidR="00683679">
      <w:pPr>
        <w:jc w:val="center"/>
        <w:rPr>
          <w:szCs w:val="24"/>
        </w:rPr>
      </w:pPr>
    </w:p>
    <w:p w:rsidRDefault="003639CE" w:rsidP="003639CE" w:rsidR="003639CE">
      <w:pPr>
        <w:spacing w:before="200"/>
        <w:ind w:firstLine="709"/>
        <w:jc w:val="both"/>
      </w:pPr>
      <w:r>
        <w:t xml:space="preserve">Financijska agencija, Regionalni centar Split podnijela je ovom sudu 19. siječnja 2018. zahtjev za provedbu skraćenog stečajnog postupka nad </w:t>
      </w:r>
      <w:r w:rsidRPr="003453DA">
        <w:t>CONSULT-INVEST LIMITED d.o.o., Trg Hrvatske bratske zajednice 2A,</w:t>
      </w:r>
      <w:r>
        <w:t xml:space="preserve"> Split,</w:t>
      </w:r>
      <w:r w:rsidRPr="003453DA">
        <w:t xml:space="preserve"> OIB: 57619858763</w:t>
      </w:r>
      <w:r>
        <w:t>, navodeći da dužnik nema zaposlenih, a da na dan 16. siječnja 2018. u Očevidniku redoslijeda osnova za plaćanje, ima evidentirane neizvršene osnove za plaćanje u neprekinutom razdoblju od 120 dana, u ukupnom iznosu od 10.945,27 kuna.</w:t>
      </w:r>
    </w:p>
    <w:p w:rsidRDefault="003639CE" w:rsidP="003639CE" w:rsidR="003639CE">
      <w:pPr>
        <w:spacing w:before="200"/>
        <w:ind w:firstLine="709"/>
        <w:jc w:val="both"/>
      </w:pPr>
      <w:r>
        <w:t xml:space="preserve">Budući da su prema podacima iz podnesenog zahtjeva bile ispunjene pretpostavke iz članka 428. Stečajnog zakona (˝Narodne novine˝ broj 71/15 i 104/17; dalje: SZ) ovaj sud je 2. veljače 2018. na mrežnoj stranici e-Oglasna ploča sudova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w:t>
      </w:r>
      <w:r>
        <w:lastRenderedPageBreak/>
        <w:t>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w:t>
      </w:r>
    </w:p>
    <w:p w:rsidRDefault="003639CE" w:rsidP="003639CE" w:rsidR="003639CE">
      <w:pPr>
        <w:spacing w:before="200"/>
        <w:ind w:firstLine="709"/>
        <w:jc w:val="both"/>
      </w:pPr>
    </w:p>
    <w:p w:rsidRDefault="003639CE" w:rsidP="003639CE" w:rsidR="003639CE">
      <w:pPr>
        <w:ind w:firstLine="709"/>
        <w:jc w:val="both"/>
      </w:pPr>
      <w:r>
        <w:t>Vjerovnik Republika Hrvatska - Ministarstvo financija je 16. veljače 2018. podnio sudu prijedlog za otvaranje stečajnog postupka nad dužnikom (list 8-9 spisa) uz koji je dostavio dokaze o postojanju tražbine (list 11-14 spisa).</w:t>
      </w:r>
    </w:p>
    <w:p w:rsidRDefault="003639CE" w:rsidP="003639CE" w:rsidR="003639CE">
      <w:pPr>
        <w:ind w:firstLine="709"/>
        <w:jc w:val="both"/>
      </w:pPr>
    </w:p>
    <w:p w:rsidRDefault="003639CE" w:rsidP="003639CE" w:rsidR="003639CE">
      <w:pPr>
        <w:ind w:firstLine="709"/>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4. St-83/2018 od 9. srpnja 2018.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3639CE" w:rsidP="003639CE" w:rsidR="003639CE">
      <w:pPr>
        <w:ind w:firstLine="708"/>
        <w:jc w:val="both"/>
      </w:pPr>
    </w:p>
    <w:p w:rsidRDefault="003639CE" w:rsidP="003639CE" w:rsidR="003639CE">
      <w:pPr>
        <w:ind w:firstLine="708"/>
        <w:jc w:val="both"/>
      </w:pPr>
      <w:r>
        <w:t>Po pravomoćnosti rješenja ovog suda o obustavi skraćenog stečajnog postupka</w:t>
      </w:r>
      <w:r w:rsidRPr="00BF1E80">
        <w:t xml:space="preserve"> </w:t>
      </w:r>
      <w:r>
        <w:t>od 9. srpnja 2018., ovaj predmet je zaveden po novi poslovni broj St-623/2018.</w:t>
      </w:r>
    </w:p>
    <w:p w:rsidRDefault="003639CE" w:rsidP="003639CE" w:rsidR="003639CE">
      <w:pPr>
        <w:jc w:val="both"/>
      </w:pPr>
    </w:p>
    <w:p w:rsidRDefault="003639CE" w:rsidP="003639CE" w:rsidR="003639CE">
      <w:pPr>
        <w:ind w:firstLine="708"/>
        <w:jc w:val="both"/>
      </w:pPr>
      <w:r>
        <w:t xml:space="preserve">Rješenjem ovog suda pod poslovnim brojem St-623/2018-2 od 20. rujna 2018. pokrenut je prethodni postupak radi utvrđivanja pretpostavki za otvaranje stečajnog postupka nad dužnikom i određeno je ročište radi očitovanja o prijedlogu za otvaranje stečajnog postupka. </w:t>
      </w:r>
    </w:p>
    <w:p w:rsidRDefault="003639CE" w:rsidP="003639CE" w:rsidR="003639CE">
      <w:pPr>
        <w:ind w:firstLine="708"/>
        <w:jc w:val="both"/>
      </w:pPr>
    </w:p>
    <w:p w:rsidRDefault="003639CE" w:rsidP="003639CE" w:rsidR="003639CE">
      <w:pPr>
        <w:ind w:firstLine="708"/>
        <w:jc w:val="both"/>
        <w:rPr>
          <w:szCs w:val="24"/>
        </w:rPr>
      </w:pPr>
      <w:r>
        <w:rPr>
          <w:szCs w:val="24"/>
        </w:rPr>
        <w:t xml:space="preserve">Općinski sud u Splitu, zemljišnoknjižni odjel  je u spis 2. listopada 2018. dostavio potvrdu iz koje je razvidno da dužnik nije upisan kao vlasnik nekretnina  na području nadležnosti navedenog zemljišnoknjižnog odjela. </w:t>
      </w:r>
    </w:p>
    <w:p w:rsidRDefault="003639CE" w:rsidP="003639CE" w:rsidR="003639CE">
      <w:pPr>
        <w:jc w:val="both"/>
      </w:pPr>
    </w:p>
    <w:p w:rsidRDefault="003639CE" w:rsidP="003639CE" w:rsidR="003639CE">
      <w:pPr>
        <w:ind w:firstLine="708"/>
        <w:jc w:val="both"/>
      </w:pPr>
      <w:r>
        <w:rPr>
          <w:szCs w:val="24"/>
        </w:rPr>
        <w:t>Centar za vozila Hrvatske d.d. je 10. listopada 2018. u spis dostavio uvjerenje iz kojeg je razvidno da dužnik nije evidentiran kao vlasnik vozila</w:t>
      </w:r>
      <w:r>
        <w:t>.</w:t>
      </w:r>
    </w:p>
    <w:p w:rsidRDefault="003639CE" w:rsidP="003639CE" w:rsidR="003639CE">
      <w:pPr>
        <w:jc w:val="both"/>
      </w:pPr>
    </w:p>
    <w:p w:rsidRDefault="003639CE" w:rsidP="003639CE" w:rsidR="003639CE">
      <w:pPr>
        <w:ind w:firstLine="708"/>
        <w:jc w:val="both"/>
        <w:rPr>
          <w:rFonts w:eastAsia="Times New Roman"/>
          <w:szCs w:val="24"/>
          <w:lang w:eastAsia="hr-HR"/>
        </w:rPr>
      </w:pPr>
      <w:r>
        <w:rPr>
          <w:szCs w:val="24"/>
        </w:rPr>
        <w:t>Rješenjem ovog suda poslovni broj St-623/2018-18 od 20. studenog 2018. odredio mjeru osiguranja tako što je dužniku postavljen privremeni stečajni upravitelj u osobi Joze Jelavića.</w:t>
      </w:r>
    </w:p>
    <w:p w:rsidRDefault="003639CE" w:rsidP="003639CE" w:rsidR="003639CE">
      <w:pPr>
        <w:spacing w:beforeLines="60" w:before="144"/>
        <w:ind w:firstLine="708"/>
        <w:jc w:val="both"/>
        <w:rPr>
          <w:szCs w:val="24"/>
        </w:rPr>
      </w:pPr>
      <w:r w:rsidRPr="00914EBA">
        <w:rPr>
          <w:rFonts w:eastAsia="Times New Roman"/>
          <w:szCs w:val="24"/>
          <w:lang w:eastAsia="hr-HR"/>
        </w:rPr>
        <w:t xml:space="preserve">Dana </w:t>
      </w:r>
      <w:r>
        <w:rPr>
          <w:rFonts w:eastAsia="Times New Roman"/>
          <w:szCs w:val="24"/>
          <w:lang w:eastAsia="hr-HR"/>
        </w:rPr>
        <w:t>3. prosinca</w:t>
      </w:r>
      <w:r w:rsidRPr="00914EBA">
        <w:rPr>
          <w:rFonts w:eastAsia="Times New Roman"/>
          <w:szCs w:val="24"/>
          <w:lang w:eastAsia="hr-HR"/>
        </w:rPr>
        <w:t xml:space="preserve"> 201</w:t>
      </w:r>
      <w:r>
        <w:rPr>
          <w:rFonts w:eastAsia="Times New Roman"/>
          <w:szCs w:val="24"/>
          <w:lang w:eastAsia="hr-HR"/>
        </w:rPr>
        <w:t>8</w:t>
      </w:r>
      <w:r w:rsidRPr="00914EBA">
        <w:rPr>
          <w:rFonts w:eastAsia="Times New Roman"/>
          <w:szCs w:val="24"/>
          <w:lang w:eastAsia="hr-HR"/>
        </w:rPr>
        <w:t xml:space="preserve">. kod ovoga suda zaprimljen je </w:t>
      </w:r>
      <w:r w:rsidRPr="00914EBA">
        <w:rPr>
          <w:szCs w:val="24"/>
        </w:rPr>
        <w:t xml:space="preserve">podnesak imenovanog privremenog stečajnog upravitelja </w:t>
      </w:r>
      <w:r>
        <w:rPr>
          <w:szCs w:val="24"/>
        </w:rPr>
        <w:t>Joze Jelavića</w:t>
      </w:r>
      <w:r w:rsidRPr="00914EBA">
        <w:rPr>
          <w:szCs w:val="24"/>
        </w:rPr>
        <w:t xml:space="preserve"> (list</w:t>
      </w:r>
      <w:r>
        <w:rPr>
          <w:szCs w:val="24"/>
        </w:rPr>
        <w:t xml:space="preserve"> 61</w:t>
      </w:r>
      <w:r w:rsidRPr="00914EBA">
        <w:rPr>
          <w:szCs w:val="24"/>
        </w:rPr>
        <w:t xml:space="preserve"> spisa) u kojem </w:t>
      </w:r>
      <w:r>
        <w:rPr>
          <w:szCs w:val="24"/>
        </w:rPr>
        <w:t>predlaže da ga sud razriješi dužnosti na osobni zahtjev iz opravdanih razloga, a budući već dulje vrijeme ima zdravstvenih problema u predjelu vrata (karotide) i s kralježnicom (lumbalni dio). Svoj zahtjev privremeni stečajni upravitelj dokumentirao je liječničkom potvrdom od 16. listopada 2018. (list 63 spisa).</w:t>
      </w:r>
    </w:p>
    <w:p w:rsidRDefault="003639CE" w:rsidP="003639CE" w:rsidR="003639CE">
      <w:pPr>
        <w:spacing w:beforeLines="60" w:before="144"/>
        <w:jc w:val="both"/>
        <w:rPr>
          <w:szCs w:val="24"/>
        </w:rPr>
      </w:pPr>
      <w:r>
        <w:rPr>
          <w:szCs w:val="24"/>
        </w:rPr>
        <w:tab/>
        <w:t>Temeljem članka 91. stavak</w:t>
      </w:r>
      <w:r w:rsidRPr="00CD7EF2">
        <w:rPr>
          <w:szCs w:val="24"/>
        </w:rPr>
        <w:t xml:space="preserve"> 5. </w:t>
      </w:r>
      <w:r>
        <w:rPr>
          <w:szCs w:val="24"/>
        </w:rPr>
        <w:t>SZ</w:t>
      </w:r>
      <w:r w:rsidRPr="00CD7EF2">
        <w:rPr>
          <w:szCs w:val="24"/>
        </w:rPr>
        <w:t xml:space="preserve"> sud može razriješiti stečajnog upravite</w:t>
      </w:r>
      <w:r>
        <w:rPr>
          <w:szCs w:val="24"/>
        </w:rPr>
        <w:t>lja na osobni zahtjev. Prema članku 91. stavku 8. SZ</w:t>
      </w:r>
      <w:r w:rsidRPr="00CD7EF2">
        <w:rPr>
          <w:szCs w:val="24"/>
        </w:rPr>
        <w:t>, rješenjem o razrješenju sud će donijeti odluku o imenovanju novog steč</w:t>
      </w:r>
      <w:r>
        <w:rPr>
          <w:szCs w:val="24"/>
        </w:rPr>
        <w:t>ajnog upravitelja  primjenom članka 84. SZ</w:t>
      </w:r>
      <w:r w:rsidRPr="00CD7EF2">
        <w:rPr>
          <w:szCs w:val="24"/>
        </w:rPr>
        <w:t xml:space="preserve">. </w:t>
      </w:r>
    </w:p>
    <w:p w:rsidRDefault="00344CC6" w:rsidP="00344CC6" w:rsidR="00344CC6" w:rsidRPr="00C20774">
      <w:pPr>
        <w:spacing w:beforeLines="60" w:before="144"/>
        <w:jc w:val="both"/>
        <w:rPr>
          <w:szCs w:val="24"/>
        </w:rPr>
      </w:pPr>
      <w:r>
        <w:rPr>
          <w:szCs w:val="24"/>
        </w:rPr>
        <w:tab/>
        <w:t xml:space="preserve">Rješenjem ovog suda pod gornjim poslovnim brojem od 3. prosinca 2018. sud je razriješio </w:t>
      </w:r>
      <w:r w:rsidRPr="00242734">
        <w:rPr>
          <w:szCs w:val="24"/>
        </w:rPr>
        <w:t>Joz</w:t>
      </w:r>
      <w:r>
        <w:rPr>
          <w:szCs w:val="24"/>
        </w:rPr>
        <w:t>u</w:t>
      </w:r>
      <w:r w:rsidRPr="00242734">
        <w:rPr>
          <w:szCs w:val="24"/>
        </w:rPr>
        <w:t xml:space="preserve"> Jelavić</w:t>
      </w:r>
      <w:r>
        <w:rPr>
          <w:szCs w:val="24"/>
        </w:rPr>
        <w:t>a</w:t>
      </w:r>
      <w:r w:rsidRPr="00242734">
        <w:rPr>
          <w:szCs w:val="24"/>
        </w:rPr>
        <w:t xml:space="preserve"> iz Zagreba, Pavla Hatza 9, OIB: 79433837132</w:t>
      </w:r>
      <w:r>
        <w:rPr>
          <w:szCs w:val="24"/>
        </w:rPr>
        <w:t xml:space="preserve">, </w:t>
      </w:r>
      <w:r w:rsidRPr="008E7E72">
        <w:rPr>
          <w:szCs w:val="24"/>
        </w:rPr>
        <w:t xml:space="preserve">dužnosti </w:t>
      </w:r>
      <w:r>
        <w:rPr>
          <w:szCs w:val="24"/>
        </w:rPr>
        <w:t xml:space="preserve">privremenog </w:t>
      </w:r>
      <w:r w:rsidRPr="008E7E72">
        <w:rPr>
          <w:szCs w:val="24"/>
        </w:rPr>
        <w:t>stečajnog upravitelja</w:t>
      </w:r>
      <w:r>
        <w:rPr>
          <w:szCs w:val="24"/>
        </w:rPr>
        <w:t xml:space="preserve"> te je za novog </w:t>
      </w:r>
      <w:r w:rsidRPr="00252285">
        <w:rPr>
          <w:szCs w:val="24"/>
        </w:rPr>
        <w:t>privremen</w:t>
      </w:r>
      <w:r>
        <w:rPr>
          <w:szCs w:val="24"/>
        </w:rPr>
        <w:t>og</w:t>
      </w:r>
      <w:r w:rsidRPr="00252285">
        <w:rPr>
          <w:szCs w:val="24"/>
        </w:rPr>
        <w:t xml:space="preserve"> stečajn</w:t>
      </w:r>
      <w:r>
        <w:rPr>
          <w:szCs w:val="24"/>
        </w:rPr>
        <w:t>og</w:t>
      </w:r>
      <w:r w:rsidRPr="00252285">
        <w:rPr>
          <w:szCs w:val="24"/>
        </w:rPr>
        <w:t xml:space="preserve"> upravitelj</w:t>
      </w:r>
      <w:r>
        <w:rPr>
          <w:szCs w:val="24"/>
        </w:rPr>
        <w:t>a</w:t>
      </w:r>
      <w:r w:rsidRPr="00252285">
        <w:rPr>
          <w:szCs w:val="24"/>
        </w:rPr>
        <w:t xml:space="preserve"> </w:t>
      </w:r>
      <w:r>
        <w:rPr>
          <w:szCs w:val="24"/>
        </w:rPr>
        <w:t xml:space="preserve">imenova </w:t>
      </w:r>
      <w:r w:rsidRPr="00C20774">
        <w:rPr>
          <w:szCs w:val="24"/>
        </w:rPr>
        <w:t>Marina Mamić, Kruge 9, Zagreb, OIB: 12021589075.</w:t>
      </w:r>
    </w:p>
    <w:p w:rsidRDefault="009C1E26" w:rsidP="00344CC6" w:rsidR="009C1E26">
      <w:pPr>
        <w:jc w:val="both"/>
      </w:pPr>
    </w:p>
    <w:p w:rsidRDefault="009C1E26" w:rsidP="003639CE" w:rsidR="00344CC6">
      <w:pPr>
        <w:ind w:firstLine="708"/>
        <w:jc w:val="both"/>
      </w:pPr>
      <w:r>
        <w:lastRenderedPageBreak/>
        <w:t>U izvješću privremenog stečajnog upravitelja od 5. prosinca 2018. se navodi</w:t>
      </w:r>
      <w:r w:rsidR="003639CE">
        <w:t xml:space="preserve"> da iz dostupnih knjigovodstvenih podataka i podataka objavljenih na stranicama registra financijskih izvještaja u svrhu javne objave proizlazi da aktivu društva čini dugotrajna financijska imovina i to na poziciji 4. Ulaganja u udjele (dionice) društva povezanih sudjelujućim interesom u ukupnom iznosu od 6.125.668 kuna. U bilješkama uz financijska izvješća za 2016. društvo navodi da se navedena imovina odnosi na udio u dionicama društva Luka d.d. te da na dan 31. prosinca 2016. posjeduje 29.473 dionice. Društvo Luka d.d. je po poslanom dopisu privremene stečajne upraviteljice izjavio da dužnik više nije imatelj njihovih dionica te iz potvrde SKDD-a proizlazi da društvo ima otvoren račun ali nema upisanih dionica. Opreza radi, pribavljena je potvrda DGU-e iz koje proizlazi da društvo nije upisano kao posjednik nekretnina na području Republike Hrvatske. Dužnik u svom vlasništvu nema nekretnina niti pokretnina. Dužnik ima jedan aktivan žiro račun koji je u neprekidnoj blokadi od prosinca 2017. Društvo je u bilanci za 2016. iskazalo dugoročne obveze za zajmove od osnivača društva u iznosu od 9.297.283,00 kuna te kratkoročne obveze na ime PDV-a u iznosu od 4.500,00 kuna. U očevidniku redoslijeda osnova za plaćanje na dna 20. prosinca 2018. evidentirana je blokada u ukupnom iznosu od 12.805,01 kuna. Predviđeni troškovi stečajnog postupka bi iznosili oko 9.500,00 kuna. Zaključno privremena stečajna upraviteljica navodi da dužnik </w:t>
      </w:r>
      <w:r w:rsidR="00344CC6">
        <w:t xml:space="preserve">u svom vlasništvu nema unovčive imovine kojom bi se podmirili troškovi stečajnog postupka </w:t>
      </w:r>
      <w:r w:rsidR="00014141">
        <w:t>pa je sijedom toga</w:t>
      </w:r>
      <w:r w:rsidR="00344CC6">
        <w:t xml:space="preserve"> predložila da su sukladno članku 132. stavak 1. pozove osobe koje imaju pravni interes za provedbom stečajnog postupka da u roku od 15 dana uplate predujam za namirenje troškova stečajnog postupka. </w:t>
      </w:r>
    </w:p>
    <w:p w:rsidRDefault="00344CC6" w:rsidP="006F2E83" w:rsidR="00344CC6">
      <w:pPr>
        <w:ind w:firstLine="708"/>
        <w:jc w:val="both"/>
      </w:pPr>
    </w:p>
    <w:p w:rsidRDefault="00EF5700" w:rsidP="00344CC6" w:rsidR="00916A8C">
      <w:pPr>
        <w:ind w:firstLine="708"/>
        <w:jc w:val="both"/>
      </w:pPr>
      <w:r>
        <w:t xml:space="preserve">Međutim, osim postojanja stečajnog razloga kod dužnika, iz rezultata prethodnog postupka također proizlazi i da dužnik nema bilo kakve vrjednije imovine koju bi ušla u stečajnu masu. </w:t>
      </w:r>
    </w:p>
    <w:p w:rsidRDefault="006151F4" w:rsidP="00EF5700" w:rsidR="006151F4">
      <w:pPr>
        <w:ind w:firstLine="708"/>
        <w:jc w:val="both"/>
      </w:pPr>
    </w:p>
    <w:p w:rsidRDefault="00EF5700" w:rsidP="00EF5700" w:rsidR="00EF5700" w:rsidRPr="00372D43">
      <w:pPr>
        <w:ind w:firstLine="708"/>
        <w:jc w:val="both"/>
        <w:rPr>
          <w:szCs w:val="24"/>
        </w:rPr>
      </w:pPr>
      <w:r>
        <w:rPr>
          <w:szCs w:val="24"/>
        </w:rPr>
        <w:t>Odredbom čl</w:t>
      </w:r>
      <w:r w:rsidR="00916A8C">
        <w:rPr>
          <w:szCs w:val="24"/>
        </w:rPr>
        <w:t>anka</w:t>
      </w:r>
      <w:r>
        <w:rPr>
          <w:szCs w:val="24"/>
        </w:rPr>
        <w:t xml:space="preserve"> 132. st</w:t>
      </w:r>
      <w:r w:rsidR="00916A8C">
        <w:rPr>
          <w:szCs w:val="24"/>
        </w:rPr>
        <w:t>avak</w:t>
      </w:r>
      <w:r>
        <w:rPr>
          <w:szCs w:val="24"/>
        </w:rPr>
        <w:t xml:space="preserve"> 1. SZ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w:t>
      </w:r>
      <w:r w:rsidR="00916A8C">
        <w:rPr>
          <w:szCs w:val="24"/>
        </w:rPr>
        <w:t>tupka. Stavkom 2. tog članka SZ</w:t>
      </w:r>
      <w:r>
        <w:rPr>
          <w:szCs w:val="24"/>
        </w:rPr>
        <w:t xml:space="preserve"> propisano je da ako osobe iz stavka 1. ovog članka ne predujme zatraženi iznos, sud će donijeti rješenje o otvaranju i zaključenju stečajnog postupka. </w:t>
      </w:r>
    </w:p>
    <w:p w:rsidRDefault="00EF5700" w:rsidP="00EF5700" w:rsidR="00EF5700">
      <w:pPr>
        <w:jc w:val="both"/>
      </w:pPr>
    </w:p>
    <w:p w:rsidRDefault="00EF5700" w:rsidP="00EF5700" w:rsidR="00EF5700" w:rsidRPr="00BD48AD">
      <w:pPr>
        <w:ind w:firstLine="708"/>
        <w:jc w:val="both"/>
      </w:pPr>
      <w:r>
        <w:rPr>
          <w:szCs w:val="24"/>
        </w:rPr>
        <w:t xml:space="preserve">Kako dakle tijekom prethodnog postupka nije utvrđeno postojanje imovine dužnika koja bi ušla u stečajnu masu </w:t>
      </w:r>
      <w:r>
        <w:t xml:space="preserve">i iz koje bi se mogli podmiriti barem troškovi stečajnog postupka, to bi stoga u konkretnom slučaju bili ispunjeni uvjeti za donošenje rješenja o </w:t>
      </w:r>
      <w:r>
        <w:rPr>
          <w:szCs w:val="24"/>
        </w:rPr>
        <w:t xml:space="preserve">otvaranju i istovremenom zaključenju stečajnog postupka nad dužnikom. Međutim, prethodno tom rješenju, a sukladno </w:t>
      </w:r>
      <w:r w:rsidR="00916A8C">
        <w:rPr>
          <w:szCs w:val="24"/>
        </w:rPr>
        <w:t>naprijed citiranim odredbama članka</w:t>
      </w:r>
      <w:r>
        <w:rPr>
          <w:szCs w:val="24"/>
        </w:rPr>
        <w:t xml:space="preserve"> 132. SZ, valjalo je najprije pozvati vjerovnike odnosno osobe koje imaju pravni interes za provedbom stečajnog postupka nad dužnikom na uplatu predujma za namirenje troškova stečajnog postupka, jer ukoliko takav predujam bude uplaćen tada bi se mogao provesti redovni stečajni postupak nad dužnikom.</w:t>
      </w:r>
    </w:p>
    <w:p w:rsidRDefault="00EF5700" w:rsidP="00EF5700" w:rsidR="00EF5700">
      <w:pPr>
        <w:jc w:val="both"/>
      </w:pPr>
    </w:p>
    <w:p w:rsidRDefault="00EF5700" w:rsidP="00EF5700" w:rsidR="00EF5700"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 xml:space="preserve">ukupnom iznosu od </w:t>
      </w:r>
      <w:r w:rsidR="00AB233F">
        <w:t>6</w:t>
      </w:r>
      <w:r w:rsidRPr="000A2595">
        <w:t>.000,00 kn, trošk</w:t>
      </w:r>
      <w:r>
        <w:t>ove knjigovodstvenih usluga od</w:t>
      </w:r>
      <w:r w:rsidR="00344CC6">
        <w:t xml:space="preserve"> 2</w:t>
      </w:r>
      <w:r>
        <w:t>.5</w:t>
      </w:r>
      <w:r w:rsidR="00344CC6">
        <w:t>00,00 kuna</w:t>
      </w:r>
      <w:r w:rsidRPr="000A2595">
        <w:t xml:space="preserve">, </w:t>
      </w:r>
      <w:r>
        <w:t xml:space="preserve">troškove platnog prometa, telefona, uredske troškove i troškove ostalih administrativnih poslova u iznosu od 1.000,00 </w:t>
      </w:r>
      <w:r w:rsidRPr="000A2595">
        <w:t xml:space="preserve">kn mjesečno, a sve to pretpostavljeno na trajanju stečajnog postupka u vremenu od </w:t>
      </w:r>
      <w:r>
        <w:t xml:space="preserve">šest </w:t>
      </w:r>
      <w:r w:rsidRPr="000A2595">
        <w:t>mjeseci</w:t>
      </w:r>
      <w:r>
        <w:t xml:space="preserve">. </w:t>
      </w:r>
      <w:r w:rsidR="00AB233F">
        <w:t>Z</w:t>
      </w:r>
      <w:r w:rsidRPr="00BD2D8B">
        <w:t xml:space="preserve">atim </w:t>
      </w:r>
      <w:r>
        <w:lastRenderedPageBreak/>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EF5700" w:rsidP="00EF5700" w:rsidR="00EF5700" w:rsidRPr="00BD2D8B">
      <w:pPr>
        <w:jc w:val="both"/>
      </w:pPr>
    </w:p>
    <w:p w:rsidRDefault="00EF5700" w:rsidP="00EF5700" w:rsidR="00EF5700" w:rsidRPr="00BD2D8B">
      <w:pPr>
        <w:ind w:firstLine="708"/>
        <w:jc w:val="both"/>
      </w:pPr>
      <w:r w:rsidRPr="00BD2D8B">
        <w:t xml:space="preserve">S obzirom na navedeno, ovaj sud </w:t>
      </w:r>
      <w:r>
        <w:t xml:space="preserve">smatra kako iznos predujma od </w:t>
      </w:r>
      <w:r w:rsidR="00344CC6" w:rsidRPr="00AB233F">
        <w:t>9.500,00</w:t>
      </w:r>
      <w:r w:rsidRPr="00AB233F">
        <w:t xml:space="preserve"> </w:t>
      </w:r>
      <w:r w:rsidRPr="00BD2D8B">
        <w:t xml:space="preserve">kn za pokriće troškova stečajnog postupka predstavlja </w:t>
      </w:r>
      <w:r w:rsidR="00AB233F">
        <w:t xml:space="preserve">minimalni </w:t>
      </w:r>
      <w:r w:rsidRPr="00BD2D8B">
        <w:t xml:space="preserve">očekivani iznos troškova koji bi mogli nastati u slučaju redovitog provođenja stečajnog postupka nad dužnikom, a koji se iz imovine dužnika ne bi mogli podmiriti. </w:t>
      </w:r>
    </w:p>
    <w:p w:rsidRDefault="00EF5700" w:rsidP="00EF5700" w:rsidR="00EF5700">
      <w:pPr>
        <w:jc w:val="both"/>
        <w:rPr>
          <w:szCs w:val="24"/>
        </w:rPr>
      </w:pPr>
    </w:p>
    <w:p w:rsidRDefault="00EF5700" w:rsidP="00EF5700" w:rsidR="00EF5700">
      <w:pPr>
        <w:ind w:firstLine="708"/>
        <w:jc w:val="both"/>
        <w:rPr>
          <w:szCs w:val="24"/>
        </w:rPr>
      </w:pPr>
      <w:r>
        <w:rPr>
          <w:szCs w:val="24"/>
        </w:rPr>
        <w:t>Slijedom svega naprijed navedenog, a temeljem odredbi čl</w:t>
      </w:r>
      <w:r w:rsidR="00916A8C">
        <w:rPr>
          <w:szCs w:val="24"/>
        </w:rPr>
        <w:t>anka</w:t>
      </w:r>
      <w:r>
        <w:rPr>
          <w:szCs w:val="24"/>
        </w:rPr>
        <w:t xml:space="preserve"> 132. st</w:t>
      </w:r>
      <w:r w:rsidR="00916A8C">
        <w:rPr>
          <w:szCs w:val="24"/>
        </w:rPr>
        <w:t>avak</w:t>
      </w:r>
      <w:r>
        <w:rPr>
          <w:szCs w:val="24"/>
        </w:rPr>
        <w:t xml:space="preserve"> 1. i 2. SZ, odlučeno je kao u izreci ovog rješenja. </w:t>
      </w:r>
    </w:p>
    <w:p w:rsidRDefault="00EF5700" w:rsidP="00EF5700" w:rsidR="00EF5700" w:rsidRPr="006A49A6">
      <w:pPr>
        <w:jc w:val="both"/>
      </w:pPr>
    </w:p>
    <w:p w:rsidRDefault="00916A8C" w:rsidP="00EF5700" w:rsidR="00EF5700" w:rsidRPr="009C4FD6">
      <w:pPr>
        <w:jc w:val="center"/>
        <w:rPr>
          <w:szCs w:val="24"/>
        </w:rPr>
      </w:pPr>
      <w:r>
        <w:rPr>
          <w:szCs w:val="24"/>
        </w:rPr>
        <w:t>U Splitu</w:t>
      </w:r>
      <w:r w:rsidR="00A46FEF">
        <w:rPr>
          <w:szCs w:val="24"/>
        </w:rPr>
        <w:t>,</w:t>
      </w:r>
      <w:r>
        <w:rPr>
          <w:szCs w:val="24"/>
        </w:rPr>
        <w:t xml:space="preserve"> </w:t>
      </w:r>
      <w:r w:rsidR="00F61E13">
        <w:rPr>
          <w:szCs w:val="24"/>
        </w:rPr>
        <w:t>14</w:t>
      </w:r>
      <w:r w:rsidR="00F40B6F">
        <w:rPr>
          <w:szCs w:val="24"/>
        </w:rPr>
        <w:t>. siječnja 2019</w:t>
      </w:r>
      <w:r w:rsidR="00EF5700">
        <w:rPr>
          <w:szCs w:val="24"/>
        </w:rPr>
        <w:t>.</w:t>
      </w:r>
      <w:r w:rsidR="00EF5700" w:rsidRPr="009C4FD6">
        <w:rPr>
          <w:szCs w:val="24"/>
        </w:rPr>
        <w:t xml:space="preserve"> </w:t>
      </w:r>
    </w:p>
    <w:p w:rsidRDefault="00EF5700" w:rsidP="00EF5700" w:rsidR="00EF5700" w:rsidRPr="00853084">
      <w:pPr>
        <w:ind w:firstLine="708"/>
        <w:jc w:val="both"/>
        <w:rPr>
          <w:sz w:val="16"/>
          <w:szCs w:val="16"/>
        </w:rPr>
      </w:pPr>
    </w:p>
    <w:p w:rsidRDefault="00916A8C" w:rsidP="00EF5700" w:rsidR="00EF5700">
      <w:pPr>
        <w:ind w:firstLine="708" w:left="7080"/>
        <w:rPr>
          <w:szCs w:val="24"/>
        </w:rPr>
      </w:pPr>
      <w:r>
        <w:rPr>
          <w:szCs w:val="24"/>
        </w:rPr>
        <w:t>Sudac</w:t>
      </w:r>
    </w:p>
    <w:p w:rsidRDefault="00916A8C" w:rsidP="00EF5700" w:rsidR="00916A8C">
      <w:pPr>
        <w:ind w:firstLine="708" w:left="7080"/>
        <w:rPr>
          <w:szCs w:val="24"/>
        </w:rPr>
      </w:pPr>
    </w:p>
    <w:p w:rsidRDefault="00916A8C" w:rsidP="00EF5700" w:rsidR="00916A8C" w:rsidRPr="009C4FD6">
      <w:pPr>
        <w:ind w:firstLine="708" w:left="7080"/>
        <w:rPr>
          <w:szCs w:val="24"/>
        </w:rPr>
      </w:pPr>
    </w:p>
    <w:p w:rsidRDefault="00EF5700" w:rsidP="00EF5700" w:rsidR="00EF5700" w:rsidRPr="00765651">
      <w:pPr>
        <w:ind w:left="7080"/>
        <w:rPr>
          <w:sz w:val="28"/>
          <w:szCs w:val="28"/>
        </w:rPr>
      </w:pPr>
    </w:p>
    <w:p w:rsidRDefault="00916A8C" w:rsidP="00916A8C" w:rsidR="006852DB">
      <w:pPr>
        <w:jc w:val="right"/>
      </w:pPr>
      <w:r>
        <w:t>Katarina Mikulić</w:t>
      </w:r>
      <w:r w:rsidR="006852DB">
        <w:t>,v.r.</w:t>
      </w:r>
    </w:p>
    <w:p w:rsidRDefault="006852DB" w:rsidP="00916A8C" w:rsidR="006852DB">
      <w:pPr>
        <w:jc w:val="right"/>
      </w:pPr>
      <w:r>
        <w:t>za točnost otpravka-ovlašteni službenik</w:t>
      </w:r>
    </w:p>
    <w:p w:rsidRDefault="006852DB" w:rsidP="00916A8C" w:rsidR="00EF5700">
      <w:pPr>
        <w:jc w:val="right"/>
      </w:pPr>
      <w:r>
        <w:tab/>
        <w:t xml:space="preserve">Ivana Hajder </w:t>
      </w:r>
      <w:r w:rsidR="00916A8C">
        <w:t xml:space="preserve"> </w:t>
      </w:r>
    </w:p>
    <w:p w:rsidRDefault="00EF5700" w:rsidP="00EF5700" w:rsidR="00EF5700" w:rsidRPr="007B021C">
      <w:pPr>
        <w:rPr>
          <w:sz w:val="16"/>
          <w:szCs w:val="16"/>
        </w:rPr>
      </w:pPr>
    </w:p>
    <w:p w:rsidRDefault="00916A8C" w:rsidP="00EF5700" w:rsidR="00EF5700">
      <w:r>
        <w:t>Pouka o pravnom lijeku</w:t>
      </w:r>
      <w:r w:rsidR="00EF5700">
        <w:t>:</w:t>
      </w:r>
    </w:p>
    <w:p w:rsidRDefault="00EF5700" w:rsidP="00EF5700" w:rsidR="00EF5700">
      <w:pPr>
        <w:jc w:val="both"/>
      </w:pPr>
      <w:r>
        <w:t xml:space="preserve">Protiv ovog rješenja dopuštena je žalba Visokom trgovačkom sudu Republike Hrvatske u Zagrebu. Žalba se podnosi putem ovog suda, pismeno u tri primjerka, u roku od osam dana od dostave rješenja. Dostava ovog rješenja smatra se obavljenom istekom osmog dana od dana njegove objave na mrežnoj stranici e-Oglasna ploča sudova. </w:t>
      </w:r>
    </w:p>
    <w:p w:rsidRDefault="00EF5700" w:rsidP="00EF5700" w:rsidR="00EF5700" w:rsidRPr="00F02A53">
      <w:pPr>
        <w:rPr>
          <w:szCs w:val="24"/>
        </w:rPr>
      </w:pPr>
    </w:p>
    <w:p w:rsidRDefault="00853B3E" w:rsidR="00853B3E"/>
    <w:sectPr w:rsidSect="00010973" w:rsidR="00853B3E">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973" w:rsidR="00E73AA6">
      <w:r>
        <w:separator/>
      </w:r>
    </w:p>
  </w:endnote>
  <w:endnote w:id="0" w:type="continuationSeparator">
    <w:p w:rsidRDefault="00010973" w:rsidR="00E73AA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973" w:rsidR="00E73AA6">
      <w:r>
        <w:separator/>
      </w:r>
    </w:p>
  </w:footnote>
  <w:footnote w:id="0" w:type="continuationSeparator">
    <w:p w:rsidRDefault="00010973" w:rsidR="00E73AA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F5700" w:rsidP="00010973" w:rsidR="0001635B" w:rsidRPr="00010973">
    <w:pPr>
      <w:ind w:firstLine="708" w:left="2832"/>
      <w:jc w:val="center"/>
    </w:pPr>
    <w:r>
      <w:fldChar w:fldCharType="begin"/>
    </w:r>
    <w:r>
      <w:instrText>PAGE   \* MERGEFORMAT</w:instrText>
    </w:r>
    <w:r>
      <w:fldChar w:fldCharType="separate"/>
    </w:r>
    <w:r w:rsidR="006852DB">
      <w:rPr>
        <w:noProof/>
      </w:rPr>
      <w:t>4</w:t>
    </w:r>
    <w:r>
      <w:fldChar w:fldCharType="end"/>
    </w:r>
    <w:r>
      <w:tab/>
      <w:t xml:space="preserve">   </w:t>
    </w:r>
    <w:r w:rsidR="00916A8C">
      <w:tab/>
    </w:r>
    <w:r w:rsidR="00916A8C">
      <w:tab/>
    </w:r>
    <w:r w:rsidR="00916A8C" w:rsidRPr="001A4844">
      <w:t>Poslovni broj: 4. St-</w:t>
    </w:r>
    <w:r w:rsidR="003639CE">
      <w:t>623</w:t>
    </w:r>
    <w:r w:rsidR="00344CC6">
      <w:t>/2018-</w:t>
    </w:r>
    <w:r w:rsidR="003639CE">
      <w:t>27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F5700"/>
    <w:rsid w:val="00010973"/>
    <w:rsid w:val="00014141"/>
    <w:rsid w:val="00066650"/>
    <w:rsid w:val="00085E7C"/>
    <w:rsid w:val="000B4D96"/>
    <w:rsid w:val="000D5416"/>
    <w:rsid w:val="000E6D83"/>
    <w:rsid w:val="00182195"/>
    <w:rsid w:val="0024181F"/>
    <w:rsid w:val="002C285B"/>
    <w:rsid w:val="00344CC6"/>
    <w:rsid w:val="003639CE"/>
    <w:rsid w:val="003C2F22"/>
    <w:rsid w:val="00417EA6"/>
    <w:rsid w:val="005C45A2"/>
    <w:rsid w:val="006151F4"/>
    <w:rsid w:val="00644DDA"/>
    <w:rsid w:val="00683679"/>
    <w:rsid w:val="006852DB"/>
    <w:rsid w:val="006F2E83"/>
    <w:rsid w:val="0071519E"/>
    <w:rsid w:val="007F7A84"/>
    <w:rsid w:val="00814EDB"/>
    <w:rsid w:val="00815142"/>
    <w:rsid w:val="00853B3E"/>
    <w:rsid w:val="008C0148"/>
    <w:rsid w:val="008D3CAB"/>
    <w:rsid w:val="00916A8C"/>
    <w:rsid w:val="00981D37"/>
    <w:rsid w:val="009C1E26"/>
    <w:rsid w:val="00A46FEF"/>
    <w:rsid w:val="00A51DE9"/>
    <w:rsid w:val="00A86E26"/>
    <w:rsid w:val="00AA64EE"/>
    <w:rsid w:val="00AB233F"/>
    <w:rsid w:val="00B7506F"/>
    <w:rsid w:val="00D778AF"/>
    <w:rsid w:val="00D8632A"/>
    <w:rsid w:val="00DD0D50"/>
    <w:rsid w:val="00E64732"/>
    <w:rsid w:val="00E73AA6"/>
    <w:rsid w:val="00EB6A52"/>
    <w:rsid w:val="00EC4DB6"/>
    <w:rsid w:val="00EE5B8B"/>
    <w:rsid w:val="00EF5700"/>
    <w:rsid w:val="00F2599E"/>
    <w:rsid w:val="00F40B6F"/>
    <w:rsid w:val="00F61E1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F570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true"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F5700"/>
    <w:rPr>
      <w:rFonts w:cs="Tahoma" w:eastAsia="Calibri" w:hAnsi="Tahoma" w:asci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true" w:styleId="PodnojeChar" w:type="character">
    <w:name w:val="Podnožje Char"/>
    <w:basedOn w:val="Zadanifontodlomka"/>
    <w:link w:val="Podnoje"/>
    <w:uiPriority w:val="99"/>
    <w:rsid w:val="00916A8C"/>
    <w:rPr>
      <w:rFonts w:cs="Times New Roman" w:eastAsia="Calibri"/>
    </w:rPr>
  </w:style>
  <w:style w:styleId="Tijeloteksta" w:type="paragraph">
    <w:name w:val="Body Text"/>
    <w:basedOn w:val="Normal"/>
    <w:link w:val="TijelotekstaChar"/>
    <w:rsid w:val="00AA64EE"/>
    <w:pPr>
      <w:tabs>
        <w:tab w:pos="6810" w:val="left"/>
      </w:tabs>
      <w:jc w:val="both"/>
    </w:pPr>
    <w:rPr>
      <w:rFonts w:eastAsia="Times New Roman"/>
      <w:szCs w:val="24"/>
      <w:lang w:eastAsia="hr-HR"/>
    </w:rPr>
  </w:style>
  <w:style w:customStyle="true" w:styleId="TijelotekstaChar" w:type="character">
    <w:name w:val="Tijelo teksta Char"/>
    <w:basedOn w:val="Zadanifontodlomka"/>
    <w:link w:val="Tijeloteksta"/>
    <w:rsid w:val="00AA64EE"/>
    <w:rPr>
      <w:rFonts w:cs="Times New Roman" w:eastAsia="Times New Roman"/>
      <w:szCs w:val="24"/>
      <w:lang w:eastAsia="hr-HR"/>
    </w:rPr>
  </w:style>
  <w:style w:styleId="Bezproreda" w:type="paragraph">
    <w:name w:val="No Spacing"/>
    <w:uiPriority w:val="1"/>
    <w:qFormat/>
    <w:rsid w:val="00344CC6"/>
    <w:rPr>
      <w:rFonts w:hAnsiTheme="minorHAnsi" w:asciiTheme="minorHAnsi"/>
      <w:sz w:val="22"/>
    </w:rPr>
  </w:style>
  <w:style w:styleId="Tekstrezerviranogmjesta" w:type="character">
    <w:name w:val="Placeholder Text"/>
    <w:basedOn w:val="Zadanifontodlomka"/>
    <w:uiPriority w:val="99"/>
    <w:semiHidden/>
    <w:rsid w:val="006852DB"/>
    <w:rPr>
      <w:color w:val="808080"/>
      <w:bdr w:space="0" w:sz="0" w:color="auto" w:val="none"/>
      <w:shd w:fill="auto" w:color="auto" w:val="clear"/>
    </w:rPr>
  </w:style>
  <w:style w:customStyle="true" w:styleId="eSPISCCParagraphDefaultFont" w:type="character">
    <w:name w:val="eSPIS_CC_Paragraph Default Font"/>
    <w:basedOn w:val="Zadanifontodlomka"/>
    <w:rsid w:val="006852DB"/>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6852DB"/>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6852DB"/>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6852DB"/>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F570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F5700"/>
    <w:pPr>
      <w:tabs>
        <w:tab w:pos="4536" w:val="center"/>
        <w:tab w:pos="9072" w:val="right"/>
      </w:tabs>
    </w:pPr>
  </w:style>
  <w:style w:customStyle="1" w:styleId="ZaglavljeChar" w:type="character">
    <w:name w:val="Zaglavlje Char"/>
    <w:basedOn w:val="Zadanifontodlomka"/>
    <w:link w:val="Zaglavlje"/>
    <w:uiPriority w:val="99"/>
    <w:rsid w:val="00EF5700"/>
    <w:rPr>
      <w:rFonts w:cs="Times New Roman" w:eastAsia="Calibri"/>
    </w:rPr>
  </w:style>
  <w:style w:styleId="Tekstbalonia" w:type="paragraph">
    <w:name w:val="Balloon Text"/>
    <w:basedOn w:val="Normal"/>
    <w:link w:val="TekstbaloniaChar"/>
    <w:uiPriority w:val="99"/>
    <w:semiHidden/>
    <w:unhideWhenUsed/>
    <w:rsid w:val="00EF5700"/>
    <w:rPr>
      <w:rFonts w:ascii="Tahoma" w:cs="Tahoma" w:hAnsi="Tahoma"/>
      <w:sz w:val="16"/>
      <w:szCs w:val="16"/>
    </w:rPr>
  </w:style>
  <w:style w:customStyle="1" w:styleId="TekstbaloniaChar" w:type="character">
    <w:name w:val="Tekst balončića Char"/>
    <w:basedOn w:val="Zadanifontodlomka"/>
    <w:link w:val="Tekstbalonia"/>
    <w:uiPriority w:val="99"/>
    <w:semiHidden/>
    <w:rsid w:val="00EF5700"/>
    <w:rPr>
      <w:rFonts w:ascii="Tahoma" w:cs="Tahoma" w:eastAsia="Calibri" w:hAnsi="Tahoma"/>
      <w:sz w:val="16"/>
      <w:szCs w:val="16"/>
    </w:rPr>
  </w:style>
  <w:style w:styleId="Reetkatablice" w:type="table">
    <w:name w:val="Table Grid"/>
    <w:basedOn w:val="Obinatablica"/>
    <w:uiPriority w:val="59"/>
    <w:rsid w:val="00916A8C"/>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916A8C"/>
    <w:pPr>
      <w:tabs>
        <w:tab w:pos="4536" w:val="center"/>
        <w:tab w:pos="9072" w:val="right"/>
      </w:tabs>
    </w:pPr>
  </w:style>
  <w:style w:customStyle="1" w:styleId="PodnojeChar" w:type="character">
    <w:name w:val="Podnožje Char"/>
    <w:basedOn w:val="Zadanifontodlomka"/>
    <w:link w:val="Podnoje"/>
    <w:uiPriority w:val="99"/>
    <w:rsid w:val="00916A8C"/>
    <w:rPr>
      <w:rFonts w:cs="Times New Roman" w:eastAsia="Calibri"/>
    </w:rPr>
  </w:style>
  <w:style w:styleId="Tijeloteksta" w:type="paragraph">
    <w:name w:val="Body Text"/>
    <w:basedOn w:val="Normal"/>
    <w:link w:val="TijelotekstaChar"/>
    <w:rsid w:val="00AA64EE"/>
    <w:pPr>
      <w:tabs>
        <w:tab w:pos="6810" w:val="left"/>
      </w:tabs>
      <w:jc w:val="both"/>
    </w:pPr>
    <w:rPr>
      <w:rFonts w:eastAsia="Times New Roman"/>
      <w:szCs w:val="24"/>
      <w:lang w:eastAsia="hr-HR"/>
    </w:rPr>
  </w:style>
  <w:style w:customStyle="1" w:styleId="TijelotekstaChar" w:type="character">
    <w:name w:val="Tijelo teksta Char"/>
    <w:basedOn w:val="Zadanifontodlomka"/>
    <w:link w:val="Tijeloteksta"/>
    <w:rsid w:val="00AA64EE"/>
    <w:rPr>
      <w:rFonts w:cs="Times New Roman" w:eastAsia="Times New Roman"/>
      <w:szCs w:val="24"/>
      <w:lang w:eastAsia="hr-HR"/>
    </w:rPr>
  </w:style>
  <w:style w:styleId="Bezproreda" w:type="paragraph">
    <w:name w:val="No Spacing"/>
    <w:uiPriority w:val="1"/>
    <w:qFormat/>
    <w:rsid w:val="00344CC6"/>
    <w:rPr>
      <w:rFonts w:asciiTheme="minorHAnsi" w:hAnsiTheme="minorHAnsi"/>
      <w:sz w:val="22"/>
    </w:rPr>
  </w:style>
  <w:style w:styleId="Tekstrezerviranogmjesta" w:type="character">
    <w:name w:val="Placeholder Text"/>
    <w:basedOn w:val="Zadanifontodlomka"/>
    <w:uiPriority w:val="99"/>
    <w:semiHidden/>
    <w:rsid w:val="006852DB"/>
    <w:rPr>
      <w:color w:val="808080"/>
      <w:bdr w:color="auto" w:space="0" w:sz="0" w:val="none"/>
      <w:shd w:color="auto" w:fill="auto" w:val="clear"/>
    </w:rPr>
  </w:style>
  <w:style w:customStyle="1" w:styleId="eSPISCCParagraphDefaultFont" w:type="character">
    <w:name w:val="eSPIS_CC_Paragraph Default Font"/>
    <w:basedOn w:val="Zadanifontodlomka"/>
    <w:rsid w:val="006852DB"/>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6852DB"/>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6852DB"/>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6852DB"/>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623</izvorni_sadrzaj>
    <derivirana_varijabla naziv="DomainObject.Predmet.Broj_1">623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2018.</izvorni_sadrzaj>
    <derivirana_varijabla naziv="DomainObject.Predmet.DatumOsnivanja_1">5.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St-623/2018</izvorni_sadrzaj>
    <derivirana_varijabla naziv="DomainObject.Predmet.OznakaBroj_1">St-623/2018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CONSULT-INVEST LIMITED d.o.o. za trgovinu zastupanog po punomoćniku Ico Škarpa</izvorni_sadrzaj>
    <derivirana_varijabla naziv="DomainObject.Predmet.ProtustrankaFormated_1">  CONSULT-INVEST LIMITED d.o.o. za trgovinu zastupanog po punomoćniku Ico Škarpa</derivirana_varijabla>
  </DomainObject.Predmet.ProtustrankaFormated>
  <DomainObject.Predmet.ProtustrankaFormatedOIB>
    <izvorni_sadrzaj>  CONSULT-INVEST LIMITED d.o.o. za trgovinu, OIB 57619858763 zastupanog po punomoćniku Ico Škarpa</izvorni_sadrzaj>
    <derivirana_varijabla naziv="DomainObject.Predmet.ProtustrankaFormatedOIB_1">  CONSULT-INVEST LIMITED d.o.o. za trgovinu, OIB 57619858763 zastupanog po punomoćniku Ico Škarpa</derivirana_varijabla>
  </DomainObject.Predmet.ProtustrankaFormatedOIB>
  <DomainObject.Predmet.ProtustrankaFormatedWithAdress>
    <izvorni_sadrzaj> CONSULT-INVEST LIMITED d.o.o. za trgovinu, Trg Hrvatske bratske zajednice 2A, 21000 Split zastupanog po punomoćniku Ico Škarpa</izvorni_sadrzaj>
    <derivirana_varijabla naziv="DomainObject.Predmet.ProtustrankaFormatedWithAdress_1"> CONSULT-INVEST LIMITED d.o.o. za trgovinu, Trg Hrvatske bratske zajednice 2A, 21000 Split zastupanog po punomoćniku Ico Škarpa</derivirana_varijabla>
  </DomainObject.Predmet.ProtustrankaFormatedWithAdress>
  <DomainObject.Predmet.ProtustrankaFormatedWithAdressOIB>
    <izvorni_sadrzaj> CONSULT-INVEST LIMITED d.o.o. za trgovinu, OIB 57619858763, Trg Hrvatske bratske zajednice 2A, 21000 Split zastupanog po punomoćniku Ico Škarpa</izvorni_sadrzaj>
    <derivirana_varijabla naziv="DomainObject.Predmet.ProtustrankaFormatedWithAdressOIB_1"> CONSULT-INVEST LIMITED d.o.o. za trgovinu, OIB 57619858763, Trg Hrvatske bratske zajednice 2A, 21000 Split zastupanog po punomoćniku Ico Škarpa</derivirana_varijabla>
  </DomainObject.Predmet.ProtustrankaFormatedWithAdressOIB>
  <DomainObject.Predmet.ProtustrankaWithAdress>
    <izvorni_sadrzaj>CONSULT-INVEST LIMITED d.o.o. za trgovinu Trg Hrvatske bratske zajednice 2A, 21000 Split</izvorni_sadrzaj>
    <derivirana_varijabla naziv="DomainObject.Predmet.ProtustrankaWithAdress_1">CONSULT-INVEST LIMITED d.o.o. za trgovinu Trg Hrvatske bratske zajednice 2A, 21000 Split</derivirana_varijabla>
  </DomainObject.Predmet.ProtustrankaWithAdress>
  <DomainObject.Predmet.ProtustrankaWithAdressOIB>
    <izvorni_sadrzaj>CONSULT-INVEST LIMITED d.o.o. za trgovinu, OIB 57619858763, Trg Hrvatske bratske zajednice 2A, 21000 Split</izvorni_sadrzaj>
    <derivirana_varijabla naziv="DomainObject.Predmet.ProtustrankaWithAdressOIB_1">CONSULT-INVEST LIMITED d.o.o. za trgovinu, OIB 57619858763, Trg Hrvatske bratske zajednice 2A, 21000 Split</derivirana_varijabla>
  </DomainObject.Predmet.ProtustrankaWithAdressOIB>
  <DomainObject.Predmet.ProtustrankaNazivFormated>
    <izvorni_sadrzaj>CONSULT-INVEST LIMITED d.o.o. za trgovinu</izvorni_sadrzaj>
    <derivirana_varijabla naziv="DomainObject.Predmet.ProtustrankaNazivFormated_1">CONSULT-INVEST LIMITED d.o.o. za trgovinu</derivirana_varijabla>
  </DomainObject.Predmet.ProtustrankaNazivFormated>
  <DomainObject.Predmet.ProtustrankaNazivFormatedOIB>
    <izvorni_sadrzaj>CONSULT-INVEST LIMITED d.o.o. za trgovinu, OIB 57619858763</izvorni_sadrzaj>
    <derivirana_varijabla naziv="DomainObject.Predmet.ProtustrankaNazivFormatedOIB_1">CONSULT-INVEST LIMITED d.o.o. za trgovinu, OIB 57619858763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CONSULT-INVEST LIMITED d.o.o. za trgovinu zastupanog po punomoćniku Ico Škarpa</item>
    </izvorni_sadrzaj>
    <derivirana_varijabla naziv="DomainObject.Predmet.ProtuStrankaListFormated_1">
      <item>CONSULT-INVEST LIMITED d.o.o. za trgovinu zastupanog po punomoćniku Ico Škarpa</item>
    </derivirana_varijabla>
  </DomainObject.Predmet.ProtuStrankaListFormated>
  <DomainObject.Predmet.ProtuStrankaListFormatedOIB>
    <izvorni_sadrzaj>
      <item>CONSULT-INVEST LIMITED d.o.o. za trgovinu, OIB 57619858763 zastupanog po punomoćniku Ico Škarpa</item>
    </izvorni_sadrzaj>
    <derivirana_varijabla naziv="DomainObject.Predmet.ProtuStrankaListFormatedOIB_1">
      <item>CONSULT-INVEST LIMITED d.o.o. za trgovinu, OIB 57619858763 zastupanog po punomoćniku Ico Škarpa</item>
    </derivirana_varijabla>
  </DomainObject.Predmet.ProtuStrankaListFormatedOIB>
  <DomainObject.Predmet.ProtuStrankaListFormatedWithAdress>
    <izvorni_sadrzaj>
      <item>CONSULT-INVEST LIMITED d.o.o. za trgovinu, Trg Hrvatske bratske zajednice 2A, 21000 Split zastupanog po punomoćniku Ico Škarpa</item>
    </izvorni_sadrzaj>
    <derivirana_varijabla naziv="DomainObject.Predmet.ProtuStrankaListFormatedWithAdress_1">
      <item>CONSULT-INVEST LIMITED d.o.o. za trgovinu, Trg Hrvatske bratske zajednice 2A, 21000 Split zastupanog po punomoćniku Ico Škarpa</item>
    </derivirana_varijabla>
  </DomainObject.Predmet.ProtuStrankaListFormatedWithAdress>
  <DomainObject.Predmet.ProtuStrankaListFormatedWithAdressOIB>
    <izvorni_sadrzaj>
      <item>CONSULT-INVEST LIMITED d.o.o. za trgovinu, OIB 57619858763, Trg Hrvatske bratske zajednice 2A, 21000 Split zastupanog po punomoćniku Ico Škarpa</item>
    </izvorni_sadrzaj>
    <derivirana_varijabla naziv="DomainObject.Predmet.ProtuStrankaListFormatedWithAdressOIB_1">
      <item>CONSULT-INVEST LIMITED d.o.o. za trgovinu, OIB 57619858763, Trg Hrvatske bratske zajednice 2A, 21000 Split zastupanog po punomoćniku Ico Škarpa</item>
    </derivirana_varijabla>
  </DomainObject.Predmet.ProtuStrankaListFormatedWithAdressOIB>
  <DomainObject.Predmet.ProtuStrankaListNazivFormated>
    <izvorni_sadrzaj>
      <item>CONSULT-INVEST LIMITED d.o.o. za trgovinu</item>
    </izvorni_sadrzaj>
    <derivirana_varijabla naziv="DomainObject.Predmet.ProtuStrankaListNazivFormated_1">
      <item>CONSULT-INVEST LIMITED d.o.o. za trgovinu</item>
    </derivirana_varijabla>
  </DomainObject.Predmet.ProtuStrankaListNazivFormated>
  <DomainObject.Predmet.ProtuStrankaListNazivFormatedOIB>
    <izvorni_sadrzaj>
      <item>CONSULT-INVEST LIMITED d.o.o. za trgovinu, OIB 57619858763</item>
    </izvorni_sadrzaj>
    <derivirana_varijabla naziv="DomainObject.Predmet.ProtuStrankaListNazivFormatedOIB_1">
      <item>CONSULT-INVEST LIMITED d.o.o. za trgovinu, OIB 57619858763</item>
    </derivirana_varijabla>
  </DomainObject.Predmet.ProtuStrankaListNazivFormatedOIB>
  <DomainObject.Predmet.OstaliListFormated>
    <izvorni_sadrzaj>
      <item>Županijsko državno odvjetništvo u Splitu punomoćnik sudionika u postupku Ministarstvo financija RH</item>
      <item>Dmitrij Železnjak</item>
      <item>Ico Škarpa punomoćnik sudionika u postupku CONSULT-INVEST LIMITED d.o.o. za trgovinu</item>
    </izvorni_sadrzaj>
    <derivirana_varijabla naziv="DomainObject.Predmet.OstaliListFormated_1">
      <item>Županijsko državno odvjetništvo u Splitu punomoćnik sudionika u postupku Ministarstvo financija RH</item>
      <item>Dmitrij Železnjak</item>
      <item>Ico Škarpa punomoćnik sudionika u postupku CONSULT-INVEST LIMITED d.o.o. za trgovinu</item>
    </derivirana_varijabla>
  </DomainObject.Predmet.OstaliListFormated>
  <DomainObject.Predmet.OstaliListFormatedOIB>
    <izvorni_sadrzaj>
      <item>Županijsko državno odvjetništvo u Splitu, OIB 70793241859 punomoćnik sudionika u postupku Ministarstvo financija RH</item>
      <item>Dmitrij Železnjak, OIB 16745923793</item>
      <item>Ico Škarpa, OIB 84750619325 punomoćnik sudionika u postupku CONSULT-INVEST LIMITED d.o.o. za trgovinu</item>
    </izvorni_sadrzaj>
    <derivirana_varijabla naziv="DomainObject.Predmet.OstaliListFormatedOIB_1">
      <item>Županijsko državno odvjetništvo u Splitu, OIB 70793241859 punomoćnik sudionika u postupku Ministarstvo financija RH</item>
      <item>Dmitrij Železnjak, OIB 16745923793</item>
      <item>Ico Škarpa, OIB 84750619325 punomoćnik sudionika u postupku CONSULT-INVEST LIMITED d.o.o. za trgovinu</item>
    </derivirana_varijabla>
  </DomainObject.Predmet.OstaliListFormatedOIB>
  <DomainObject.Predmet.OstaliListFormatedWithAdress>
    <izvorni_sadrzaj>
      <item>Županijsko državno odvjetništvo u Splitu, Gundulićeva 29a, 21000 Split punomoćnik sudionika u postupku Ministarstvo financija RH</item>
      <item>Dmitrij Železnjak, Velebitska 145, 21000 Split</item>
      <item>Ico Škarpa, Trg Hrvatske bratske zajednice 2a/II, 21000 Split punomoćnik sudionika u postupku CONSULT-INVEST LIMITED d.o.o. za trgovinu</item>
    </izvorni_sadrzaj>
    <derivirana_varijabla naziv="DomainObject.Predmet.OstaliListFormatedWithAdress_1">
      <item>Županijsko državno odvjetništvo u Splitu, Gundulićeva 29a, 21000 Split punomoćnik sudionika u postupku Ministarstvo financija RH</item>
      <item>Dmitrij Železnjak, Velebitska 145, 21000 Split</item>
      <item>Ico Škarpa, Trg Hrvatske bratske zajednice 2a/II, 21000 Split punomoćnik sudionika u postupku CONSULT-INVEST LIMITED d.o.o. za trgovinu</item>
    </derivirana_varijabla>
  </DomainObject.Predmet.OstaliListFormatedWithAdress>
  <DomainObject.Predmet.OstaliListFormatedWithAdressOIB>
    <izvorni_sadrzaj>
      <item>Županijsko državno odvjetništvo u Splitu, OIB 70793241859, Gundulićeva 29a, 21000 Split punomoćnik sudionika u postupku Ministarstvo financija RH</item>
      <item>Dmitrij Železnjak, OIB 16745923793, Velebitska 145, 21000 Split</item>
      <item>Ico Škarpa, OIB 84750619325, Trg Hrvatske bratske zajednice 2a/II, 21000 Split punomoćnik sudionika u postupku CONSULT-INVEST LIMITED d.o.o. za trgovinu</item>
    </izvorni_sadrzaj>
    <derivirana_varijabla naziv="DomainObject.Predmet.OstaliListFormatedWithAdressOIB_1">
      <item>Županijsko državno odvjetništvo u Splitu, OIB 70793241859, Gundulićeva 29a, 21000 Split punomoćnik sudionika u postupku Ministarstvo financija RH</item>
      <item>Dmitrij Železnjak, OIB 16745923793, Velebitska 145, 21000 Split</item>
      <item>Ico Škarpa, OIB 84750619325, Trg Hrvatske bratske zajednice 2a/II, 21000 Split punomoćnik sudionika u postupku CONSULT-INVEST LIMITED d.o.o. za trgovinu</item>
    </derivirana_varijabla>
  </DomainObject.Predmet.OstaliListFormatedWithAdressOIB>
  <DomainObject.Predmet.OstaliListNazivFormated>
    <izvorni_sadrzaj>
      <item>Županijsko državno odvjetništvo u Splitu</item>
      <item>Dmitrij Železnjak</item>
      <item>Ico Škarpa</item>
    </izvorni_sadrzaj>
    <derivirana_varijabla naziv="DomainObject.Predmet.OstaliListNazivFormated_1">
      <item>Županijsko državno odvjetništvo u Splitu</item>
      <item>Dmitrij Železnjak</item>
      <item>Ico Škarpa</item>
    </derivirana_varijabla>
  </DomainObject.Predmet.OstaliListNazivFormated>
  <DomainObject.Predmet.OstaliListNazivFormatedOIB>
    <izvorni_sadrzaj>
      <item>Županijsko državno odvjetništvo u Splitu, OIB 70793241859</item>
      <item>Dmitrij Železnjak, OIB 16745923793</item>
      <item>Ico Škarpa, OIB 84750619325</item>
    </izvorni_sadrzaj>
    <derivirana_varijabla naziv="DomainObject.Predmet.OstaliListNazivFormatedOIB_1">
      <item>Županijsko državno odvjetništvo u Splitu, OIB 70793241859</item>
      <item>Dmitrij Železnjak, OIB 16745923793</item>
      <item>Ico Škarpa, OIB 84750619325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CONSULT-INVEST LIMITED d.o.o. za trgovinu</izvorni_sadrzaj>
    <derivirana_varijabla naziv="DomainObject.Predmet.ProtustrankaIDrugi_1">CONSULT-INVEST LIMITED d.o.o. za trgovinu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CONSULT-INVEST LIMITED d.o.o. za trgovinu, OIB 57619858763, Trg Hrvatske bratske zajednice 2A, 21000 Split</izvorni_sadrzaj>
    <derivirana_varijabla naziv="DomainObject.Predmet.ProtustrankaIDrugiAdressOIB_1">CONSULT-INVEST LIMITED d.o.o. za trgovinu, OIB 57619858763, Trg Hrvatske bratske zajednice 2A,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CONSULT-INVEST LIMITED d.o.o. za trgovinu</item>
      <item>Ministarstvo financija RH</item>
      <item>Županijsko državno odvjetništvo u Splitu</item>
      <item>Dmitrij Železnjak</item>
      <item>Ico Škarpa</item>
    </izvorni_sadrzaj>
    <derivirana_varijabla naziv="DomainObject.Predmet.SudioniciListNaziv_1">
      <item>CONSULT-INVEST LIMITED d.o.o. za trgovinu</item>
      <item>Ministarstvo financija RH</item>
      <item>Županijsko državno odvjetništvo u Splitu</item>
      <item>Dmitrij Železnjak</item>
      <item>Ico Škarpa</item>
    </derivirana_varijabla>
  </DomainObject.Predmet.SudioniciListNaziv>
  <DomainObject.Predmet.SudioniciListAdressOIB>
    <izvorni_sadrzaj>
      <item>CONSULT-INVEST LIMITED d.o.o. za trgovinu, OIB 57619858763, Trg Hrvatske bratske zajednice 2A,21000 Split</item>
      <item>Ministarstvo financija RH, OIB 18683136487, Katančićeva 5,10000 Zagreb</item>
      <item>Županijsko državno odvjetništvo u Splitu, OIB 70793241859, Gundulićeva 29a,21000 Split</item>
      <item>Dmitrij Železnjak, OIB 16745923793, Velebitska 145,21000 Split</item>
      <item>Ico Škarpa, OIB 84750619325, Trg Hrvatske bratske zajednice 2a/II,21000 Split</item>
    </izvorni_sadrzaj>
    <derivirana_varijabla naziv="DomainObject.Predmet.SudioniciListAdressOIB_1">
      <item>CONSULT-INVEST LIMITED d.o.o. za trgovinu, OIB 57619858763, Trg Hrvatske bratske zajednice 2A,21000 Split</item>
      <item>Ministarstvo financija RH, OIB 18683136487, Katančićeva 5,10000 Zagreb</item>
      <item>Županijsko državno odvjetništvo u Splitu, OIB 70793241859, Gundulićeva 29a,21000 Split</item>
      <item>Dmitrij Železnjak, OIB 16745923793, Velebitska 145,21000 Split</item>
      <item>Ico Škarpa, OIB 84750619325, Trg Hrvatske bratske zajednice 2a/II,21000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57619858763</item>
      <item>, OIB 18683136487</item>
      <item>, OIB 70793241859</item>
      <item>, OIB 16745923793</item>
      <item>, OIB 84750619325</item>
    </izvorni_sadrzaj>
    <derivirana_varijabla naziv="DomainObject.Predmet.SudioniciListNazivOIB_1">
      <item>, OIB 57619858763</item>
      <item>, OIB 18683136487</item>
      <item>, OIB 70793241859</item>
      <item>, OIB 16745923793</item>
      <item>, OIB 84750619325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Marina Mamić, OIB 12021589075, Kruge 9, 10000 Zagreb</item>
    </izvorni_sadrzaj>
    <derivirana_varijabla naziv="DomainObject.Predmet.StecajniUpraviteljiListAddressOIB_1">
      <item>Marina Mamić, OIB 12021589075, Kruge 9,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studenog 2018.</izvorni_sadrzaj>
    <derivirana_varijabla naziv="DomainObject.Predmet.DatumZadnjeOdrzaneSudskeRadnje_1">20. studenog 2018.</derivirana_varijabla>
  </DomainObject.Predmet.DatumZadnjeOdrzaneSudskeRadnje>
  <DomainObject.PredzadnjaOdlukaIzPredmeta.DatumDonosenjaOdluke>
    <izvorni_sadrzaj>20. studenog 2018.</izvorni_sadrzaj>
    <derivirana_varijabla naziv="DomainObject.PredzadnjaOdlukaIzPredmeta.DatumDonosenjaOdluke_1">20. studenog 2018.</derivirana_varijabla>
  </DomainObject.PredzadnjaOdlukaIzPredmeta.DatumDonosenjaOdluke>
  <DomainObject.PredzadnjaOdlukaIzPredmeta.Oznaka>
    <izvorni_sadrzaj>St-623/2018-18</izvorni_sadrzaj>
    <derivirana_varijabla naziv="DomainObject.PredzadnjaOdlukaIzPredmeta.Oznaka_1">St-623/2018-18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1556</properties:Words>
  <properties:Characters>8906</properties:Characters>
  <properties:Lines>171</properties:Lines>
  <properties:Paragraphs>37</properties:Paragraphs>
  <properties:TotalTime>105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10456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2018-09-18T09:38:00Z</dcterms:created>
  <dc:creator>Katarina Mikulić</dc:creator>
  <cp:lastModifiedBy>Katarina Mikulić</cp:lastModifiedBy>
  <cp:lastPrinted>2019-01-14T12:18:00Z</cp:lastPrinted>
  <dcterms:modified xmlns:xsi="http://www.w3.org/2001/XMLSchema-instance" xsi:type="dcterms:W3CDTF">2019-01-14T12:18:00Z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vjerovnika na uplatu predujma.docx)</vt:lpwstr>
  </prop:property>
  <prop:property name="CC_coloring" pid="4" fmtid="{D5CDD505-2E9C-101B-9397-08002B2CF9AE}">
    <vt:bool>false</vt:bool>
  </prop:property>
  <prop:property name="BrojStranica" pid="5" fmtid="{D5CDD505-2E9C-101B-9397-08002B2CF9AE}">
    <vt:i4>4</vt:i4>
  </prop:property>
</prop:Properties>
</file>