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2c17" w14:paraId="d0d2c17" w:rsidRDefault="00BF30CF" w:rsidP="00BF30CF" w:rsidR="00BF30CF">
      <w:pPr>
        <w:jc w:val="right"/>
        <w15:collapsed w:val="false"/>
      </w:pPr>
      <w:r>
        <w:t>Broj: 6 St-</w:t>
      </w:r>
      <w:r w:rsidR="00451649">
        <w:t>839/16-23</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rsidRPr="00910E67">
      <w:pPr>
        <w:ind w:hanging="720" w:left="360"/>
        <w:rPr>
          <w:sz w:val="22"/>
          <w:szCs w:val="22"/>
        </w:rPr>
      </w:pP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009C8">
        <w:t xml:space="preserve">FINA RC Osijek Podružnica Osijek za otvaranje stečajnog postupka nad dužnikom </w:t>
      </w:r>
      <w:r w:rsidR="00451649">
        <w:rPr>
          <w:b/>
        </w:rPr>
        <w:t>HIDROKOP d.o.o., Slakovci, Petra Preradovića 60, OIB: 70026863250, MBS: 030127719</w:t>
      </w:r>
      <w:r w:rsidRPr="00D14516">
        <w:t>,</w:t>
      </w:r>
      <w:r>
        <w:t xml:space="preserve"> dana </w:t>
      </w:r>
      <w:r w:rsidR="00D23677">
        <w:t>30. ožujka</w:t>
      </w:r>
      <w:r w:rsidR="00E45C1E">
        <w:t xml:space="preserve"> 2017.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51649">
        <w:rPr>
          <w:b/>
        </w:rPr>
        <w:t>HIDROKOP d.o.o., Slakovci, Petra Preradovića 60, OIB: 70026863250, MBS: 030127719</w:t>
      </w:r>
      <w:r w:rsidR="00CA1D43">
        <w:rPr>
          <w:b/>
        </w:rPr>
        <w:t>.</w:t>
      </w:r>
    </w:p>
    <w:p w:rsidRDefault="00451649" w:rsidP="00451649" w:rsidR="00451649">
      <w:pPr>
        <w:ind w:left="1080"/>
        <w:jc w:val="both"/>
        <w:rPr>
          <w:b/>
        </w:rPr>
      </w:pPr>
    </w:p>
    <w:p w:rsidRDefault="00324E7F" w:rsidP="005C5B81" w:rsidR="00ED72C6" w:rsidRPr="005C5B81">
      <w:pPr>
        <w:numPr>
          <w:ilvl w:val="0"/>
          <w:numId w:val="11"/>
        </w:numPr>
        <w:jc w:val="both"/>
        <w:rPr>
          <w:b/>
        </w:rPr>
      </w:pPr>
      <w:r w:rsidRPr="00E33447">
        <w:t>Za stečajnog upravitelja određuje se</w:t>
      </w:r>
      <w:r w:rsidR="00E45C1E">
        <w:t xml:space="preserve"> </w:t>
      </w:r>
      <w:r w:rsidR="005C5B81" w:rsidRPr="005C5B81">
        <w:rPr>
          <w:b/>
        </w:rPr>
        <w:t>Vinko Pečanić, Lipik, Frankopanska 17, OIB: 03918439681</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51649">
        <w:rPr>
          <w:b/>
        </w:rPr>
        <w:t>HIDROKOP d.o.o., Slakovci, Petra Preradovića 60, OIB: 70026863250, MBS: 030127719</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451649">
        <w:rPr>
          <w:b/>
        </w:rPr>
        <w:t>839</w:t>
      </w:r>
      <w:r w:rsidR="002D4C00">
        <w:rPr>
          <w:b/>
        </w:rPr>
        <w:t>-16</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z.z. dužnika </w:t>
      </w:r>
      <w:r w:rsidR="00451649">
        <w:rPr>
          <w:b/>
        </w:rPr>
        <w:t xml:space="preserve">Ernad Ađulović, OIB: 57820286150, Slavonski Brod, 22. lipnja 1941. 77 </w:t>
      </w:r>
      <w:r>
        <w:t xml:space="preserve">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451649">
        <w:t>839</w:t>
      </w:r>
      <w:r w:rsidR="002D4C00">
        <w:t>/1</w:t>
      </w:r>
      <w:r w:rsidR="00D23677">
        <w:t xml:space="preserve">6 od </w:t>
      </w:r>
      <w:r w:rsidR="00451649">
        <w:t>28</w:t>
      </w:r>
      <w:r w:rsidR="00D23677">
        <w:t>. studenog 2016. g.</w:t>
      </w:r>
      <w:r w:rsidRPr="005E551C">
        <w:t xml:space="preserve"> pokrenut je postupak nad dužnikom </w:t>
      </w:r>
      <w:r w:rsidR="00451649">
        <w:rPr>
          <w:b/>
        </w:rPr>
        <w:t>HIDROKOP d.o.o., Slakovci, Petra Preradovića 60, OIB: 70026863250, MBS: 030127719</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451649">
        <w:t>Vinko Pečanić iz Lipika</w:t>
      </w:r>
      <w:r w:rsidRPr="005E551C">
        <w:t xml:space="preserve"> te je za </w:t>
      </w:r>
      <w:r w:rsidR="00451649">
        <w:t>26</w:t>
      </w:r>
      <w:r w:rsidR="00D23677">
        <w:t>. siječanj 2017. g.</w:t>
      </w:r>
      <w:r w:rsidRPr="005E551C">
        <w:t xml:space="preserve"> zakazano ročište radi izjašnjenja o prijedlogu za pokretanje stečajnog postupka</w:t>
      </w:r>
      <w:r w:rsidR="00D23677">
        <w:t>.</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451649">
        <w:t>26. siječnja</w:t>
      </w:r>
      <w:r w:rsidR="00D23677">
        <w:t xml:space="preserve"> 2017.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D23677" w:rsidP="00D23677" w:rsidR="00D23677">
      <w:pPr>
        <w:jc w:val="both"/>
      </w:pPr>
    </w:p>
    <w:p w:rsidRDefault="00451649" w:rsidP="00451649" w:rsidR="00451649">
      <w:pPr>
        <w:ind w:firstLine="708"/>
        <w:jc w:val="both"/>
      </w:pPr>
      <w:r>
        <w:t>Hidrokop d.o.o. sa sjedištem u Slakovci, P. Preradovića 60, osnivač i z.z. Ernald Ađulović iz Sl. Broda, na dan 2.12.2016. g. nema zaposlenih, glavna delatnost pripremni radovi na gradilištu.</w:t>
      </w:r>
    </w:p>
    <w:p w:rsidRDefault="00451649" w:rsidP="00451649" w:rsidR="00451649">
      <w:pPr>
        <w:ind w:firstLine="708"/>
        <w:jc w:val="both"/>
      </w:pPr>
    </w:p>
    <w:p w:rsidRDefault="00451649" w:rsidP="00451649" w:rsidR="00451649">
      <w:pPr>
        <w:ind w:firstLine="708"/>
        <w:jc w:val="both"/>
      </w:pPr>
      <w:r>
        <w:t>Dužnik je poslovao putem računa broj HR3224840081106367223 kod Raiffeisenbank Austria d.d. Zagreb, osnovan 15.1.2013. g.</w:t>
      </w:r>
    </w:p>
    <w:p w:rsidRDefault="00451649" w:rsidP="00451649" w:rsidR="00451649">
      <w:pPr>
        <w:ind w:firstLine="708"/>
        <w:jc w:val="both"/>
      </w:pPr>
    </w:p>
    <w:p w:rsidRDefault="00451649" w:rsidP="00451649" w:rsidR="00451649">
      <w:pPr>
        <w:ind w:firstLine="708"/>
        <w:jc w:val="both"/>
      </w:pPr>
      <w:r>
        <w:t>U 2013. g. dužnik je ostvario 1.627.000,00 kn ukupnih prihoda te 1.407.100,00 kn ukupnih rashoda, odnosno 219.900,00 kn bruto dobiti. Podaci o poslovanju dužnika za kasnije godine nisu poznati. Z.z. dužnika nije dostavio nikakve podatke o imovini dužnika te se podaci zasnivaju s portala Boniteti.hr, za 2013. g. odnosno na dan 31.12.2013. g. prema kojima materijalna imovina – postrojenja i opreme iznose 1.092.900,00 kn, kraktoročna potraživanja 151.500,00 kn a sastoji se od potraživanja od kupaca 70.000,00 kn te potraživanja od Države i dr. institucija 81.500,00 kn, kratkotrajna fin. imovina: dani zajmovi, depoziti i sl. 120.000,00 kn te novac u banci i blagajni 31.200,00 kn što sveukupno iznosi 1.395.500,00 kn.</w:t>
      </w:r>
    </w:p>
    <w:p w:rsidRDefault="00451649" w:rsidP="00451649" w:rsidR="00451649">
      <w:pPr>
        <w:ind w:firstLine="708"/>
        <w:jc w:val="both"/>
      </w:pPr>
    </w:p>
    <w:p w:rsidRDefault="00451649" w:rsidP="00451649" w:rsidR="00451649">
      <w:pPr>
        <w:ind w:firstLine="708"/>
        <w:jc w:val="both"/>
      </w:pPr>
      <w:r>
        <w:t>Stvarno stanje gore navedene imovine na dan 28.11.2016. g. nije poznato zbog nedostatka dokumentacije.</w:t>
      </w:r>
    </w:p>
    <w:p w:rsidRDefault="00451649" w:rsidP="00451649" w:rsidR="00451649">
      <w:pPr>
        <w:ind w:firstLine="708"/>
        <w:jc w:val="both"/>
      </w:pPr>
    </w:p>
    <w:p w:rsidRDefault="00451649" w:rsidP="00451649" w:rsidR="00451649">
      <w:pPr>
        <w:ind w:firstLine="708"/>
        <w:jc w:val="both"/>
      </w:pPr>
      <w:r>
        <w:t>Naknadnom provjerom u Poreznoj upravi i FINI u Vinkovcima je potvrđeno da dužnik nikad nije predavao fin. izvješća pa tako niti za 2013. g. a niti za kasnije godine.</w:t>
      </w:r>
    </w:p>
    <w:p w:rsidRDefault="00451649" w:rsidP="00451649" w:rsidR="00451649">
      <w:pPr>
        <w:ind w:firstLine="708"/>
        <w:jc w:val="both"/>
      </w:pPr>
      <w:r>
        <w:t>Dužnik nije upisan kao vlasnik nekretnina, nije upisan kao vlasnik vozila a na dan 28.11.2016. g. ima neizmireni dug s osnove poreza, doprinosa i drugih javnih davanja u iznosu od 69.076,70 kn.</w:t>
      </w:r>
    </w:p>
    <w:p w:rsidRDefault="00451649" w:rsidP="00451649" w:rsidR="00451649">
      <w:pPr>
        <w:ind w:firstLine="708"/>
        <w:jc w:val="both"/>
      </w:pPr>
    </w:p>
    <w:p w:rsidRDefault="00451649" w:rsidP="00451649" w:rsidR="00451649">
      <w:pPr>
        <w:ind w:firstLine="708"/>
        <w:jc w:val="both"/>
      </w:pPr>
      <w:r>
        <w:t>Dokazi o gore navedenom priloženi uz izvješće u spisu.</w:t>
      </w:r>
    </w:p>
    <w:p w:rsidRDefault="00451649" w:rsidP="00451649" w:rsidR="00451649">
      <w:pPr>
        <w:ind w:firstLine="708"/>
        <w:jc w:val="both"/>
      </w:pPr>
    </w:p>
    <w:p w:rsidRDefault="00451649" w:rsidP="00451649" w:rsidR="00451649">
      <w:pPr>
        <w:ind w:firstLine="708"/>
        <w:jc w:val="both"/>
      </w:pPr>
      <w:r>
        <w:t>Prema Potvrdi FINE od 1.12.2016. g. dužnik ima neprekidnu blokadu računa 827 dana u iznosu od 119.807,51 kn.</w:t>
      </w:r>
    </w:p>
    <w:p w:rsidRDefault="00451649" w:rsidP="00451649" w:rsidR="00451649">
      <w:pPr>
        <w:ind w:firstLine="708"/>
        <w:jc w:val="both"/>
      </w:pPr>
      <w:r>
        <w:lastRenderedPageBreak/>
        <w:t>Kod dužnika postoji stečajni razlog nesposobnost za plaćanje. U razdoblju od 4 godine prije podnošenja prijedloga za otvaranje stečaja kod dužnika nije bilo prometa nekretnina, te ne postoji mogućnost provedbe st. postupka nad imovinom dužnika.</w:t>
      </w:r>
    </w:p>
    <w:p w:rsidRDefault="00451649" w:rsidP="00451649" w:rsidR="00451649">
      <w:pPr>
        <w:ind w:firstLine="708"/>
        <w:jc w:val="both"/>
      </w:pPr>
    </w:p>
    <w:p w:rsidRDefault="00451649" w:rsidP="00451649" w:rsidR="00451649">
      <w:pPr>
        <w:ind w:firstLine="708"/>
        <w:jc w:val="both"/>
      </w:pPr>
      <w:r>
        <w:t>Pri. st. uprav. predložio je da se sukladno čl. 132 SZ donese Rješenje o otvaranju i zaključenju stečajnog postupka nad dužnikom uz prethodni poziv vjerovnicima da ukoliko žele da se stečajni postupak otvori i vodi, na uplatu predujma u iznosu od 43.000,00 kn koji iznos se sastoji od:</w:t>
      </w:r>
    </w:p>
    <w:p w:rsidRDefault="00451649" w:rsidP="00451649" w:rsidR="00451649">
      <w:pPr>
        <w:ind w:firstLine="708"/>
        <w:jc w:val="both"/>
      </w:pPr>
    </w:p>
    <w:p w:rsidRDefault="00451649" w:rsidP="00451649" w:rsidR="00451649">
      <w:pPr>
        <w:ind w:firstLine="708"/>
        <w:jc w:val="both"/>
      </w:pPr>
      <w:r>
        <w:t>18.000,00 kn – knjigovodstvene usluge, troškovi žiro računa – 1.000,00 kn, trošak stečajnog upravitelja na ime puta i nagrade – 22.000,00 kn, ostali troškovi – pristojba, poštarina 2.000,00 kn.</w:t>
      </w:r>
    </w:p>
    <w:p w:rsidRDefault="00451649" w:rsidP="00451649" w:rsidR="00451649">
      <w:pPr>
        <w:ind w:firstLine="708"/>
        <w:jc w:val="both"/>
      </w:pPr>
    </w:p>
    <w:p w:rsidRDefault="00451649" w:rsidP="00451649" w:rsidR="00451649">
      <w:pPr>
        <w:ind w:firstLine="708"/>
        <w:jc w:val="both"/>
      </w:pPr>
      <w:r>
        <w:t>Na poseban upit zamjenice ŽDO priv. st. uprav. naveo je da prema predmetu poslovanja koji je registriran u izvatku iz sudskog registra se dužnik bavio građevinom te je osnovan 2013. g.</w:t>
      </w:r>
    </w:p>
    <w:p w:rsidRDefault="00451649" w:rsidP="00451649" w:rsidR="00451649">
      <w:pPr>
        <w:jc w:val="both"/>
      </w:pPr>
    </w:p>
    <w:p w:rsidRDefault="00451649" w:rsidP="00451649" w:rsidR="00451649">
      <w:pPr>
        <w:pStyle w:val="Bezproreda"/>
        <w:ind w:firstLine="360"/>
        <w:jc w:val="both"/>
        <w:rPr>
          <w:rStyle w:val="Naglaeno"/>
          <w:b w:val="false"/>
        </w:rPr>
      </w:pPr>
      <w:r w:rsidRPr="00451649">
        <w:rPr>
          <w:rStyle w:val="Naglaeno"/>
          <w:b w:val="false"/>
        </w:rPr>
        <w:t xml:space="preserve">Zamjenica ŽDO </w:t>
      </w:r>
      <w:r>
        <w:rPr>
          <w:rStyle w:val="Naglaeno"/>
          <w:b w:val="false"/>
        </w:rPr>
        <w:t>se suglasila</w:t>
      </w:r>
      <w:r w:rsidRPr="00451649">
        <w:rPr>
          <w:rStyle w:val="Naglaeno"/>
          <w:b w:val="false"/>
        </w:rPr>
        <w:t xml:space="preserve"> s izvješćem privremenog stečajnog upravitelja te s  prijedlogom</w:t>
      </w:r>
      <w:r>
        <w:rPr>
          <w:rStyle w:val="Naglaeno"/>
          <w:b w:val="false"/>
        </w:rPr>
        <w:t xml:space="preserve"> privremenog stečajnog upravitelja</w:t>
      </w:r>
      <w:r w:rsidRPr="00451649">
        <w:rPr>
          <w:rStyle w:val="Naglaeno"/>
          <w:b w:val="false"/>
        </w:rPr>
        <w:t>.</w:t>
      </w:r>
    </w:p>
    <w:p w:rsidRDefault="00451649" w:rsidP="00451649" w:rsidR="00451649" w:rsidRPr="00451649">
      <w:pPr>
        <w:pStyle w:val="Bezproreda"/>
        <w:ind w:firstLine="360"/>
        <w:jc w:val="both"/>
        <w:rPr>
          <w:b/>
          <w:bCs/>
        </w:rPr>
      </w:pPr>
    </w:p>
    <w:p w:rsidRDefault="00D079C2" w:rsidP="00D079C2" w:rsidR="00D079C2">
      <w:pPr>
        <w:ind w:firstLine="708"/>
        <w:jc w:val="both"/>
      </w:pPr>
      <w:r w:rsidRPr="005E551C">
        <w:t>Rješenjem ovoga suda broj St-</w:t>
      </w:r>
      <w:r w:rsidR="00451649">
        <w:t>839</w:t>
      </w:r>
      <w:r w:rsidR="00D23677">
        <w:t xml:space="preserve">/16 od </w:t>
      </w:r>
      <w:r w:rsidR="00451649">
        <w:t>30. siječnja</w:t>
      </w:r>
      <w:r w:rsidR="00D23677">
        <w:t xml:space="preserve"> 2017. g.</w:t>
      </w:r>
      <w:r w:rsidRPr="005E551C">
        <w:t xml:space="preserve"> pozvane su osobe koje imaju pravni interes da se provede stečajni postupak nad dužnikom da u roku od 15 dana solidarno uplate na sudski depozit ovoga suda iznos od </w:t>
      </w:r>
      <w:r w:rsidR="00451649">
        <w:t>43</w:t>
      </w:r>
      <w:r w:rsidRPr="005E551C">
        <w:t>.000,00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451649">
        <w:t>30. siječnja</w:t>
      </w:r>
      <w:r w:rsidR="00D23677">
        <w:t xml:space="preserve"> 2017.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451649" w:rsidR="00451649">
      <w:pPr>
        <w:pStyle w:val="Odlomakpopisa"/>
        <w:autoSpaceDE w:val="false"/>
        <w:autoSpaceDN w:val="false"/>
        <w:adjustRightInd w:val="false"/>
        <w:spacing w:lineRule="auto" w:line="240" w:after="0"/>
        <w:ind w:firstLine="1068" w:left="0"/>
        <w:jc w:val="both"/>
        <w:rPr>
          <w:szCs w:val="24"/>
          <w:lang w:val="hr-HR"/>
        </w:rPr>
      </w:pPr>
      <w:r w:rsidRPr="00B654E2">
        <w:t xml:space="preserve">Sud je proveo uvid u priloženu dokumentaciju i to: </w:t>
      </w:r>
      <w:r w:rsidR="00451649">
        <w:rPr>
          <w:szCs w:val="24"/>
          <w:lang w:val="hr-HR"/>
        </w:rPr>
        <w:t>prijedlog FINE za pokretanje stečajnog postupka od 7.4.2016. g., povijesni izvadak iz sudskog registra, bilanca za 2013. g. – 2015. g., Potvrda zk. odjela Vinkovci od 7.12.2016. g., uvjerenje MUP PU Vinkovci od 5.12.2016. g., dopis Porezne uprave od 13.12.2016. g., stanje računa poreznog obveznika na dan 28.11.2016. g. Porezne uprave Vinkovci, Potvrda FINE o blokadi računa dužnika od 1.12.2016. g., podaci HZMO na dan 2.12.2016. g., 5.12.2016. g.</w:t>
      </w:r>
    </w:p>
    <w:p w:rsidRDefault="006A7184" w:rsidP="00451649" w:rsidR="006A7184" w:rsidRPr="00E45C1E">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451649">
        <w:t>Vinko Pečanić iz Lipika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D23677">
        <w:t>30. ožujka</w:t>
      </w:r>
      <w:r w:rsidR="00E45C1E">
        <w:t xml:space="preserve"> 2017. g.</w:t>
      </w:r>
    </w:p>
    <w:p w:rsidRDefault="00590AC7" w:rsidP="00F058D9" w:rsidR="00590AC7">
      <w:pPr>
        <w:tabs>
          <w:tab w:pos="1065" w:val="left"/>
        </w:tabs>
      </w:pPr>
    </w:p>
    <w:p w:rsidRDefault="00451649" w:rsidP="00F058D9" w:rsidR="00451649">
      <w:pPr>
        <w:tabs>
          <w:tab w:pos="1065" w:val="left"/>
        </w:tabs>
      </w:pPr>
    </w:p>
    <w:p w:rsidRDefault="00451649" w:rsidP="00F058D9" w:rsidR="0045164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451649" w:rsidP="00DF5F6A" w:rsidR="00451649">
      <w:pPr>
        <w:jc w:val="both"/>
        <w:rPr>
          <w:b/>
        </w:rPr>
      </w:pPr>
    </w:p>
    <w:p w:rsidRDefault="00451649" w:rsidP="00DF5F6A" w:rsidR="00451649"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451649">
        <w:t>Vinko Pečanić, Lipik 34551, Frankopanska 17</w:t>
      </w:r>
    </w:p>
    <w:p w:rsidRDefault="00DD1315" w:rsidP="006A7184" w:rsidR="00132B28">
      <w:pPr>
        <w:tabs>
          <w:tab w:pos="5580" w:val="left"/>
        </w:tabs>
        <w:jc w:val="both"/>
      </w:pPr>
      <w:r>
        <w:t>2</w:t>
      </w:r>
      <w:r w:rsidR="00DF5F6A" w:rsidRPr="007D7E9A">
        <w:t>.</w:t>
      </w:r>
      <w:r w:rsidR="00DF5F6A" w:rsidRPr="007D7E9A">
        <w:rPr>
          <w:b/>
        </w:rPr>
        <w:t xml:space="preserve"> </w:t>
      </w:r>
      <w:r w:rsidR="00DF5F6A" w:rsidRPr="007D7E9A">
        <w:t xml:space="preserve">ŽDO </w:t>
      </w:r>
      <w:r w:rsidR="00451649">
        <w:t>Vukovar</w:t>
      </w:r>
    </w:p>
    <w:p w:rsidRDefault="00132B28" w:rsidP="006A7184" w:rsidR="00DF5F6A" w:rsidRPr="00451649">
      <w:pPr>
        <w:tabs>
          <w:tab w:pos="5580" w:val="left"/>
        </w:tabs>
        <w:jc w:val="both"/>
      </w:pPr>
      <w:r>
        <w:t xml:space="preserve">3. z.z. dužnika </w:t>
      </w:r>
      <w:r w:rsidR="00451649" w:rsidRPr="00451649">
        <w:t>Ernad Ađulović,  Slavonski Brod, 22. lipnja 1941. 77</w:t>
      </w:r>
    </w:p>
    <w:p w:rsidRDefault="00132B28" w:rsidP="00163859" w:rsidR="00EB20E7">
      <w:pPr>
        <w:tabs>
          <w:tab w:pos="3225" w:val="left"/>
          <w:tab w:pos="6105" w:val="left"/>
        </w:tabs>
        <w:jc w:val="both"/>
      </w:pPr>
      <w:r>
        <w:t>4</w:t>
      </w:r>
      <w:r w:rsidR="007D7E9A" w:rsidRPr="0017695F">
        <w:t>. dužnik</w:t>
      </w:r>
    </w:p>
    <w:p w:rsidRDefault="005D49B4" w:rsidP="002D4C00" w:rsidR="00163859">
      <w:pPr>
        <w:tabs>
          <w:tab w:pos="3225" w:val="left"/>
          <w:tab w:pos="6105" w:val="left"/>
        </w:tabs>
        <w:jc w:val="both"/>
      </w:pPr>
      <w:r>
        <w:t xml:space="preserve">5. </w:t>
      </w:r>
      <w:r w:rsidR="007D7E9A">
        <w:t>e-</w:t>
      </w:r>
      <w:r w:rsidR="00DF5F6A" w:rsidRPr="007D7E9A">
        <w:t>ogl. pl.</w:t>
      </w:r>
      <w:r w:rsidR="00E45C1E">
        <w:tab/>
      </w:r>
      <w:r w:rsidR="002D4C00">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D23677" w:rsidR="00163859">
      <w:pPr>
        <w:tabs>
          <w:tab w:pos="1425" w:val="left"/>
        </w:tabs>
        <w:jc w:val="both"/>
      </w:pPr>
      <w:r>
        <w:t>8</w:t>
      </w:r>
      <w:r w:rsidR="00163859">
        <w:t xml:space="preserve">. kal. </w:t>
      </w:r>
      <w:r w:rsidR="00D23677">
        <w:t>30.4.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220010"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53ED" w:rsidR="00F653ED">
      <w:r>
        <w:separator/>
      </w:r>
    </w:p>
  </w:endnote>
  <w:endnote w:id="0" w:type="continuationSeparator">
    <w:p w:rsidRDefault="00F653ED" w:rsidR="00F653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53ED" w:rsidR="00F653ED">
      <w:r>
        <w:separator/>
      </w:r>
    </w:p>
  </w:footnote>
  <w:footnote w:id="0" w:type="continuationSeparator">
    <w:p w:rsidRDefault="00F653ED" w:rsidR="00F653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0010">
      <w:rPr>
        <w:rStyle w:val="Brojstranice"/>
        <w:noProof/>
      </w:rPr>
      <w:t>- 5 -</w:t>
    </w:r>
    <w:r>
      <w:rPr>
        <w:rStyle w:val="Brojstranice"/>
      </w:rPr>
      <w:fldChar w:fldCharType="end"/>
    </w:r>
  </w:p>
  <w:p w:rsidRDefault="00451649" w:rsidP="00451649" w:rsidR="00451649">
    <w:pPr>
      <w:jc w:val="right"/>
    </w:pPr>
    <w:r>
      <w:t>Broj: 6 St-839/16-23</w:t>
    </w:r>
  </w:p>
  <w:p w:rsidRDefault="0092156A" w:rsidP="001B0EE8"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20"/>
  </w:num>
  <w:num w:numId="4">
    <w:abstractNumId w:val="10"/>
  </w:num>
  <w:num w:numId="5">
    <w:abstractNumId w:val="24"/>
  </w:num>
  <w:num w:numId="6">
    <w:abstractNumId w:val="28"/>
  </w:num>
  <w:num w:numId="7">
    <w:abstractNumId w:val="18"/>
  </w:num>
  <w:num w:numId="8">
    <w:abstractNumId w:val="23"/>
  </w:num>
  <w:num w:numId="9">
    <w:abstractNumId w:val="3"/>
  </w:num>
  <w:num w:numId="10">
    <w:abstractNumId w:val="1"/>
  </w:num>
  <w:num w:numId="11">
    <w:abstractNumId w:val="25"/>
  </w:num>
  <w:num w:numId="12">
    <w:abstractNumId w:val="6"/>
  </w:num>
  <w:num w:numId="13">
    <w:abstractNumId w:val="8"/>
  </w:num>
  <w:num w:numId="14">
    <w:abstractNumId w:val="21"/>
  </w:num>
  <w:num w:numId="15">
    <w:abstractNumId w:val="26"/>
  </w:num>
  <w:num w:numId="16">
    <w:abstractNumId w:val="0"/>
  </w:num>
  <w:num w:numId="17">
    <w:abstractNumId w:val="7"/>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9"/>
  </w:num>
  <w:num w:numId="26">
    <w:abstractNumId w:val="19"/>
  </w:num>
  <w:num w:numId="27">
    <w:abstractNumId w:val="14"/>
  </w:num>
  <w:num w:numId="28">
    <w:abstractNumId w:val="27"/>
  </w:num>
  <w:num w:numId="2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E2975"/>
    <w:rsid w:val="001F1BA6"/>
    <w:rsid w:val="001F7662"/>
    <w:rsid w:val="00220010"/>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1649"/>
    <w:rsid w:val="00456F1B"/>
    <w:rsid w:val="00460DFD"/>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5B81"/>
    <w:rsid w:val="005D023F"/>
    <w:rsid w:val="005D49B4"/>
    <w:rsid w:val="005E0664"/>
    <w:rsid w:val="005F38B0"/>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367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65091"/>
    <w:rsid w:val="00F653ED"/>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220010"/>
    <w:rPr>
      <w:color w:val="808080"/>
      <w:bdr w:space="0" w:sz="0" w:color="auto" w:val="none"/>
      <w:shd w:fill="CCFFFF" w:color="auto" w:val="clear"/>
    </w:rPr>
  </w:style>
  <w:style w:customStyle="true" w:styleId="eSPISCCParagraphDefaultFont" w:type="character">
    <w:name w:val="eSPIS_CC_Paragraph Default Font"/>
    <w:basedOn w:val="Zadanifontodlomka"/>
    <w:rsid w:val="002200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0010"/>
    <w:rPr>
      <w:bdr w:space="0" w:sz="0" w:color="auto" w:val="none"/>
      <w:shd w:fill="FFFFCC" w:color="auto" w:val="clear"/>
      <w:lang w:val="hr-HR"/>
    </w:rPr>
  </w:style>
  <w:style w:customStyle="true" w:styleId="PozadinaSvijetloCrvena" w:type="character">
    <w:name w:val="Pozadina_SvijetloCrvena"/>
    <w:basedOn w:val="eSPISCCParagraphDefaultFont"/>
    <w:rsid w:val="002200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00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220010"/>
    <w:rPr>
      <w:color w:val="808080"/>
      <w:bdr w:color="auto" w:space="0" w:sz="0" w:val="none"/>
      <w:shd w:color="auto" w:fill="CCFFFF" w:val="clear"/>
    </w:rPr>
  </w:style>
  <w:style w:customStyle="1" w:styleId="eSPISCCParagraphDefaultFont" w:type="character">
    <w:name w:val="eSPIS_CC_Paragraph Default Font"/>
    <w:basedOn w:val="Zadanifontodlomka"/>
    <w:rsid w:val="002200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0010"/>
    <w:rPr>
      <w:bdr w:color="auto" w:space="0" w:sz="0" w:val="none"/>
      <w:shd w:color="auto" w:fill="FFFFCC" w:val="clear"/>
      <w:lang w:val="hr-HR"/>
    </w:rPr>
  </w:style>
  <w:style w:customStyle="1" w:styleId="PozadinaSvijetloCrvena" w:type="character">
    <w:name w:val="Pozadina_SvijetloCrvena"/>
    <w:basedOn w:val="eSPISCCParagraphDefaultFont"/>
    <w:rsid w:val="002200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00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13162764">
      <w:bodyDiv w:val="true"/>
      <w:marLeft w:val="0"/>
      <w:marRight w:val="0"/>
      <w:marTop w:val="0"/>
      <w:marBottom w:val="0"/>
      <w:divBdr>
        <w:top w:space="0" w:sz="0" w:color="auto" w:val="none"/>
        <w:left w:space="0" w:sz="0" w:color="auto" w:val="none"/>
        <w:bottom w:space="0" w:sz="0" w:color="auto" w:val="none"/>
        <w:right w:space="0" w:sz="0" w:color="auto" w:val="none"/>
      </w:divBdr>
    </w:div>
    <w:div w:id="941299141">
      <w:bodyDiv w:val="true"/>
      <w:marLeft w:val="0"/>
      <w:marRight w:val="0"/>
      <w:marTop w:val="0"/>
      <w:marBottom w:val="0"/>
      <w:divBdr>
        <w:top w:space="0" w:sz="0" w:color="auto" w:val="none"/>
        <w:left w:space="0" w:sz="0" w:color="auto" w:val="none"/>
        <w:bottom w:space="0" w:sz="0" w:color="auto" w:val="none"/>
        <w:right w:space="0" w:sz="0" w:color="auto" w:val="none"/>
      </w:divBdr>
    </w:div>
    <w:div w:id="102016043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388395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936087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St-839/2016</izvorni_sadrzaj>
    <derivirana_varijabla naziv="DomainObject.Predmet.OznakaBroj_1">St-839/2016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HIDROKOP d.o.o. za građevinarstvo i usluge</izvorni_sadrzaj>
    <derivirana_varijabla naziv="DomainObject.Predmet.ProtustrankaFormated_1">  HIDROKOP d.o.o. za građevinarstvo i usluge</derivirana_varijabla>
  </DomainObject.Predmet.ProtustrankaFormated>
  <DomainObject.Predmet.ProtustrankaFormatedOIB>
    <izvorni_sadrzaj>  HIDROKOP d.o.o. za građevinarstvo i usluge, OIB 70026863250</izvorni_sadrzaj>
    <derivirana_varijabla naziv="DomainObject.Predmet.ProtustrankaFormatedOIB_1">  HIDROKOP d.o.o. za građevinarstvo i usluge, OIB 70026863250</derivirana_varijabla>
  </DomainObject.Predmet.ProtustrankaFormatedOIB>
  <DomainObject.Predmet.ProtustrankaFormatedWithAdress>
    <izvorni_sadrzaj> HIDROKOP d.o.o. za građevinarstvo i usluge, Petra Preradovića 60, 32242 Slakovci</izvorni_sadrzaj>
    <derivirana_varijabla naziv="DomainObject.Predmet.ProtustrankaFormatedWithAdress_1"> HIDROKOP d.o.o. za građevinarstvo i usluge, Petra Preradovića 60, 32242 Slakovci</derivirana_varijabla>
  </DomainObject.Predmet.ProtustrankaFormatedWithAdress>
  <DomainObject.Predmet.ProtustrankaFormatedWithAdressOIB>
    <izvorni_sadrzaj> HIDROKOP d.o.o. za građevinarstvo i usluge, OIB 70026863250, Petra Preradovića 60, 32242 Slakovci</izvorni_sadrzaj>
    <derivirana_varijabla naziv="DomainObject.Predmet.ProtustrankaFormatedWithAdressOIB_1"> HIDROKOP d.o.o. za građevinarstvo i usluge, OIB 70026863250, Petra Preradovića 60, 32242 Slakovci</derivirana_varijabla>
  </DomainObject.Predmet.ProtustrankaFormatedWithAdressOIB>
  <DomainObject.Predmet.ProtustrankaWithAdress>
    <izvorni_sadrzaj>HIDROKOP d.o.o. za građevinarstvo i usluge Petra Preradovića 60, 32242 Slakovci</izvorni_sadrzaj>
    <derivirana_varijabla naziv="DomainObject.Predmet.ProtustrankaWithAdress_1">HIDROKOP d.o.o. za građevinarstvo i usluge Petra Preradovića 60, 32242 Slakovci</derivirana_varijabla>
  </DomainObject.Predmet.ProtustrankaWithAdress>
  <DomainObject.Predmet.ProtustrankaWithAdressOIB>
    <izvorni_sadrzaj>HIDROKOP d.o.o. za građevinarstvo i usluge, OIB 70026863250, Petra Preradovića 60, 32242 Slakovci</izvorni_sadrzaj>
    <derivirana_varijabla naziv="DomainObject.Predmet.ProtustrankaWithAdressOIB_1">HIDROKOP d.o.o. za građevinarstvo i usluge, OIB 70026863250, Petra Preradovića 60, 32242 Slakovci</derivirana_varijabla>
  </DomainObject.Predmet.ProtustrankaWithAdressOIB>
  <DomainObject.Predmet.ProtustrankaNazivFormated>
    <izvorni_sadrzaj>HIDROKOP d.o.o. za građevinarstvo i usluge</izvorni_sadrzaj>
    <derivirana_varijabla naziv="DomainObject.Predmet.ProtustrankaNazivFormated_1">HIDROKOP d.o.o. za građevinarstvo i usluge</derivirana_varijabla>
  </DomainObject.Predmet.ProtustrankaNazivFormated>
  <DomainObject.Predmet.ProtustrankaNazivFormatedOIB>
    <izvorni_sadrzaj>HIDROKOP d.o.o. za građevinarstvo i usluge, OIB 70026863250</izvorni_sadrzaj>
    <derivirana_varijabla naziv="DomainObject.Predmet.ProtustrankaNazivFormatedOIB_1">HIDROKOP d.o.o. za građevinarstvo i usluge, OIB 70026863250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HIDROKOP d.o.o. za građevinarstvo i usluge</item>
    </izvorni_sadrzaj>
    <derivirana_varijabla naziv="DomainObject.Predmet.ProtuStrankaListFormated_1">
      <item>HIDROKOP d.o.o. za građevinarstvo i usluge</item>
    </derivirana_varijabla>
  </DomainObject.Predmet.ProtuStrankaListFormated>
  <DomainObject.Predmet.ProtuStrankaListFormatedOIB>
    <izvorni_sadrzaj>
      <item>HIDROKOP d.o.o. za građevinarstvo i usluge, OIB 70026863250</item>
    </izvorni_sadrzaj>
    <derivirana_varijabla naziv="DomainObject.Predmet.ProtuStrankaListFormatedOIB_1">
      <item>HIDROKOP d.o.o. za građevinarstvo i usluge, OIB 70026863250</item>
    </derivirana_varijabla>
  </DomainObject.Predmet.ProtuStrankaListFormatedOIB>
  <DomainObject.Predmet.ProtuStrankaListFormatedWithAdress>
    <izvorni_sadrzaj>
      <item>HIDROKOP d.o.o. za građevinarstvo i usluge, Petra Preradovića 60, 32242 Slakovci</item>
    </izvorni_sadrzaj>
    <derivirana_varijabla naziv="DomainObject.Predmet.ProtuStrankaListFormatedWithAdress_1">
      <item>HIDROKOP d.o.o. za građevinarstvo i usluge, Petra Preradovića 60, 32242 Slakovci</item>
    </derivirana_varijabla>
  </DomainObject.Predmet.ProtuStrankaListFormatedWithAdress>
  <DomainObject.Predmet.ProtuStrankaListFormatedWithAdressOIB>
    <izvorni_sadrzaj>
      <item>HIDROKOP d.o.o. za građevinarstvo i usluge, OIB 70026863250, Petra Preradovića 60, 32242 Slakovci</item>
    </izvorni_sadrzaj>
    <derivirana_varijabla naziv="DomainObject.Predmet.ProtuStrankaListFormatedWithAdressOIB_1">
      <item>HIDROKOP d.o.o. za građevinarstvo i usluge, OIB 70026863250, Petra Preradovića 60, 32242 Slakovci</item>
    </derivirana_varijabla>
  </DomainObject.Predmet.ProtuStrankaListFormatedWithAdressOIB>
  <DomainObject.Predmet.ProtuStrankaListNazivFormated>
    <izvorni_sadrzaj>
      <item>HIDROKOP d.o.o. za građevinarstvo i usluge</item>
    </izvorni_sadrzaj>
    <derivirana_varijabla naziv="DomainObject.Predmet.ProtuStrankaListNazivFormated_1">
      <item>HIDROKOP d.o.o. za građevinarstvo i usluge</item>
    </derivirana_varijabla>
  </DomainObject.Predmet.ProtuStrankaListNazivFormated>
  <DomainObject.Predmet.ProtuStrankaListNazivFormatedOIB>
    <izvorni_sadrzaj>
      <item>HIDROKOP d.o.o. za građevinarstvo i usluge, OIB 70026863250</item>
    </izvorni_sadrzaj>
    <derivirana_varijabla naziv="DomainObject.Predmet.ProtuStrankaListNazivFormatedOIB_1">
      <item>HIDROKOP d.o.o. za građevinarstvo i usluge, OIB 70026863250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HIDROKOP d.o.o. za građevinarstvo i usluge</izvorni_sadrzaj>
    <derivirana_varijabla naziv="DomainObject.Predmet.ProtustrankaIDrugi_1">HIDROKOP d.o.o. za građevinarstvo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HIDROKOP d.o.o. za građevinarstvo i usluge, OIB 70026863250, Petra Preradovića 60, 32242 Slakovci</izvorni_sadrzaj>
    <derivirana_varijabla naziv="DomainObject.Predmet.ProtustrankaIDrugiAdressOIB_1">HIDROKOP d.o.o. za građevinarstvo i usluge, OIB 70026863250, Petra Preradovića 60, 32242 Slakovci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HIDROKOP d.o.o. za građevinarstvo i usluge</item>
    </izvorni_sadrzaj>
    <derivirana_varijabla naziv="DomainObject.Predmet.SudioniciListNaziv_1">
      <item>FINA RC OSIJEK</item>
      <item>HIDROKOP d.o.o. za građevinarstvo i usluge</item>
    </derivirana_varijabla>
  </DomainObject.Predmet.SudioniciListNaziv>
  <DomainObject.Predmet.SudioniciListAdressOIB>
    <izvorni_sadrzaj>
      <item>FINA RC OSIJEK, OIB 85821130368</item>
      <item>HIDROKOP d.o.o. za građevinarstvo i usluge, OIB 70026863250, Petra Preradovića 60,32242 Slakovci</item>
    </izvorni_sadrzaj>
    <derivirana_varijabla naziv="DomainObject.Predmet.SudioniciListAdressOIB_1">
      <item>FINA RC OSIJEK, OIB 85821130368</item>
      <item>HIDROKOP d.o.o. za građevinarstvo i usluge, OIB 70026863250, Petra Preradovića 60,32242 Slakovci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70026863250</item>
    </izvorni_sadrzaj>
    <derivirana_varijabla naziv="DomainObject.Predmet.SudioniciListNazivOIB_1">
      <item>, OIB 85821130368</item>
      <item>, OIB 70026863250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tem>Vinko Pečanić, OIB 03918439681, Frankopanska 17 Lipik</item>
    </izvorni_sadrzaj>
    <derivirana_varijabla naziv="DomainObject.Predmet.StecajniUpraviteljiListAddressOIB_1">
      <item>Vinko Pečanić, OIB 03918439681, Frankopanska 17 Lipik</item>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57C89-A307-4008-88F3-E7FACB977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1102</properties:Words>
  <properties:Characters>6048</properties:Characters>
  <properties:Lines>207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2017-03-30T07:41:00Z</dcterms:created>
  <dc:creator>dsekulic</dc:creator>
  <cp:lastModifiedBy>Danijela Sekulić</cp:lastModifiedBy>
  <cp:lastPrinted>2017-03-30T07:41:00Z</cp:lastPrinted>
  <dcterms:modified xmlns:xsi="http://www.w3.org/2001/XMLSchema-instance" xsi:type="dcterms:W3CDTF">2017-03-30T07:42:00Z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