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f1dd" w14:paraId="e47f1dd" w:rsidRDefault="004618F6" w:rsidR="00991667" w:rsidRPr="003713E9">
      <w:pPr>
        <w15:collapsed w:val="false"/>
        <w:rPr>
          <w:rFonts w:hAnsi="Times New Roman" w:ascii="Times New Roman"/>
          <w:color w:val="000000"/>
          <w:sz w:val="22"/>
          <w:szCs w:val="22"/>
        </w:rPr>
      </w:pPr>
      <w:bookmarkStart w:name="_GoBack" w:id="0"/>
      <w:bookmarkEnd w:id="0"/>
      <w:r w:rsidRPr="003713E9">
        <w:rPr>
          <w:rFonts w:hAnsi="Times New Roman" w:ascii="Times New Roman"/>
          <w:color w:val="000000"/>
          <w:sz w:val="22"/>
          <w:szCs w:val="22"/>
        </w:rPr>
        <w:t xml:space="preserve"> </w:t>
      </w:r>
      <w:r w:rsidR="000C68F1" w:rsidRPr="003713E9">
        <w:rPr>
          <w:rFonts w:hAnsi="Times New Roman" w:ascii="Times New Roman"/>
          <w:color w:val="000000"/>
          <w:sz w:val="22"/>
          <w:szCs w:val="22"/>
        </w:rPr>
        <w:t xml:space="preserve">   </w:t>
      </w:r>
      <w:r w:rsidR="006C433C" w:rsidRPr="003713E9">
        <w:rPr>
          <w:rFonts w:hAnsi="Times New Roman" w:ascii="Times New Roman"/>
          <w:noProof/>
          <w:color w:val="000000"/>
        </w:rPr>
        <w:t xml:space="preserve">             </w:t>
      </w:r>
      <w:r w:rsidR="006C433C" w:rsidRPr="003713E9">
        <w:rPr>
          <w:rFonts w:hAnsi="Times New Roman" w:ascii="Times New Roman"/>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0C68F1" w:rsidRPr="003713E9">
        <w:rPr>
          <w:rFonts w:hAnsi="Times New Roman" w:ascii="Times New Roman"/>
          <w:color w:val="000000"/>
          <w:sz w:val="22"/>
          <w:szCs w:val="22"/>
        </w:rPr>
        <w:t xml:space="preserve">  </w:t>
      </w:r>
    </w:p>
    <w:p w:rsidRDefault="007D462E" w:rsidR="000C68F1" w:rsidRPr="003713E9">
      <w:pPr>
        <w:rPr>
          <w:rFonts w:hAnsi="Times New Roman" w:ascii="Times New Roman"/>
          <w:color w:val="000000"/>
          <w:sz w:val="22"/>
          <w:szCs w:val="22"/>
        </w:rPr>
      </w:pPr>
      <w:r w:rsidRPr="003713E9">
        <w:rPr>
          <w:rFonts w:hAnsi="Times New Roman" w:ascii="Times New Roman"/>
          <w:color w:val="000000"/>
          <w:sz w:val="22"/>
          <w:szCs w:val="22"/>
        </w:rPr>
        <w:t xml:space="preserve">          Republika Hrvatska</w:t>
      </w:r>
    </w:p>
    <w:p w:rsidRDefault="007D462E" w:rsidR="007D462E" w:rsidRPr="003713E9">
      <w:pPr>
        <w:rPr>
          <w:rFonts w:hAnsi="Times New Roman" w:ascii="Times New Roman"/>
          <w:color w:val="000000"/>
          <w:sz w:val="22"/>
          <w:szCs w:val="22"/>
        </w:rPr>
      </w:pPr>
      <w:r w:rsidRPr="003713E9">
        <w:rPr>
          <w:rFonts w:hAnsi="Times New Roman" w:ascii="Times New Roman"/>
          <w:color w:val="000000"/>
          <w:sz w:val="22"/>
          <w:szCs w:val="22"/>
        </w:rPr>
        <w:t>TRGOVAČKI SUD U ZAGREBU</w:t>
      </w:r>
    </w:p>
    <w:p w:rsidRDefault="007D462E" w:rsidR="000C68F1" w:rsidRPr="003713E9">
      <w:pPr>
        <w:rPr>
          <w:rFonts w:hAnsi="Times New Roman" w:ascii="Times New Roman"/>
          <w:color w:val="000000"/>
          <w:sz w:val="22"/>
          <w:szCs w:val="22"/>
        </w:rPr>
      </w:pPr>
      <w:r w:rsidRPr="003713E9">
        <w:rPr>
          <w:rFonts w:hAnsi="Times New Roman" w:ascii="Times New Roman"/>
          <w:color w:val="000000"/>
          <w:sz w:val="22"/>
          <w:szCs w:val="22"/>
        </w:rPr>
        <w:t xml:space="preserve">      </w:t>
      </w:r>
      <w:r w:rsidR="00A25149" w:rsidRPr="003713E9">
        <w:rPr>
          <w:rFonts w:hAnsi="Times New Roman" w:ascii="Times New Roman"/>
          <w:color w:val="000000"/>
          <w:sz w:val="22"/>
          <w:szCs w:val="22"/>
        </w:rPr>
        <w:t xml:space="preserve"> </w:t>
      </w:r>
      <w:r w:rsidR="00EC424D" w:rsidRPr="003713E9">
        <w:rPr>
          <w:rFonts w:hAnsi="Times New Roman" w:ascii="Times New Roman"/>
          <w:color w:val="000000"/>
          <w:sz w:val="22"/>
          <w:szCs w:val="22"/>
        </w:rPr>
        <w:t>Zagreb, Amruševa 2/II</w:t>
      </w:r>
      <w:r w:rsidR="000C68F1" w:rsidRPr="003713E9">
        <w:rPr>
          <w:rFonts w:hAnsi="Times New Roman" w:ascii="Times New Roman"/>
          <w:color w:val="000000"/>
          <w:sz w:val="22"/>
          <w:szCs w:val="22"/>
        </w:rPr>
        <w:tab/>
      </w:r>
      <w:r w:rsidR="000C68F1" w:rsidRPr="003713E9">
        <w:rPr>
          <w:rFonts w:hAnsi="Times New Roman" w:ascii="Times New Roman"/>
          <w:color w:val="000000"/>
          <w:sz w:val="22"/>
          <w:szCs w:val="22"/>
        </w:rPr>
        <w:tab/>
      </w:r>
      <w:r w:rsidR="000C68F1" w:rsidRPr="003713E9">
        <w:rPr>
          <w:rFonts w:hAnsi="Times New Roman" w:ascii="Times New Roman"/>
          <w:color w:val="000000"/>
          <w:sz w:val="22"/>
          <w:szCs w:val="22"/>
        </w:rPr>
        <w:tab/>
      </w:r>
      <w:r w:rsidR="000C68F1" w:rsidRPr="003713E9">
        <w:rPr>
          <w:rFonts w:hAnsi="Times New Roman" w:ascii="Times New Roman"/>
          <w:color w:val="000000"/>
          <w:sz w:val="22"/>
          <w:szCs w:val="22"/>
        </w:rPr>
        <w:tab/>
      </w:r>
      <w:r w:rsidR="000C68F1" w:rsidRPr="003713E9">
        <w:rPr>
          <w:rFonts w:hAnsi="Times New Roman" w:ascii="Times New Roman"/>
          <w:color w:val="000000"/>
          <w:sz w:val="22"/>
          <w:szCs w:val="22"/>
        </w:rPr>
        <w:tab/>
        <w:t xml:space="preserve">                             </w:t>
      </w:r>
    </w:p>
    <w:p w:rsidRDefault="000C68F1" w:rsidR="0043255A" w:rsidRPr="003713E9">
      <w:pPr>
        <w:jc w:val="right"/>
        <w:rPr>
          <w:rFonts w:hAnsi="Times New Roman" w:ascii="Times New Roman"/>
          <w:color w:val="000000"/>
          <w:sz w:val="22"/>
          <w:szCs w:val="22"/>
        </w:rPr>
      </w:pP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00EC424D" w:rsidRPr="003713E9">
        <w:rPr>
          <w:rFonts w:hAnsi="Times New Roman" w:ascii="Times New Roman"/>
          <w:color w:val="000000"/>
          <w:sz w:val="22"/>
          <w:szCs w:val="22"/>
        </w:rPr>
        <w:t>20</w:t>
      </w:r>
      <w:r w:rsidR="00877D64" w:rsidRPr="003713E9">
        <w:rPr>
          <w:rFonts w:hAnsi="Times New Roman" w:ascii="Times New Roman"/>
          <w:color w:val="000000"/>
          <w:sz w:val="22"/>
          <w:szCs w:val="22"/>
        </w:rPr>
        <w:t>.</w:t>
      </w:r>
      <w:r w:rsidR="00AD077A" w:rsidRPr="003713E9">
        <w:rPr>
          <w:rFonts w:hAnsi="Times New Roman" w:ascii="Times New Roman"/>
          <w:color w:val="000000"/>
          <w:sz w:val="22"/>
          <w:szCs w:val="22"/>
        </w:rPr>
        <w:t xml:space="preserve"> </w:t>
      </w:r>
      <w:r w:rsidRPr="003713E9">
        <w:rPr>
          <w:rFonts w:hAnsi="Times New Roman" w:ascii="Times New Roman"/>
          <w:color w:val="000000"/>
          <w:sz w:val="22"/>
          <w:szCs w:val="22"/>
        </w:rPr>
        <w:t>St-</w:t>
      </w:r>
      <w:r w:rsidR="006707BD" w:rsidRPr="003713E9">
        <w:rPr>
          <w:rFonts w:hAnsi="Times New Roman" w:ascii="Times New Roman"/>
          <w:color w:val="000000"/>
          <w:sz w:val="22"/>
          <w:szCs w:val="22"/>
        </w:rPr>
        <w:t>847/12-</w:t>
      </w:r>
    </w:p>
    <w:p w:rsidRDefault="000C68F1" w:rsidP="00385637" w:rsidR="000C68F1" w:rsidRPr="003713E9">
      <w:pPr>
        <w:jc w:val="center"/>
        <w:rPr>
          <w:rFonts w:hAnsi="Times New Roman" w:ascii="Times New Roman"/>
          <w:color w:val="000000"/>
          <w:sz w:val="22"/>
          <w:szCs w:val="22"/>
        </w:rPr>
      </w:pPr>
      <w:r w:rsidRPr="003713E9">
        <w:rPr>
          <w:rFonts w:hAnsi="Times New Roman" w:ascii="Times New Roman"/>
          <w:color w:val="000000"/>
          <w:sz w:val="22"/>
          <w:szCs w:val="22"/>
        </w:rPr>
        <w:t>R J E Š E N J E</w:t>
      </w:r>
    </w:p>
    <w:p w:rsidRDefault="000C68F1" w:rsidR="000C68F1" w:rsidRPr="003713E9">
      <w:pPr>
        <w:jc w:val="center"/>
        <w:rPr>
          <w:rFonts w:hAnsi="Times New Roman" w:ascii="Times New Roman"/>
          <w:color w:val="000000"/>
          <w:sz w:val="22"/>
          <w:szCs w:val="22"/>
        </w:rPr>
      </w:pPr>
    </w:p>
    <w:p w:rsidRDefault="000C68F1" w:rsidP="00D40628" w:rsidR="00D40628" w:rsidRPr="003713E9">
      <w:pPr>
        <w:pStyle w:val="Tijeloteksta"/>
        <w:rPr>
          <w:color w:val="000000"/>
          <w:sz w:val="22"/>
          <w:szCs w:val="22"/>
        </w:rPr>
      </w:pPr>
      <w:r w:rsidRPr="003713E9">
        <w:rPr>
          <w:color w:val="000000"/>
          <w:sz w:val="22"/>
          <w:szCs w:val="22"/>
        </w:rPr>
        <w:tab/>
      </w:r>
      <w:r w:rsidR="00375822" w:rsidRPr="003713E9">
        <w:rPr>
          <w:color w:val="000000"/>
          <w:sz w:val="22"/>
          <w:szCs w:val="22"/>
        </w:rPr>
        <w:t>TRGOVAČKI SUD U ZAGREBU</w:t>
      </w:r>
      <w:r w:rsidR="006C4682" w:rsidRPr="003713E9">
        <w:rPr>
          <w:color w:val="000000"/>
          <w:sz w:val="22"/>
          <w:szCs w:val="22"/>
        </w:rPr>
        <w:t>,</w:t>
      </w:r>
      <w:r w:rsidR="00375822" w:rsidRPr="003713E9">
        <w:rPr>
          <w:color w:val="000000"/>
          <w:sz w:val="22"/>
          <w:szCs w:val="22"/>
        </w:rPr>
        <w:t xml:space="preserve"> po sucu </w:t>
      </w:r>
      <w:r w:rsidR="00A64B78" w:rsidRPr="003713E9">
        <w:rPr>
          <w:color w:val="000000"/>
          <w:sz w:val="22"/>
          <w:szCs w:val="22"/>
        </w:rPr>
        <w:t xml:space="preserve">pojedincu </w:t>
      </w:r>
      <w:r w:rsidR="00375822" w:rsidRPr="003713E9">
        <w:rPr>
          <w:color w:val="000000"/>
          <w:sz w:val="22"/>
          <w:szCs w:val="22"/>
        </w:rPr>
        <w:t xml:space="preserve">Luciji Butigan, u stečajnom postupku </w:t>
      </w:r>
      <w:r w:rsidR="006707BD" w:rsidRPr="003713E9">
        <w:rPr>
          <w:color w:val="000000"/>
          <w:sz w:val="22"/>
          <w:szCs w:val="22"/>
        </w:rPr>
        <w:t xml:space="preserve">nad </w:t>
      </w:r>
      <w:r w:rsidR="006C433C" w:rsidRPr="003713E9">
        <w:rPr>
          <w:color w:val="000000"/>
          <w:sz w:val="22"/>
          <w:szCs w:val="22"/>
        </w:rPr>
        <w:t>stečajnim dužnikom</w:t>
      </w:r>
      <w:r w:rsidR="006707BD" w:rsidRPr="003713E9">
        <w:rPr>
          <w:color w:val="000000"/>
          <w:sz w:val="22"/>
          <w:szCs w:val="22"/>
        </w:rPr>
        <w:t xml:space="preserve"> GAMONT d.o.o. za graditeljstvo, montažu, trgovinu i inženjering, Zagreb, Primorska 8, MB</w:t>
      </w:r>
      <w:r w:rsidR="006C433C" w:rsidRPr="003713E9">
        <w:rPr>
          <w:color w:val="000000"/>
          <w:sz w:val="22"/>
          <w:szCs w:val="22"/>
        </w:rPr>
        <w:t>S: 080281067, OIB: 08983285387</w:t>
      </w:r>
      <w:r w:rsidR="006707BD" w:rsidRPr="003713E9">
        <w:rPr>
          <w:color w:val="000000"/>
          <w:sz w:val="22"/>
          <w:szCs w:val="22"/>
        </w:rPr>
        <w:t xml:space="preserve">, </w:t>
      </w:r>
      <w:r w:rsidR="00AF123A" w:rsidRPr="003713E9">
        <w:rPr>
          <w:color w:val="000000"/>
          <w:sz w:val="22"/>
          <w:szCs w:val="22"/>
        </w:rPr>
        <w:t xml:space="preserve">dana </w:t>
      </w:r>
      <w:r w:rsidR="006C433C" w:rsidRPr="003713E9">
        <w:rPr>
          <w:color w:val="000000"/>
          <w:sz w:val="22"/>
          <w:szCs w:val="22"/>
        </w:rPr>
        <w:t>6</w:t>
      </w:r>
      <w:r w:rsidR="00B8126E" w:rsidRPr="003713E9">
        <w:rPr>
          <w:color w:val="000000"/>
          <w:sz w:val="22"/>
          <w:szCs w:val="22"/>
        </w:rPr>
        <w:t xml:space="preserve">. </w:t>
      </w:r>
      <w:r w:rsidR="006C433C" w:rsidRPr="003713E9">
        <w:rPr>
          <w:color w:val="000000"/>
          <w:sz w:val="22"/>
          <w:szCs w:val="22"/>
        </w:rPr>
        <w:t>studenog</w:t>
      </w:r>
      <w:r w:rsidR="006707BD" w:rsidRPr="003713E9">
        <w:rPr>
          <w:color w:val="000000"/>
          <w:sz w:val="22"/>
          <w:szCs w:val="22"/>
        </w:rPr>
        <w:t xml:space="preserve"> </w:t>
      </w:r>
      <w:r w:rsidR="00535141" w:rsidRPr="003713E9">
        <w:rPr>
          <w:color w:val="000000"/>
          <w:sz w:val="22"/>
          <w:szCs w:val="22"/>
        </w:rPr>
        <w:t>20</w:t>
      </w:r>
      <w:r w:rsidR="00A64B78" w:rsidRPr="003713E9">
        <w:rPr>
          <w:color w:val="000000"/>
          <w:sz w:val="22"/>
          <w:szCs w:val="22"/>
        </w:rPr>
        <w:t>1</w:t>
      </w:r>
      <w:r w:rsidR="006C433C" w:rsidRPr="003713E9">
        <w:rPr>
          <w:color w:val="000000"/>
          <w:sz w:val="22"/>
          <w:szCs w:val="22"/>
        </w:rPr>
        <w:t>5</w:t>
      </w:r>
      <w:r w:rsidR="009E1BBE" w:rsidRPr="003713E9">
        <w:rPr>
          <w:color w:val="000000"/>
          <w:sz w:val="22"/>
          <w:szCs w:val="22"/>
        </w:rPr>
        <w:t>.</w:t>
      </w:r>
    </w:p>
    <w:p w:rsidRDefault="000E40A4" w:rsidR="000E40A4" w:rsidRPr="003713E9">
      <w:pPr>
        <w:pStyle w:val="Tijeloteksta"/>
        <w:rPr>
          <w:color w:val="000000"/>
          <w:sz w:val="22"/>
          <w:szCs w:val="22"/>
        </w:rPr>
      </w:pPr>
    </w:p>
    <w:p w:rsidRDefault="00347A1F" w:rsidP="00385637" w:rsidR="000C68F1" w:rsidRPr="003713E9">
      <w:pPr>
        <w:jc w:val="center"/>
        <w:rPr>
          <w:rFonts w:hAnsi="Times New Roman" w:ascii="Times New Roman"/>
          <w:color w:val="000000"/>
          <w:sz w:val="22"/>
          <w:szCs w:val="22"/>
        </w:rPr>
      </w:pPr>
      <w:r w:rsidRPr="003713E9">
        <w:rPr>
          <w:rFonts w:hAnsi="Times New Roman" w:ascii="Times New Roman"/>
          <w:color w:val="000000"/>
          <w:sz w:val="22"/>
          <w:szCs w:val="22"/>
        </w:rPr>
        <w:t>r</w:t>
      </w:r>
      <w:r w:rsidR="000C68F1" w:rsidRPr="003713E9">
        <w:rPr>
          <w:rFonts w:hAnsi="Times New Roman" w:ascii="Times New Roman"/>
          <w:color w:val="000000"/>
          <w:sz w:val="22"/>
          <w:szCs w:val="22"/>
        </w:rPr>
        <w:t xml:space="preserve"> i j e š i o     j e</w:t>
      </w:r>
    </w:p>
    <w:p w:rsidRDefault="000C68F1" w:rsidP="00E77FF9" w:rsidR="000C68F1" w:rsidRPr="003713E9">
      <w:pPr>
        <w:jc w:val="both"/>
        <w:rPr>
          <w:rFonts w:hAnsi="Times New Roman" w:ascii="Times New Roman"/>
          <w:color w:val="000000"/>
          <w:sz w:val="22"/>
          <w:szCs w:val="22"/>
        </w:rPr>
      </w:pPr>
    </w:p>
    <w:p w:rsidRDefault="006C433C" w:rsidP="00BE6555" w:rsidR="00BE6555" w:rsidRPr="003713E9">
      <w:pPr>
        <w:numPr>
          <w:ilvl w:val="0"/>
          <w:numId w:val="22"/>
        </w:numPr>
        <w:jc w:val="both"/>
        <w:rPr>
          <w:rFonts w:hAnsi="Times New Roman" w:ascii="Times New Roman"/>
          <w:color w:val="000000"/>
          <w:sz w:val="22"/>
          <w:szCs w:val="22"/>
        </w:rPr>
      </w:pPr>
      <w:r w:rsidRPr="003713E9">
        <w:rPr>
          <w:rFonts w:hAnsi="Times New Roman" w:ascii="Times New Roman"/>
          <w:color w:val="000000"/>
          <w:sz w:val="22"/>
          <w:szCs w:val="22"/>
        </w:rPr>
        <w:t xml:space="preserve">Dopunjuje se Rješenje Trgovačkog suda u Zagrebu br. St-847/12 od 22. siječnja 2013., u točki VI.1., na način da se dodaje </w:t>
      </w:r>
    </w:p>
    <w:p w:rsidRDefault="006C433C" w:rsidP="006C433C" w:rsidR="006C433C"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r w:rsidRPr="003713E9">
        <w:rPr>
          <w:rFonts w:hAnsi="Times New Roman" w:ascii="Times New Roman"/>
          <w:color w:val="000000"/>
          <w:sz w:val="22"/>
          <w:szCs w:val="22"/>
        </w:rPr>
        <w:t>"- nekretnina upisana u zk.ul. 3903. k.o. Grad Zagreb, kat.čes.br. 5166 – kuća pop. broj 1954, k.broj 10, dvorišna zgrada k.broj 10/1 i 10/2 u Primorskoj ulici, površine 1079 m2, 300 čhv, i to:</w:t>
      </w:r>
    </w:p>
    <w:p w:rsidRDefault="006C433C" w:rsidP="006C433C" w:rsidR="006C433C"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r w:rsidRPr="003713E9">
        <w:rPr>
          <w:rFonts w:hAnsi="Times New Roman" w:ascii="Times New Roman"/>
          <w:color w:val="000000"/>
          <w:sz w:val="22"/>
          <w:szCs w:val="22"/>
        </w:rPr>
        <w:t>11.ETAŽA 0/0</w:t>
      </w:r>
    </w:p>
    <w:p w:rsidRDefault="006C433C" w:rsidP="006C433C" w:rsidR="006C433C" w:rsidRPr="003713E9">
      <w:pPr>
        <w:ind w:left="720"/>
        <w:jc w:val="both"/>
        <w:rPr>
          <w:rFonts w:hAnsi="Times New Roman" w:ascii="Times New Roman"/>
          <w:color w:val="000000"/>
          <w:sz w:val="22"/>
          <w:szCs w:val="22"/>
        </w:rPr>
      </w:pPr>
      <w:r w:rsidRPr="003713E9">
        <w:rPr>
          <w:rFonts w:hAnsi="Times New Roman" w:ascii="Times New Roman"/>
          <w:color w:val="000000"/>
          <w:sz w:val="22"/>
          <w:szCs w:val="22"/>
        </w:rPr>
        <w:t>1. Stan na I (prvom) katu zgrade, koji se sastoji od jedne sobe, kuhinje, smočnice, wc-a i hodnika ukupne površine 39,22 čm, a s kojim je neodvojivo povezan jednak suvlasnički dio cijele nekretnine," tako da nakon dopune, točka VI.1. citiranog rješenja glasi:</w:t>
      </w:r>
    </w:p>
    <w:p w:rsidRDefault="006C433C" w:rsidP="006C433C" w:rsidR="006C433C" w:rsidRPr="003713E9">
      <w:pPr>
        <w:ind w:left="720"/>
        <w:jc w:val="both"/>
        <w:rPr>
          <w:rFonts w:hAnsi="Times New Roman" w:ascii="Times New Roman"/>
          <w:color w:val="000000"/>
          <w:sz w:val="22"/>
          <w:szCs w:val="22"/>
        </w:rPr>
      </w:pPr>
    </w:p>
    <w:p w:rsidRDefault="00A33448" w:rsidP="00A33448" w:rsidR="006C433C" w:rsidRPr="003713E9">
      <w:pPr>
        <w:ind w:hanging="360" w:left="1080"/>
        <w:jc w:val="both"/>
        <w:rPr>
          <w:rFonts w:hAnsi="Times New Roman" w:ascii="Times New Roman"/>
          <w:color w:val="000000"/>
          <w:sz w:val="22"/>
          <w:szCs w:val="22"/>
        </w:rPr>
      </w:pPr>
      <w:r w:rsidRPr="003713E9">
        <w:rPr>
          <w:rFonts w:hAnsi="Times New Roman" w:ascii="Times New Roman"/>
          <w:color w:val="000000"/>
          <w:sz w:val="22"/>
          <w:szCs w:val="22"/>
        </w:rPr>
        <w:t>VI.</w:t>
      </w:r>
      <w:r w:rsidRPr="003713E9">
        <w:rPr>
          <w:rFonts w:hAnsi="Times New Roman" w:ascii="Times New Roman"/>
          <w:color w:val="000000"/>
          <w:sz w:val="22"/>
          <w:szCs w:val="22"/>
        </w:rPr>
        <w:tab/>
      </w:r>
      <w:r w:rsidR="006C433C" w:rsidRPr="003713E9">
        <w:rPr>
          <w:rFonts w:hAnsi="Times New Roman" w:ascii="Times New Roman"/>
          <w:color w:val="000000"/>
          <w:sz w:val="22"/>
          <w:szCs w:val="22"/>
        </w:rPr>
        <w:t>Ovo rješenje dostavlja se radi provedbe upisa zabilježbe otvaranja stečajnog postupka nad stečajnim dužnikom GAMONT d.o.o. za graditeljstvo, montažu, trgovinu i inženjering, Zagreb, Primorska 8 (ranija adresa Jablanska 28 1/1), MBS: 080281067, OIB: 08983285387,</w:t>
      </w:r>
    </w:p>
    <w:p w:rsidRDefault="006C433C" w:rsidP="006C433C" w:rsidR="006C433C" w:rsidRPr="003713E9">
      <w:pPr>
        <w:jc w:val="both"/>
        <w:rPr>
          <w:rFonts w:hAnsi="Times New Roman" w:ascii="Times New Roman"/>
          <w:color w:val="000000"/>
          <w:sz w:val="22"/>
          <w:szCs w:val="22"/>
        </w:rPr>
      </w:pPr>
    </w:p>
    <w:p w:rsidRDefault="006C433C" w:rsidP="006C433C" w:rsidR="006C433C" w:rsidRPr="003713E9">
      <w:pPr>
        <w:numPr>
          <w:ilvl w:val="1"/>
          <w:numId w:val="22"/>
        </w:numPr>
        <w:jc w:val="both"/>
        <w:rPr>
          <w:rFonts w:hAnsi="Times New Roman" w:ascii="Times New Roman"/>
          <w:color w:val="000000"/>
          <w:sz w:val="22"/>
          <w:szCs w:val="22"/>
        </w:rPr>
      </w:pPr>
      <w:r w:rsidRPr="003713E9">
        <w:rPr>
          <w:rFonts w:hAnsi="Times New Roman" w:ascii="Times New Roman"/>
          <w:color w:val="000000"/>
          <w:sz w:val="22"/>
          <w:szCs w:val="22"/>
        </w:rPr>
        <w:t xml:space="preserve">Općinskom građanskom sudu u Zagrebu, Zemljišno knjižni odjel, na nekretnini </w:t>
      </w:r>
    </w:p>
    <w:p w:rsidRDefault="006C433C" w:rsidP="00A33448" w:rsidR="00A33448" w:rsidRPr="003713E9">
      <w:pPr>
        <w:ind w:left="1080"/>
        <w:jc w:val="both"/>
        <w:rPr>
          <w:rFonts w:hAnsi="Times New Roman" w:ascii="Times New Roman"/>
          <w:color w:val="000000"/>
          <w:sz w:val="22"/>
          <w:szCs w:val="22"/>
        </w:rPr>
      </w:pPr>
      <w:r w:rsidRPr="003713E9">
        <w:rPr>
          <w:rFonts w:hAnsi="Times New Roman" w:ascii="Times New Roman"/>
          <w:color w:val="000000"/>
          <w:sz w:val="22"/>
          <w:szCs w:val="22"/>
        </w:rPr>
        <w:t xml:space="preserve">koja je upisana u z.k.ul.br. 4053, k.o. Grad Zagreb, k.č.br. 5167/1 – ulična zgrada popisni br. 1963 u Primorskoj ulici br. 8, te dvije stambene zgrade u Primorskoj ulici br. 8/118/3, te šupa i dvorište površine 669 m2, k.č.br. 5167/2  - dvorišna zgrada u Primorskoj ulici br. 8/2, dvije šupe i dvorište, površine 458 m2, k.č.br. 5267/3 – cesta površine 99 m2, pod rednim brojem 6.ETAŽA 0/0 – 1. dvosobni stan s nusprostorijama u prizemlju desno, z.k.ul. 839 k.o. Jankomir, k.č.br. 5/180 - </w:t>
      </w:r>
      <w:r w:rsidR="00A33448" w:rsidRPr="003713E9">
        <w:rPr>
          <w:rFonts w:hAnsi="Times New Roman" w:ascii="Times New Roman"/>
          <w:color w:val="000000"/>
          <w:sz w:val="22"/>
          <w:szCs w:val="22"/>
        </w:rPr>
        <w:t xml:space="preserve">- </w:t>
      </w:r>
      <w:r w:rsidRPr="003713E9">
        <w:rPr>
          <w:rFonts w:hAnsi="Times New Roman" w:ascii="Times New Roman"/>
          <w:color w:val="000000"/>
          <w:sz w:val="22"/>
          <w:szCs w:val="22"/>
        </w:rPr>
        <w:t xml:space="preserve">gradilište u Jankomiru površine 83 čhv, k.č.br. 5/183 – gradilište u Jankomiru površine 83 čhv. </w:t>
      </w:r>
    </w:p>
    <w:p w:rsidRDefault="00A33448" w:rsidP="00A33448" w:rsidR="00A33448" w:rsidRPr="003713E9">
      <w:pPr>
        <w:ind w:left="1080"/>
        <w:jc w:val="both"/>
        <w:rPr>
          <w:rFonts w:hAnsi="Times New Roman" w:ascii="Times New Roman"/>
          <w:color w:val="000000"/>
          <w:sz w:val="22"/>
          <w:szCs w:val="22"/>
        </w:rPr>
      </w:pPr>
      <w:r w:rsidRPr="003713E9">
        <w:rPr>
          <w:rFonts w:hAnsi="Times New Roman" w:ascii="Times New Roman"/>
          <w:color w:val="000000"/>
          <w:sz w:val="22"/>
          <w:szCs w:val="22"/>
        </w:rPr>
        <w:t>- nekretnina upisana u zk.ul. 3903. k.o. Grad Zagreb, kat.čes.br. 5166 – kuća pop. broj 1954, k.broj 10, dvorišna zgrada k.broj 10/1 i 10/2 u Primorskoj ulici, površine 1079 m2, 300 čhv, i to:</w:t>
      </w:r>
    </w:p>
    <w:p w:rsidRDefault="00A33448" w:rsidP="00A33448" w:rsidR="00A33448" w:rsidRPr="003713E9">
      <w:pPr>
        <w:ind w:firstLine="360" w:left="720"/>
        <w:jc w:val="both"/>
        <w:rPr>
          <w:rFonts w:hAnsi="Times New Roman" w:ascii="Times New Roman"/>
          <w:color w:val="000000"/>
          <w:sz w:val="22"/>
          <w:szCs w:val="22"/>
        </w:rPr>
      </w:pPr>
      <w:r w:rsidRPr="003713E9">
        <w:rPr>
          <w:rFonts w:hAnsi="Times New Roman" w:ascii="Times New Roman"/>
          <w:color w:val="000000"/>
          <w:sz w:val="22"/>
          <w:szCs w:val="22"/>
        </w:rPr>
        <w:t>11.ETAŽA 0/0</w:t>
      </w:r>
    </w:p>
    <w:p w:rsidRDefault="00A33448" w:rsidP="00A33448" w:rsidR="006C433C" w:rsidRPr="003713E9">
      <w:pPr>
        <w:ind w:left="1080"/>
        <w:jc w:val="both"/>
        <w:rPr>
          <w:rFonts w:hAnsi="Times New Roman" w:ascii="Times New Roman"/>
          <w:color w:val="000000"/>
          <w:sz w:val="22"/>
          <w:szCs w:val="22"/>
        </w:rPr>
      </w:pPr>
      <w:r w:rsidRPr="003713E9">
        <w:rPr>
          <w:rFonts w:hAnsi="Times New Roman" w:ascii="Times New Roman"/>
          <w:color w:val="000000"/>
          <w:sz w:val="22"/>
          <w:szCs w:val="22"/>
        </w:rPr>
        <w:t>1. Stan na I (prvom) katu zgrade, koji se sastoji od jedne sobe, kuhinje, smočnice, wc-a i hodnika ukupne površine 39,22 čm, a s kojim je neodvojivo povezan jednak suvlasnički dio cijele nekretnine.</w:t>
      </w:r>
    </w:p>
    <w:p w:rsidRDefault="006C433C" w:rsidP="006C433C" w:rsidR="006C433C"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p>
    <w:p w:rsidRDefault="00B41C85" w:rsidP="006C433C" w:rsidR="00B41C85" w:rsidRPr="003713E9">
      <w:pPr>
        <w:ind w:left="720"/>
        <w:jc w:val="both"/>
        <w:rPr>
          <w:rFonts w:hAnsi="Times New Roman" w:ascii="Times New Roman"/>
          <w:color w:val="000000"/>
          <w:sz w:val="22"/>
          <w:szCs w:val="22"/>
        </w:rPr>
      </w:pPr>
    </w:p>
    <w:p w:rsidRDefault="006C433C" w:rsidP="006C433C" w:rsidR="006C433C" w:rsidRPr="003713E9">
      <w:pPr>
        <w:ind w:left="720"/>
        <w:jc w:val="both"/>
        <w:rPr>
          <w:rFonts w:hAnsi="Times New Roman" w:ascii="Times New Roman"/>
          <w:color w:val="000000"/>
          <w:sz w:val="22"/>
          <w:szCs w:val="22"/>
        </w:rPr>
      </w:pPr>
    </w:p>
    <w:p w:rsidRDefault="00E77FF9" w:rsidP="00EB0762" w:rsidR="00E77FF9" w:rsidRPr="003713E9">
      <w:pPr>
        <w:jc w:val="center"/>
        <w:rPr>
          <w:rFonts w:hAnsi="Times New Roman" w:ascii="Times New Roman"/>
          <w:color w:val="000000"/>
          <w:sz w:val="22"/>
          <w:szCs w:val="22"/>
        </w:rPr>
      </w:pPr>
      <w:r w:rsidRPr="003713E9">
        <w:rPr>
          <w:rFonts w:hAnsi="Times New Roman" w:ascii="Times New Roman"/>
          <w:color w:val="000000"/>
          <w:sz w:val="22"/>
          <w:szCs w:val="22"/>
        </w:rPr>
        <w:lastRenderedPageBreak/>
        <w:t>Obrazloženje</w:t>
      </w:r>
    </w:p>
    <w:p w:rsidRDefault="00A33448" w:rsidP="00EB0762" w:rsidR="00A33448" w:rsidRPr="003713E9">
      <w:pPr>
        <w:jc w:val="center"/>
        <w:rPr>
          <w:rFonts w:hAnsi="Times New Roman" w:ascii="Times New Roman"/>
          <w:color w:val="000000"/>
          <w:sz w:val="22"/>
          <w:szCs w:val="22"/>
        </w:rPr>
      </w:pPr>
    </w:p>
    <w:p w:rsidRDefault="00A33448" w:rsidP="00A33448" w:rsidR="00A33448" w:rsidRPr="003713E9">
      <w:pPr>
        <w:jc w:val="both"/>
        <w:rPr>
          <w:rFonts w:hAnsi="Times New Roman" w:ascii="Times New Roman"/>
          <w:color w:val="000000"/>
          <w:sz w:val="22"/>
          <w:szCs w:val="22"/>
        </w:rPr>
      </w:pPr>
      <w:r w:rsidRPr="003713E9">
        <w:rPr>
          <w:rFonts w:hAnsi="Times New Roman" w:ascii="Times New Roman"/>
          <w:color w:val="000000"/>
          <w:sz w:val="22"/>
          <w:szCs w:val="22"/>
        </w:rPr>
        <w:tab/>
        <w:t xml:space="preserve">Naknadnim uvidom u zemljišne knjige Općinskog građanskog suda u Zagrebu, zemljišno knjižni odjel Zagreb, a u odnosu na nekretnine upisanu u zk. ul. 3903. k.o. Grad Zagreb nekretnina upisana u zk.ul. 3903. k.o. Grad Zagreb, kat.čes.br. 5166 – kuća pop. broj 1954, k.broj 10, dvorišna zgrada k.broj 10/1 i 10/2 u Primorskoj ulici, površine 1079 m2, 300 čhv, i to 11.ETAŽA 0/0,  1. Stan na I (prvom) katu zgrade, koji se sastoji od jedne sobe, kuhinje, smočnice, wc-a i hodnika ukupne površine 39,22 čm, a s kojim je neodvojivo povezan jednak suvlasnički dio cijele nekretnine, a koje su u vlasništvu stečajnog dužnika GAMONT d.o.o. (u stečaju) za graditeljstvo, montažu, trgovinu i inženjering, Zagreb, Primorska 8, MBS: 080281067, OIB: 08983285387, utvrđeno je da iste nisu obuhvaćene Rješenjem o otvaranju stečajnog postupka od 22. siječnja 2013., u točki VI.1., pa je radi upisa zabilježbe otvaranja stečajnog postupka nad navedenim nekretninama ovog dužnika citirano rješenje valjalo dopuniti. </w:t>
      </w:r>
    </w:p>
    <w:p w:rsidRDefault="00A33448" w:rsidP="006512A6" w:rsidR="00A33448" w:rsidRPr="003713E9">
      <w:pPr>
        <w:pStyle w:val="Naslov1"/>
        <w:ind w:firstLine="0"/>
        <w:rPr>
          <w:b w:val="false"/>
          <w:color w:val="000000"/>
          <w:sz w:val="22"/>
          <w:szCs w:val="22"/>
        </w:rPr>
      </w:pPr>
    </w:p>
    <w:p w:rsidRDefault="00A33448" w:rsidP="006512A6" w:rsidR="00A33448" w:rsidRPr="003713E9">
      <w:pPr>
        <w:pStyle w:val="Naslov1"/>
        <w:ind w:firstLine="0"/>
        <w:rPr>
          <w:b w:val="false"/>
          <w:color w:val="000000"/>
          <w:sz w:val="22"/>
          <w:szCs w:val="22"/>
        </w:rPr>
      </w:pPr>
    </w:p>
    <w:p w:rsidRDefault="00E77FF9" w:rsidP="00A33448" w:rsidR="00E77FF9" w:rsidRPr="003713E9">
      <w:pPr>
        <w:pStyle w:val="Naslov1"/>
        <w:ind w:firstLine="0"/>
        <w:rPr>
          <w:b w:val="false"/>
          <w:color w:val="000000"/>
          <w:sz w:val="22"/>
          <w:szCs w:val="22"/>
        </w:rPr>
      </w:pPr>
      <w:r w:rsidRPr="003713E9">
        <w:rPr>
          <w:b w:val="false"/>
          <w:color w:val="000000"/>
          <w:sz w:val="22"/>
          <w:szCs w:val="22"/>
        </w:rPr>
        <w:t>U Zagrebu</w:t>
      </w:r>
      <w:r w:rsidR="00C14588" w:rsidRPr="003713E9">
        <w:rPr>
          <w:b w:val="false"/>
          <w:color w:val="000000"/>
          <w:sz w:val="22"/>
          <w:szCs w:val="22"/>
        </w:rPr>
        <w:t xml:space="preserve"> </w:t>
      </w:r>
      <w:r w:rsidR="00A33448" w:rsidRPr="003713E9">
        <w:rPr>
          <w:b w:val="false"/>
          <w:color w:val="000000"/>
          <w:sz w:val="22"/>
          <w:szCs w:val="22"/>
        </w:rPr>
        <w:t>6</w:t>
      </w:r>
      <w:r w:rsidR="00B8126E" w:rsidRPr="003713E9">
        <w:rPr>
          <w:b w:val="false"/>
          <w:color w:val="000000"/>
          <w:sz w:val="22"/>
          <w:szCs w:val="22"/>
        </w:rPr>
        <w:t xml:space="preserve">. </w:t>
      </w:r>
      <w:r w:rsidR="00A33448" w:rsidRPr="003713E9">
        <w:rPr>
          <w:b w:val="false"/>
          <w:color w:val="000000"/>
          <w:sz w:val="22"/>
          <w:szCs w:val="22"/>
        </w:rPr>
        <w:t>studenog</w:t>
      </w:r>
      <w:r w:rsidR="00CF37F2" w:rsidRPr="003713E9">
        <w:rPr>
          <w:b w:val="false"/>
          <w:color w:val="000000"/>
          <w:sz w:val="22"/>
          <w:szCs w:val="22"/>
        </w:rPr>
        <w:t xml:space="preserve"> </w:t>
      </w:r>
      <w:r w:rsidRPr="003713E9">
        <w:rPr>
          <w:b w:val="false"/>
          <w:color w:val="000000"/>
          <w:sz w:val="22"/>
          <w:szCs w:val="22"/>
        </w:rPr>
        <w:t>20</w:t>
      </w:r>
      <w:r w:rsidR="00A64B78" w:rsidRPr="003713E9">
        <w:rPr>
          <w:b w:val="false"/>
          <w:color w:val="000000"/>
          <w:sz w:val="22"/>
          <w:szCs w:val="22"/>
        </w:rPr>
        <w:t>1</w:t>
      </w:r>
      <w:r w:rsidR="00A33448" w:rsidRPr="003713E9">
        <w:rPr>
          <w:b w:val="false"/>
          <w:color w:val="000000"/>
          <w:sz w:val="22"/>
          <w:szCs w:val="22"/>
        </w:rPr>
        <w:t>5</w:t>
      </w:r>
      <w:r w:rsidRPr="003713E9">
        <w:rPr>
          <w:b w:val="false"/>
          <w:color w:val="000000"/>
          <w:sz w:val="22"/>
          <w:szCs w:val="22"/>
        </w:rPr>
        <w:t>.</w:t>
      </w:r>
    </w:p>
    <w:p w:rsidRDefault="00B41C85" w:rsidP="00B41C85" w:rsidR="00B41C85" w:rsidRPr="003713E9">
      <w:pPr>
        <w:rPr>
          <w:color w:val="000000"/>
        </w:rPr>
      </w:pPr>
    </w:p>
    <w:p w:rsidRDefault="00E77FF9" w:rsidP="00E77FF9" w:rsidR="00E77FF9" w:rsidRPr="003713E9">
      <w:pPr>
        <w:rPr>
          <w:rFonts w:hAnsi="Times New Roman" w:ascii="Times New Roman"/>
          <w:color w:val="000000"/>
          <w:sz w:val="22"/>
          <w:szCs w:val="22"/>
        </w:rPr>
      </w:pP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t xml:space="preserve">        </w:t>
      </w:r>
    </w:p>
    <w:p w:rsidRDefault="00E77FF9" w:rsidP="00E77FF9" w:rsidR="00B41C85" w:rsidRPr="003713E9">
      <w:pPr>
        <w:rPr>
          <w:rFonts w:hAnsi="Times New Roman" w:ascii="Times New Roman"/>
          <w:color w:val="000000"/>
          <w:sz w:val="22"/>
          <w:szCs w:val="22"/>
        </w:rPr>
      </w:pP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t xml:space="preserve">    </w:t>
      </w:r>
      <w:r w:rsidRPr="003713E9">
        <w:rPr>
          <w:rFonts w:hAnsi="Times New Roman" w:ascii="Times New Roman"/>
          <w:color w:val="000000"/>
          <w:sz w:val="22"/>
          <w:szCs w:val="22"/>
        </w:rPr>
        <w:tab/>
        <w:t xml:space="preserve">   </w:t>
      </w:r>
      <w:r w:rsidR="00A64B78" w:rsidRPr="003713E9">
        <w:rPr>
          <w:rFonts w:hAnsi="Times New Roman" w:ascii="Times New Roman"/>
          <w:color w:val="000000"/>
          <w:sz w:val="22"/>
          <w:szCs w:val="22"/>
        </w:rPr>
        <w:tab/>
        <w:t xml:space="preserve">      </w:t>
      </w:r>
      <w:r w:rsidRPr="003713E9">
        <w:rPr>
          <w:rFonts w:hAnsi="Times New Roman" w:ascii="Times New Roman"/>
          <w:color w:val="000000"/>
          <w:sz w:val="22"/>
          <w:szCs w:val="22"/>
        </w:rPr>
        <w:t>S</w:t>
      </w:r>
      <w:r w:rsidR="00A64B78" w:rsidRPr="003713E9">
        <w:rPr>
          <w:rFonts w:hAnsi="Times New Roman" w:ascii="Times New Roman"/>
          <w:color w:val="000000"/>
          <w:sz w:val="22"/>
          <w:szCs w:val="22"/>
        </w:rPr>
        <w:t xml:space="preserve"> </w:t>
      </w:r>
      <w:r w:rsidRPr="003713E9">
        <w:rPr>
          <w:rFonts w:hAnsi="Times New Roman" w:ascii="Times New Roman"/>
          <w:color w:val="000000"/>
          <w:sz w:val="22"/>
          <w:szCs w:val="22"/>
        </w:rPr>
        <w:t>U</w:t>
      </w:r>
      <w:r w:rsidR="00A64B78" w:rsidRPr="003713E9">
        <w:rPr>
          <w:rFonts w:hAnsi="Times New Roman" w:ascii="Times New Roman"/>
          <w:color w:val="000000"/>
          <w:sz w:val="22"/>
          <w:szCs w:val="22"/>
        </w:rPr>
        <w:t xml:space="preserve"> </w:t>
      </w:r>
      <w:r w:rsidRPr="003713E9">
        <w:rPr>
          <w:rFonts w:hAnsi="Times New Roman" w:ascii="Times New Roman"/>
          <w:color w:val="000000"/>
          <w:sz w:val="22"/>
          <w:szCs w:val="22"/>
        </w:rPr>
        <w:t>D</w:t>
      </w:r>
      <w:r w:rsidR="00A64B78" w:rsidRPr="003713E9">
        <w:rPr>
          <w:rFonts w:hAnsi="Times New Roman" w:ascii="Times New Roman"/>
          <w:color w:val="000000"/>
          <w:sz w:val="22"/>
          <w:szCs w:val="22"/>
        </w:rPr>
        <w:t xml:space="preserve"> </w:t>
      </w:r>
      <w:r w:rsidRPr="003713E9">
        <w:rPr>
          <w:rFonts w:hAnsi="Times New Roman" w:ascii="Times New Roman"/>
          <w:color w:val="000000"/>
          <w:sz w:val="22"/>
          <w:szCs w:val="22"/>
        </w:rPr>
        <w:t>A</w:t>
      </w:r>
      <w:r w:rsidR="00A64B78" w:rsidRPr="003713E9">
        <w:rPr>
          <w:rFonts w:hAnsi="Times New Roman" w:ascii="Times New Roman"/>
          <w:color w:val="000000"/>
          <w:sz w:val="22"/>
          <w:szCs w:val="22"/>
        </w:rPr>
        <w:t xml:space="preserve"> </w:t>
      </w:r>
      <w:r w:rsidRPr="003713E9">
        <w:rPr>
          <w:rFonts w:hAnsi="Times New Roman" w:ascii="Times New Roman"/>
          <w:color w:val="000000"/>
          <w:sz w:val="22"/>
          <w:szCs w:val="22"/>
        </w:rPr>
        <w:t>C:</w:t>
      </w:r>
    </w:p>
    <w:p w:rsidRDefault="00B41C85" w:rsidP="00E77FF9" w:rsidR="00B41C85" w:rsidRPr="003713E9">
      <w:pPr>
        <w:rPr>
          <w:rFonts w:hAnsi="Times New Roman" w:ascii="Times New Roman"/>
          <w:color w:val="000000"/>
          <w:sz w:val="22"/>
          <w:szCs w:val="22"/>
        </w:rPr>
      </w:pPr>
    </w:p>
    <w:p w:rsidRDefault="00E77FF9" w:rsidP="00E77FF9" w:rsidR="00E77FF9" w:rsidRPr="003713E9">
      <w:pPr>
        <w:rPr>
          <w:rFonts w:hAnsi="Times New Roman" w:ascii="Times New Roman"/>
          <w:color w:val="000000"/>
          <w:sz w:val="22"/>
          <w:szCs w:val="22"/>
        </w:rPr>
      </w:pP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t xml:space="preserve">                      </w:t>
      </w:r>
    </w:p>
    <w:p w:rsidRDefault="00E77FF9" w:rsidP="000E3913" w:rsidR="00E77FF9" w:rsidRPr="003713E9">
      <w:pPr>
        <w:rPr>
          <w:rFonts w:hAnsi="Times New Roman" w:ascii="Times New Roman"/>
          <w:color w:val="000000"/>
          <w:sz w:val="22"/>
          <w:szCs w:val="22"/>
        </w:rPr>
      </w:pP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Pr="003713E9">
        <w:rPr>
          <w:rFonts w:hAnsi="Times New Roman" w:ascii="Times New Roman"/>
          <w:color w:val="000000"/>
          <w:sz w:val="22"/>
          <w:szCs w:val="22"/>
        </w:rPr>
        <w:tab/>
      </w:r>
      <w:r w:rsidR="002A6973" w:rsidRPr="003713E9">
        <w:rPr>
          <w:rFonts w:hAnsi="Times New Roman" w:ascii="Times New Roman"/>
          <w:color w:val="000000"/>
          <w:sz w:val="22"/>
          <w:szCs w:val="22"/>
        </w:rPr>
        <w:t xml:space="preserve">    </w:t>
      </w:r>
      <w:r w:rsidR="00A64B78" w:rsidRPr="003713E9">
        <w:rPr>
          <w:rFonts w:hAnsi="Times New Roman" w:ascii="Times New Roman"/>
          <w:color w:val="000000"/>
          <w:sz w:val="22"/>
          <w:szCs w:val="22"/>
        </w:rPr>
        <w:tab/>
      </w:r>
      <w:r w:rsidR="00FF35C5" w:rsidRPr="003713E9">
        <w:rPr>
          <w:rFonts w:hAnsi="Times New Roman" w:ascii="Times New Roman"/>
          <w:color w:val="000000"/>
          <w:sz w:val="22"/>
          <w:szCs w:val="22"/>
        </w:rPr>
        <w:t xml:space="preserve"> </w:t>
      </w:r>
      <w:r w:rsidRPr="003713E9">
        <w:rPr>
          <w:rFonts w:hAnsi="Times New Roman" w:ascii="Times New Roman"/>
          <w:color w:val="000000"/>
          <w:sz w:val="22"/>
          <w:szCs w:val="22"/>
        </w:rPr>
        <w:t>LUCIJA BUTIGAN</w:t>
      </w:r>
      <w:r w:rsidR="00CB76D5" w:rsidRPr="003713E9">
        <w:rPr>
          <w:rFonts w:hAnsi="Times New Roman" w:ascii="Times New Roman"/>
          <w:color w:val="000000"/>
          <w:sz w:val="22"/>
          <w:szCs w:val="22"/>
        </w:rPr>
        <w:t>, v.r.</w:t>
      </w:r>
      <w:r w:rsidRPr="003713E9">
        <w:rPr>
          <w:rFonts w:hAnsi="Times New Roman" w:ascii="Times New Roman"/>
          <w:color w:val="000000"/>
          <w:sz w:val="22"/>
          <w:szCs w:val="22"/>
        </w:rPr>
        <w:t xml:space="preserve">   </w:t>
      </w:r>
    </w:p>
    <w:p w:rsidRDefault="002A6973" w:rsidP="00E77FF9" w:rsidR="00E77FF9" w:rsidRPr="003713E9">
      <w:pPr>
        <w:rPr>
          <w:rFonts w:hAnsi="Times New Roman" w:ascii="Times New Roman"/>
          <w:color w:val="000000"/>
          <w:sz w:val="22"/>
          <w:szCs w:val="22"/>
        </w:rPr>
      </w:pPr>
      <w:r w:rsidRPr="003713E9">
        <w:rPr>
          <w:rFonts w:hAnsi="Times New Roman" w:ascii="Times New Roman"/>
          <w:color w:val="000000"/>
          <w:sz w:val="22"/>
          <w:szCs w:val="22"/>
          <w:u w:val="single"/>
        </w:rPr>
        <w:t>UPUTA</w:t>
      </w:r>
      <w:r w:rsidR="00E77FF9" w:rsidRPr="003713E9">
        <w:rPr>
          <w:rFonts w:hAnsi="Times New Roman" w:ascii="Times New Roman"/>
          <w:color w:val="000000"/>
          <w:sz w:val="22"/>
          <w:szCs w:val="22"/>
          <w:u w:val="single"/>
        </w:rPr>
        <w:t xml:space="preserve"> O PRAVNOM LIJEKU</w:t>
      </w:r>
      <w:r w:rsidR="00E77FF9" w:rsidRPr="003713E9">
        <w:rPr>
          <w:rFonts w:hAnsi="Times New Roman" w:ascii="Times New Roman"/>
          <w:color w:val="000000"/>
          <w:sz w:val="22"/>
          <w:szCs w:val="22"/>
        </w:rPr>
        <w:t>:</w:t>
      </w:r>
    </w:p>
    <w:p w:rsidRDefault="00E77FF9" w:rsidP="00E77FF9" w:rsidR="00E77FF9" w:rsidRPr="003713E9">
      <w:pPr>
        <w:jc w:val="both"/>
        <w:rPr>
          <w:rFonts w:hAnsi="Times New Roman" w:ascii="Times New Roman"/>
          <w:color w:val="000000"/>
          <w:sz w:val="22"/>
          <w:szCs w:val="22"/>
        </w:rPr>
      </w:pPr>
      <w:r w:rsidRPr="003713E9">
        <w:rPr>
          <w:rFonts w:hAnsi="Times New Roman" w:ascii="Times New Roman"/>
          <w:color w:val="000000"/>
          <w:sz w:val="22"/>
          <w:szCs w:val="22"/>
        </w:rPr>
        <w:t>Protiv ovog rješenja može se izjaviti žalba u roku 8 dana računajući od dana primitka pismenog otpravka rješenja. Ista se podnosi Visokom trgovačkom sudu RH putem ovog suda u dva primjerka.</w:t>
      </w:r>
    </w:p>
    <w:p w:rsidRDefault="00CB76D5" w:rsidP="00E77FF9" w:rsidR="00CB76D5" w:rsidRPr="003713E9">
      <w:pPr>
        <w:jc w:val="both"/>
        <w:rPr>
          <w:rFonts w:hAnsi="Times New Roman" w:ascii="Times New Roman"/>
          <w:color w:val="000000"/>
          <w:sz w:val="22"/>
          <w:szCs w:val="22"/>
        </w:rPr>
      </w:pPr>
    </w:p>
    <w:p w:rsidRDefault="00B41C85" w:rsidR="00CB76D5" w:rsidRPr="003713E9">
      <w:pPr>
        <w:ind w:left="4320"/>
        <w:rPr>
          <w:rFonts w:hAnsi="Times New Roman" w:ascii="Times New Roman"/>
          <w:color w:val="000000"/>
          <w:sz w:val="22"/>
        </w:rPr>
      </w:pPr>
      <w:r w:rsidRPr="003713E9">
        <w:rPr>
          <w:rFonts w:hAnsi="Times New Roman" w:ascii="Times New Roman"/>
          <w:color w:val="000000"/>
          <w:sz w:val="22"/>
        </w:rPr>
        <w:t xml:space="preserve">           </w:t>
      </w:r>
      <w:r w:rsidR="00CB76D5" w:rsidRPr="003713E9">
        <w:rPr>
          <w:rFonts w:hAnsi="Times New Roman" w:ascii="Times New Roman"/>
          <w:color w:val="000000"/>
          <w:sz w:val="22"/>
        </w:rPr>
        <w:t>Za točnost otpravka-ovlašteni službenik:</w:t>
      </w:r>
    </w:p>
    <w:p w:rsidRDefault="00CB76D5" w:rsidR="00CB76D5" w:rsidRPr="003713E9">
      <w:pPr>
        <w:ind w:left="5040"/>
        <w:rPr>
          <w:rFonts w:hAnsi="Times New Roman" w:ascii="Times New Roman"/>
          <w:color w:val="000000"/>
          <w:sz w:val="22"/>
        </w:rPr>
      </w:pPr>
      <w:r w:rsidRPr="003713E9">
        <w:rPr>
          <w:rFonts w:hAnsi="Times New Roman" w:ascii="Times New Roman"/>
          <w:color w:val="000000"/>
          <w:sz w:val="22"/>
        </w:rPr>
        <w:t xml:space="preserve">        </w:t>
      </w:r>
      <w:r w:rsidR="00B41C85" w:rsidRPr="003713E9">
        <w:rPr>
          <w:rFonts w:hAnsi="Times New Roman" w:ascii="Times New Roman"/>
          <w:color w:val="000000"/>
          <w:sz w:val="22"/>
        </w:rPr>
        <w:t xml:space="preserve">    </w:t>
      </w:r>
      <w:r w:rsidRPr="003713E9">
        <w:rPr>
          <w:rFonts w:hAnsi="Times New Roman" w:ascii="Times New Roman"/>
          <w:color w:val="000000"/>
          <w:sz w:val="22"/>
        </w:rPr>
        <w:t xml:space="preserve"> (</w:t>
      </w:r>
      <w:r w:rsidR="00A33448" w:rsidRPr="003713E9">
        <w:rPr>
          <w:rFonts w:hAnsi="Times New Roman" w:ascii="Times New Roman"/>
          <w:color w:val="000000"/>
          <w:sz w:val="22"/>
        </w:rPr>
        <w:t>Valentina</w:t>
      </w:r>
      <w:r w:rsidRPr="003713E9">
        <w:rPr>
          <w:rFonts w:hAnsi="Times New Roman" w:ascii="Times New Roman"/>
          <w:color w:val="000000"/>
          <w:sz w:val="22"/>
        </w:rPr>
        <w:t xml:space="preserve"> </w:t>
      </w:r>
      <w:r w:rsidR="00A33448" w:rsidRPr="003713E9">
        <w:rPr>
          <w:rFonts w:hAnsi="Times New Roman" w:ascii="Times New Roman"/>
          <w:color w:val="000000"/>
          <w:sz w:val="22"/>
        </w:rPr>
        <w:t>Kranjčić</w:t>
      </w:r>
      <w:r w:rsidRPr="003713E9">
        <w:rPr>
          <w:rFonts w:hAnsi="Times New Roman" w:ascii="Times New Roman"/>
          <w:color w:val="000000"/>
          <w:sz w:val="22"/>
        </w:rPr>
        <w:t>)</w:t>
      </w:r>
    </w:p>
    <w:p w:rsidRDefault="00CB76D5" w:rsidP="00E77FF9" w:rsidR="00CB76D5" w:rsidRPr="003713E9">
      <w:pPr>
        <w:jc w:val="both"/>
        <w:rPr>
          <w:rFonts w:hAnsi="Times New Roman" w:ascii="Times New Roman"/>
          <w:color w:val="000000"/>
          <w:sz w:val="22"/>
          <w:szCs w:val="22"/>
        </w:rPr>
      </w:pPr>
    </w:p>
    <w:p w:rsidRDefault="00B41C85" w:rsidR="00B41C85" w:rsidRPr="003713E9">
      <w:pPr>
        <w:jc w:val="both"/>
        <w:rPr>
          <w:rFonts w:hAnsi="Times New Roman" w:ascii="Times New Roman"/>
          <w:color w:val="000000"/>
          <w:sz w:val="20"/>
        </w:rPr>
      </w:pPr>
    </w:p>
    <w:p w:rsidRDefault="00B41C85" w:rsidR="00B41C85" w:rsidRPr="003713E9">
      <w:pPr>
        <w:jc w:val="both"/>
        <w:rPr>
          <w:rFonts w:hAnsi="Times New Roman" w:ascii="Times New Roman"/>
          <w:color w:val="000000"/>
          <w:sz w:val="20"/>
        </w:rPr>
      </w:pPr>
    </w:p>
    <w:p w:rsidRDefault="00375822" w:rsidR="00375822" w:rsidRPr="003713E9">
      <w:pPr>
        <w:jc w:val="both"/>
        <w:rPr>
          <w:rFonts w:hAnsi="Times New Roman" w:ascii="Times New Roman"/>
          <w:color w:val="000000"/>
          <w:sz w:val="20"/>
        </w:rPr>
      </w:pPr>
      <w:r w:rsidRPr="003713E9">
        <w:rPr>
          <w:rFonts w:hAnsi="Times New Roman" w:ascii="Times New Roman"/>
          <w:color w:val="000000"/>
          <w:sz w:val="20"/>
        </w:rPr>
        <w:t>DNA:</w:t>
      </w:r>
    </w:p>
    <w:p w:rsidRDefault="00375822" w:rsidP="00375822" w:rsidR="00375822" w:rsidRPr="003713E9">
      <w:pPr>
        <w:numPr>
          <w:ilvl w:val="0"/>
          <w:numId w:val="19"/>
        </w:numPr>
        <w:tabs>
          <w:tab w:pos="720" w:val="num"/>
        </w:tabs>
        <w:overflowPunct/>
        <w:autoSpaceDE/>
        <w:autoSpaceDN/>
        <w:adjustRightInd/>
        <w:ind w:left="720"/>
        <w:jc w:val="both"/>
        <w:textAlignment w:val="auto"/>
        <w:rPr>
          <w:rFonts w:hAnsi="Times New Roman" w:ascii="Times New Roman"/>
          <w:color w:val="000000"/>
          <w:sz w:val="20"/>
        </w:rPr>
      </w:pPr>
      <w:r w:rsidRPr="003713E9">
        <w:rPr>
          <w:rFonts w:hAnsi="Times New Roman" w:ascii="Times New Roman"/>
          <w:color w:val="000000"/>
          <w:sz w:val="20"/>
        </w:rPr>
        <w:t>stečajni</w:t>
      </w:r>
      <w:r w:rsidR="00CF37F2" w:rsidRPr="003713E9">
        <w:rPr>
          <w:rFonts w:hAnsi="Times New Roman" w:ascii="Times New Roman"/>
          <w:color w:val="000000"/>
          <w:sz w:val="20"/>
        </w:rPr>
        <w:t xml:space="preserve"> upravitelj</w:t>
      </w:r>
    </w:p>
    <w:p w:rsidRDefault="000E3913" w:rsidP="00375822" w:rsidR="000E3913" w:rsidRPr="003713E9">
      <w:pPr>
        <w:numPr>
          <w:ilvl w:val="0"/>
          <w:numId w:val="19"/>
        </w:numPr>
        <w:tabs>
          <w:tab w:pos="720" w:val="num"/>
        </w:tabs>
        <w:overflowPunct/>
        <w:autoSpaceDE/>
        <w:autoSpaceDN/>
        <w:adjustRightInd/>
        <w:ind w:left="720"/>
        <w:jc w:val="both"/>
        <w:textAlignment w:val="auto"/>
        <w:rPr>
          <w:rFonts w:hAnsi="Times New Roman" w:ascii="Times New Roman"/>
          <w:color w:val="000000"/>
          <w:sz w:val="20"/>
        </w:rPr>
      </w:pPr>
      <w:r w:rsidRPr="003713E9">
        <w:rPr>
          <w:rFonts w:hAnsi="Times New Roman" w:ascii="Times New Roman"/>
          <w:color w:val="000000"/>
          <w:sz w:val="20"/>
        </w:rPr>
        <w:t>Općinski građanski sud u Zagrebu, zemljišno knjižni odjel</w:t>
      </w:r>
      <w:r w:rsidR="003713E9" w:rsidRPr="003713E9">
        <w:rPr>
          <w:rFonts w:hAnsi="Times New Roman" w:ascii="Times New Roman"/>
          <w:color w:val="000000"/>
          <w:sz w:val="20"/>
        </w:rPr>
        <w:t xml:space="preserve"> – po pravomoćnosti</w:t>
      </w:r>
      <w:r w:rsidR="003713E9">
        <w:rPr>
          <w:rFonts w:hAnsi="Times New Roman" w:ascii="Times New Roman"/>
          <w:color w:val="000000"/>
          <w:sz w:val="20"/>
        </w:rPr>
        <w:t>, uz Rješenje br. St-847/12 od 22.1.2013. (otvaranje)</w:t>
      </w:r>
    </w:p>
    <w:p w:rsidRDefault="00A33448" w:rsidP="00375822" w:rsidR="00375822" w:rsidRPr="003713E9">
      <w:pPr>
        <w:numPr>
          <w:ilvl w:val="0"/>
          <w:numId w:val="19"/>
        </w:numPr>
        <w:tabs>
          <w:tab w:pos="720" w:val="num"/>
        </w:tabs>
        <w:overflowPunct/>
        <w:autoSpaceDE/>
        <w:autoSpaceDN/>
        <w:adjustRightInd/>
        <w:ind w:left="720"/>
        <w:jc w:val="both"/>
        <w:textAlignment w:val="auto"/>
        <w:rPr>
          <w:rFonts w:hAnsi="Times New Roman" w:ascii="Times New Roman"/>
          <w:color w:val="000000"/>
          <w:sz w:val="20"/>
        </w:rPr>
      </w:pPr>
      <w:r w:rsidRPr="003713E9">
        <w:rPr>
          <w:rFonts w:hAnsi="Times New Roman" w:ascii="Times New Roman"/>
          <w:color w:val="000000"/>
          <w:sz w:val="20"/>
        </w:rPr>
        <w:t>e-</w:t>
      </w:r>
      <w:r w:rsidR="00375822" w:rsidRPr="003713E9">
        <w:rPr>
          <w:rFonts w:hAnsi="Times New Roman" w:ascii="Times New Roman"/>
          <w:color w:val="000000"/>
          <w:sz w:val="20"/>
        </w:rPr>
        <w:t>oglasna ploča suda</w:t>
      </w:r>
      <w:r w:rsidR="006C4682" w:rsidRPr="003713E9">
        <w:rPr>
          <w:rFonts w:hAnsi="Times New Roman" w:ascii="Times New Roman"/>
          <w:color w:val="000000"/>
          <w:sz w:val="20"/>
        </w:rPr>
        <w:t xml:space="preserve"> </w:t>
      </w:r>
      <w:r w:rsidR="00A24FDD" w:rsidRPr="003713E9">
        <w:rPr>
          <w:rFonts w:hAnsi="Times New Roman" w:ascii="Times New Roman"/>
          <w:color w:val="000000"/>
          <w:sz w:val="20"/>
        </w:rPr>
        <w:t>– 8 dana</w:t>
      </w:r>
    </w:p>
    <w:p w:rsidRDefault="00CF37F2" w:rsidP="00A33448" w:rsidR="00CF37F2" w:rsidRPr="003713E9">
      <w:pPr>
        <w:tabs>
          <w:tab w:pos="720" w:val="num"/>
        </w:tabs>
        <w:overflowPunct/>
        <w:autoSpaceDE/>
        <w:autoSpaceDN/>
        <w:adjustRightInd/>
        <w:ind w:left="720"/>
        <w:jc w:val="both"/>
        <w:textAlignment w:val="auto"/>
        <w:rPr>
          <w:rFonts w:hAnsi="Times New Roman" w:ascii="Times New Roman"/>
          <w:color w:val="000000"/>
          <w:sz w:val="20"/>
        </w:rPr>
      </w:pPr>
    </w:p>
    <w:p w:rsidRDefault="009E1BBE" w:rsidP="00CE4E77" w:rsidR="00120B99" w:rsidRPr="003713E9">
      <w:pPr>
        <w:jc w:val="both"/>
        <w:rPr>
          <w:rFonts w:hAnsi="Times New Roman" w:ascii="Times New Roman"/>
          <w:color w:val="000000"/>
          <w:sz w:val="20"/>
        </w:rPr>
      </w:pPr>
      <w:r w:rsidRPr="003713E9">
        <w:rPr>
          <w:rFonts w:hAnsi="Times New Roman" w:ascii="Times New Roman"/>
          <w:color w:val="000000"/>
          <w:sz w:val="20"/>
        </w:rPr>
        <w:t>.</w:t>
      </w:r>
    </w:p>
    <w:sectPr w:rsidSect="00B41C85" w:rsidR="00120B99" w:rsidRPr="003713E9">
      <w:headerReference w:type="even" r:id="rId10"/>
      <w:headerReference w:type="default" r:id="rId11"/>
      <w:pgSz w:code="9" w:h="16840" w:w="11907"/>
      <w:pgMar w:gutter="0" w:footer="720" w:header="720" w:left="1418" w:bottom="1361"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7AA" w:rsidR="008E27AA" w:rsidRPr="003713E9">
      <w:pPr>
        <w:rPr>
          <w:color w:val="000000"/>
        </w:rPr>
      </w:pPr>
      <w:r w:rsidRPr="003713E9">
        <w:rPr>
          <w:color w:val="000000"/>
        </w:rPr>
        <w:separator/>
      </w:r>
    </w:p>
  </w:endnote>
  <w:endnote w:id="0" w:type="continuationSeparator">
    <w:p w:rsidRDefault="008E27AA" w:rsidR="008E27AA" w:rsidRPr="003713E9">
      <w:pPr>
        <w:rPr>
          <w:color w:val="000000"/>
        </w:rPr>
      </w:pPr>
      <w:r w:rsidRPr="003713E9">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auto"/>
    <w:notTrueType/>
    <w:pitch w:val="fixed"/>
    <w:sig w:csb1="00000000" w:csb0="00080000" w:usb3="00000000" w:usb2="00000010" w:usb1="0906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7AA" w:rsidR="008E27AA" w:rsidRPr="003713E9">
      <w:pPr>
        <w:rPr>
          <w:color w:val="000000"/>
        </w:rPr>
      </w:pPr>
      <w:r w:rsidRPr="003713E9">
        <w:rPr>
          <w:color w:val="000000"/>
        </w:rPr>
        <w:separator/>
      </w:r>
    </w:p>
  </w:footnote>
  <w:footnote w:id="0" w:type="continuationSeparator">
    <w:p w:rsidRDefault="008E27AA" w:rsidR="008E27AA" w:rsidRPr="003713E9">
      <w:pPr>
        <w:rPr>
          <w:color w:val="000000"/>
        </w:rPr>
      </w:pPr>
      <w:r w:rsidRPr="003713E9">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C6B" w:rsidP="000C5877" w:rsidR="00032C6B" w:rsidRPr="003713E9">
    <w:pPr>
      <w:pStyle w:val="Zaglavlje"/>
      <w:framePr w:y="1" w:xAlign="center" w:vAnchor="text" w:hAnchor="margin" w:wrap="around"/>
      <w:rPr>
        <w:rStyle w:val="Brojstranice"/>
        <w:color w:val="000000"/>
      </w:rPr>
    </w:pPr>
    <w:r w:rsidRPr="003713E9">
      <w:rPr>
        <w:rStyle w:val="Brojstranice"/>
        <w:color w:val="000000"/>
      </w:rPr>
      <w:fldChar w:fldCharType="begin"/>
    </w:r>
    <w:r w:rsidRPr="003713E9">
      <w:rPr>
        <w:rStyle w:val="Brojstranice"/>
        <w:color w:val="000000"/>
      </w:rPr>
      <w:instrText xml:space="preserve">PAGE  </w:instrText>
    </w:r>
    <w:r w:rsidRPr="003713E9">
      <w:rPr>
        <w:rStyle w:val="Brojstranice"/>
        <w:color w:val="000000"/>
      </w:rPr>
      <w:fldChar w:fldCharType="separate"/>
    </w:r>
    <w:r w:rsidR="00D42BAA" w:rsidRPr="003713E9">
      <w:rPr>
        <w:rStyle w:val="Brojstranice"/>
        <w:noProof/>
        <w:color w:val="000000"/>
      </w:rPr>
      <w:t>3</w:t>
    </w:r>
    <w:r w:rsidRPr="003713E9">
      <w:rPr>
        <w:rStyle w:val="Brojstranice"/>
        <w:color w:val="000000"/>
      </w:rPr>
      <w:fldChar w:fldCharType="end"/>
    </w:r>
  </w:p>
  <w:p w:rsidRDefault="00032C6B" w:rsidR="00032C6B" w:rsidRPr="003713E9">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C6B" w:rsidP="000C5877" w:rsidR="00032C6B" w:rsidRPr="003713E9">
    <w:pPr>
      <w:pStyle w:val="Zaglavlje"/>
      <w:framePr w:y="1" w:xAlign="center" w:vAnchor="text" w:hAnchor="margin" w:wrap="around"/>
      <w:rPr>
        <w:rStyle w:val="Brojstranice"/>
        <w:color w:val="000000"/>
      </w:rPr>
    </w:pPr>
    <w:r w:rsidRPr="003713E9">
      <w:rPr>
        <w:rStyle w:val="Brojstranice"/>
        <w:color w:val="000000"/>
      </w:rPr>
      <w:fldChar w:fldCharType="begin"/>
    </w:r>
    <w:r w:rsidRPr="003713E9">
      <w:rPr>
        <w:rStyle w:val="Brojstranice"/>
        <w:color w:val="000000"/>
      </w:rPr>
      <w:instrText xml:space="preserve">PAGE  </w:instrText>
    </w:r>
    <w:r w:rsidRPr="003713E9">
      <w:rPr>
        <w:rStyle w:val="Brojstranice"/>
        <w:color w:val="000000"/>
      </w:rPr>
      <w:fldChar w:fldCharType="separate"/>
    </w:r>
    <w:r w:rsidR="003713E9">
      <w:rPr>
        <w:rStyle w:val="Brojstranice"/>
        <w:noProof/>
        <w:color w:val="000000"/>
      </w:rPr>
      <w:t>2</w:t>
    </w:r>
    <w:r w:rsidRPr="003713E9">
      <w:rPr>
        <w:rStyle w:val="Brojstranice"/>
        <w:color w:val="000000"/>
      </w:rPr>
      <w:fldChar w:fldCharType="end"/>
    </w:r>
  </w:p>
  <w:p w:rsidRDefault="00032C6B" w:rsidR="00032C6B" w:rsidRPr="003713E9">
    <w:pPr>
      <w:pStyle w:val="Zaglavlje"/>
      <w:rPr>
        <w:color w:val="000000"/>
        <w:sz w:val="22"/>
        <w:szCs w:val="22"/>
      </w:rPr>
    </w:pPr>
  </w:p>
  <w:p w:rsidRDefault="00032C6B" w:rsidP="000C5877" w:rsidR="00032C6B" w:rsidRPr="003713E9">
    <w:pPr>
      <w:pStyle w:val="Zaglavlje"/>
      <w:jc w:val="right"/>
      <w:rPr>
        <w:color w:val="000000"/>
        <w:sz w:val="22"/>
        <w:szCs w:val="22"/>
      </w:rPr>
    </w:pPr>
    <w:r w:rsidRPr="003713E9">
      <w:rPr>
        <w:color w:val="000000"/>
        <w:sz w:val="22"/>
        <w:szCs w:val="22"/>
      </w:rPr>
      <w:t>20. St-</w:t>
    </w:r>
    <w:r w:rsidR="006707BD" w:rsidRPr="003713E9">
      <w:rPr>
        <w:color w:val="000000"/>
        <w:sz w:val="22"/>
        <w:szCs w:val="22"/>
      </w:rPr>
      <w:t>847/12-</w:t>
    </w:r>
  </w:p>
  <w:p w:rsidRDefault="00032C6B" w:rsidP="000C5877" w:rsidR="00032C6B" w:rsidRPr="003713E9">
    <w:pPr>
      <w:pStyle w:val="Zaglavlje"/>
      <w:jc w:val="right"/>
      <w:rPr>
        <w:color w:val="000000"/>
        <w:sz w:val="22"/>
        <w:szCs w:val="22"/>
      </w:rPr>
    </w:pPr>
  </w:p>
  <w:p w:rsidRDefault="00032C6B" w:rsidP="000C5877" w:rsidR="00032C6B" w:rsidRPr="003713E9">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7B6E96AA"/>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21728236"/>
    <w:lvl w:tplc="27DC6C90" w:ilvl="0">
      <w:start w:val="1"/>
      <w:numFmt w:val="upperRoman"/>
      <w:lvlText w:val="%1."/>
      <w:lvlJc w:val="left"/>
      <w:pPr>
        <w:tabs>
          <w:tab w:pos="720" w:val="num"/>
        </w:tabs>
        <w:ind w:hanging="720" w:left="720"/>
      </w:pPr>
      <w:rPr>
        <w:rFonts w:hint="default"/>
      </w:rPr>
    </w:lvl>
    <w:lvl w:tplc="D628359A" w:ilvl="1">
      <w:start w:val="1"/>
      <w:numFmt w:val="decimal"/>
      <w:lvlText w:val="%2."/>
      <w:lvlJc w:val="left"/>
      <w:pPr>
        <w:tabs>
          <w:tab w:pos="1080" w:val="num"/>
        </w:tabs>
        <w:ind w:hanging="360" w:left="1080"/>
      </w:pPr>
      <w:rPr>
        <w:rFonts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76AF"/>
    <w:rsid w:val="00077CC2"/>
    <w:rsid w:val="00094A45"/>
    <w:rsid w:val="000A70D1"/>
    <w:rsid w:val="000A7D07"/>
    <w:rsid w:val="000B6B92"/>
    <w:rsid w:val="000C5877"/>
    <w:rsid w:val="000C6289"/>
    <w:rsid w:val="000C68F1"/>
    <w:rsid w:val="000E01AB"/>
    <w:rsid w:val="000E3913"/>
    <w:rsid w:val="000E40A4"/>
    <w:rsid w:val="00120B99"/>
    <w:rsid w:val="0013102F"/>
    <w:rsid w:val="00145FAD"/>
    <w:rsid w:val="00163A6D"/>
    <w:rsid w:val="00170139"/>
    <w:rsid w:val="001C4761"/>
    <w:rsid w:val="001C7327"/>
    <w:rsid w:val="001D4893"/>
    <w:rsid w:val="001E1914"/>
    <w:rsid w:val="001F4087"/>
    <w:rsid w:val="001F7F80"/>
    <w:rsid w:val="002543F6"/>
    <w:rsid w:val="00273243"/>
    <w:rsid w:val="0029599A"/>
    <w:rsid w:val="002A6973"/>
    <w:rsid w:val="002B1A38"/>
    <w:rsid w:val="002C4BFA"/>
    <w:rsid w:val="002C7E1A"/>
    <w:rsid w:val="002D1A49"/>
    <w:rsid w:val="002D6847"/>
    <w:rsid w:val="002E3A05"/>
    <w:rsid w:val="002E3ED1"/>
    <w:rsid w:val="002F2B45"/>
    <w:rsid w:val="003230A4"/>
    <w:rsid w:val="00347A1F"/>
    <w:rsid w:val="003713E9"/>
    <w:rsid w:val="00372426"/>
    <w:rsid w:val="00375822"/>
    <w:rsid w:val="00385637"/>
    <w:rsid w:val="003E093F"/>
    <w:rsid w:val="003F3A27"/>
    <w:rsid w:val="003F689B"/>
    <w:rsid w:val="004036B7"/>
    <w:rsid w:val="0043255A"/>
    <w:rsid w:val="00435786"/>
    <w:rsid w:val="00445B44"/>
    <w:rsid w:val="00445D1D"/>
    <w:rsid w:val="004618F6"/>
    <w:rsid w:val="00473816"/>
    <w:rsid w:val="004876CE"/>
    <w:rsid w:val="0049031B"/>
    <w:rsid w:val="004B6C85"/>
    <w:rsid w:val="004B7233"/>
    <w:rsid w:val="004C2F51"/>
    <w:rsid w:val="004C32E6"/>
    <w:rsid w:val="004D5A35"/>
    <w:rsid w:val="00512581"/>
    <w:rsid w:val="0053211D"/>
    <w:rsid w:val="00535141"/>
    <w:rsid w:val="00542B69"/>
    <w:rsid w:val="005435FE"/>
    <w:rsid w:val="005444BE"/>
    <w:rsid w:val="0055602D"/>
    <w:rsid w:val="00591C38"/>
    <w:rsid w:val="005A2946"/>
    <w:rsid w:val="005B6CD6"/>
    <w:rsid w:val="005C06F9"/>
    <w:rsid w:val="005D2D72"/>
    <w:rsid w:val="005E1927"/>
    <w:rsid w:val="005E4A2F"/>
    <w:rsid w:val="005F23BD"/>
    <w:rsid w:val="00615F8F"/>
    <w:rsid w:val="006210C3"/>
    <w:rsid w:val="006512A6"/>
    <w:rsid w:val="006707BD"/>
    <w:rsid w:val="00675585"/>
    <w:rsid w:val="00684A5E"/>
    <w:rsid w:val="00686389"/>
    <w:rsid w:val="00691D48"/>
    <w:rsid w:val="006C433C"/>
    <w:rsid w:val="006C4682"/>
    <w:rsid w:val="006F1D9E"/>
    <w:rsid w:val="006F2AFA"/>
    <w:rsid w:val="00707BDE"/>
    <w:rsid w:val="00770E63"/>
    <w:rsid w:val="007848AE"/>
    <w:rsid w:val="007B07EA"/>
    <w:rsid w:val="007C77D1"/>
    <w:rsid w:val="007D462E"/>
    <w:rsid w:val="007E07E6"/>
    <w:rsid w:val="007E15B6"/>
    <w:rsid w:val="007E1765"/>
    <w:rsid w:val="007E3223"/>
    <w:rsid w:val="007F4452"/>
    <w:rsid w:val="007F55BC"/>
    <w:rsid w:val="00835F62"/>
    <w:rsid w:val="00877D64"/>
    <w:rsid w:val="0089143E"/>
    <w:rsid w:val="008A2026"/>
    <w:rsid w:val="008A7D10"/>
    <w:rsid w:val="008E27AA"/>
    <w:rsid w:val="008F1966"/>
    <w:rsid w:val="008F36AE"/>
    <w:rsid w:val="008F4E9B"/>
    <w:rsid w:val="00936132"/>
    <w:rsid w:val="00946406"/>
    <w:rsid w:val="00991667"/>
    <w:rsid w:val="009A4588"/>
    <w:rsid w:val="009D2F12"/>
    <w:rsid w:val="009D6606"/>
    <w:rsid w:val="009E1BBE"/>
    <w:rsid w:val="009E526E"/>
    <w:rsid w:val="00A06D62"/>
    <w:rsid w:val="00A1226F"/>
    <w:rsid w:val="00A17963"/>
    <w:rsid w:val="00A22D5F"/>
    <w:rsid w:val="00A24FDD"/>
    <w:rsid w:val="00A25149"/>
    <w:rsid w:val="00A33448"/>
    <w:rsid w:val="00A43BD1"/>
    <w:rsid w:val="00A511E4"/>
    <w:rsid w:val="00A64100"/>
    <w:rsid w:val="00A64B78"/>
    <w:rsid w:val="00A96119"/>
    <w:rsid w:val="00A9692E"/>
    <w:rsid w:val="00AC4475"/>
    <w:rsid w:val="00AC7961"/>
    <w:rsid w:val="00AD077A"/>
    <w:rsid w:val="00AF123A"/>
    <w:rsid w:val="00B05F08"/>
    <w:rsid w:val="00B1345D"/>
    <w:rsid w:val="00B14510"/>
    <w:rsid w:val="00B34E41"/>
    <w:rsid w:val="00B41C85"/>
    <w:rsid w:val="00B62A41"/>
    <w:rsid w:val="00B646F2"/>
    <w:rsid w:val="00B8126E"/>
    <w:rsid w:val="00BA4751"/>
    <w:rsid w:val="00BA6DEE"/>
    <w:rsid w:val="00BC764F"/>
    <w:rsid w:val="00BD1F7F"/>
    <w:rsid w:val="00BD4503"/>
    <w:rsid w:val="00BD76C9"/>
    <w:rsid w:val="00BE6555"/>
    <w:rsid w:val="00C14588"/>
    <w:rsid w:val="00C15353"/>
    <w:rsid w:val="00C81ED0"/>
    <w:rsid w:val="00C9162A"/>
    <w:rsid w:val="00C95211"/>
    <w:rsid w:val="00CA4253"/>
    <w:rsid w:val="00CB76D5"/>
    <w:rsid w:val="00CC0638"/>
    <w:rsid w:val="00CE4E77"/>
    <w:rsid w:val="00CE5198"/>
    <w:rsid w:val="00CF0D81"/>
    <w:rsid w:val="00CF37F2"/>
    <w:rsid w:val="00D40628"/>
    <w:rsid w:val="00D42BAA"/>
    <w:rsid w:val="00D53565"/>
    <w:rsid w:val="00D8075B"/>
    <w:rsid w:val="00D80F6F"/>
    <w:rsid w:val="00D840CD"/>
    <w:rsid w:val="00D85197"/>
    <w:rsid w:val="00D86C1F"/>
    <w:rsid w:val="00D97BFC"/>
    <w:rsid w:val="00DA7628"/>
    <w:rsid w:val="00DB433C"/>
    <w:rsid w:val="00DE3289"/>
    <w:rsid w:val="00DE7132"/>
    <w:rsid w:val="00E05157"/>
    <w:rsid w:val="00E31C46"/>
    <w:rsid w:val="00E3297A"/>
    <w:rsid w:val="00E366FD"/>
    <w:rsid w:val="00E41709"/>
    <w:rsid w:val="00E57508"/>
    <w:rsid w:val="00E75FEB"/>
    <w:rsid w:val="00E77692"/>
    <w:rsid w:val="00E77FF9"/>
    <w:rsid w:val="00EB0762"/>
    <w:rsid w:val="00EB39B6"/>
    <w:rsid w:val="00EB68F0"/>
    <w:rsid w:val="00EC424D"/>
    <w:rsid w:val="00ED3DFC"/>
    <w:rsid w:val="00F075B4"/>
    <w:rsid w:val="00F07E66"/>
    <w:rsid w:val="00F27772"/>
    <w:rsid w:val="00F70B35"/>
    <w:rsid w:val="00F734DF"/>
    <w:rsid w:val="00F967B5"/>
    <w:rsid w:val="00FA79AD"/>
    <w:rsid w:val="00FB2B1C"/>
    <w:rsid w:val="00FB3C4D"/>
    <w:rsid w:val="00FB5FF6"/>
    <w:rsid w:val="00FC0641"/>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E31C46"/>
    <w:rPr>
      <w:color w:val="808080"/>
      <w:bdr w:space="0" w:sz="0" w:color="auto" w:val="none"/>
      <w:shd w:fill="auto" w:color="auto" w:val="clear"/>
    </w:rPr>
  </w:style>
  <w:style w:customStyle="true" w:styleId="eSPISCCParagraphDefaultFont" w:type="character">
    <w:name w:val="eSPIS_CC_Paragraph Default Font"/>
    <w:basedOn w:val="Zadanifontodlomka"/>
    <w:rsid w:val="00E31C4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31C4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31C4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31C4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E31C46"/>
    <w:rPr>
      <w:color w:val="808080"/>
      <w:bdr w:color="auto" w:space="0" w:sz="0" w:val="none"/>
      <w:shd w:color="auto" w:fill="auto" w:val="clear"/>
    </w:rPr>
  </w:style>
  <w:style w:customStyle="1" w:styleId="eSPISCCParagraphDefaultFont" w:type="character">
    <w:name w:val="eSPIS_CC_Paragraph Default Font"/>
    <w:basedOn w:val="Zadanifontodlomka"/>
    <w:rsid w:val="00E31C4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31C4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31C4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31C4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izvorni_sadrzaj>
    <derivirana_varijabla naziv="DomainObject.Predmet.StrankaNazivFormated_1">GK d.o.o.,PRONEKO d.o.o.,ZAG. VODOVOD D.O.O.,VJEROVNICI,Dubravka Vučković,MILAN KOSANOVIĆ,AUTOMOBILSKI AUKCIJSKI CENTAR d.o.o.,ROMB d.o.o. za trgovinu, usluge i proizvodnju,SAŠO PUNGRAČIĆ</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DRAGUTIN MUTAK</item>
      <item>Josip Lončarić</item>
      <item>RADOVAN DOŽUDIĆ, odvjetnik</item>
      <item>OD BUDIN-PENIĆ-SKERLEV</item>
      <item>OD LJUBENKO I PARTNERI</item>
      <item>OD ČERIN, MAR, ŽUVANIĆ, ŠTAMBUK</item>
      <item>MIROSLAV GAVRILOVIĆ punomoćnik sudionika u postupku GAMONT d.o.o.</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izvorni_sadrzaj>
    <derivirana_varijabla naziv="DomainObject.Predmet.OstaliListFormated_1">
      <item>ODVJETNIČKO DRUŠTVO USKOKOVIĆ &amp; PARTNERI punomoćnik sudionika u postupku GK d.o.o.</item>
      <item>FINA ZAGREB</item>
      <item>DRAGUTIN MUTAK</item>
      <item>Josip Lončarić</item>
      <item>RADOVAN DOŽUDIĆ, odvjetnik</item>
      <item>OD BUDIN-PENIĆ-SKERLEV</item>
      <item>OD LJUBENKO I PARTNERI</item>
      <item>OD ČERIN, MAR, ŽUVANIĆ, ŠTAMBUK</item>
      <item>MIROSLAV GAVRILOVIĆ punomoćnik sudionika u postupku GAMONT d.o.o.</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derivirana_varijabla>
  </DomainObject.Predmet.OstaliListFormated>
  <DomainObject.Predmet.OstaliListFormatedOIB>
    <izvorni_sadrzaj>
      <item>ODVJETNIČKO DRUŠTVO USKOKOVIĆ &amp; PARTNERI punomoćnik sudionika u postupku GK d.o.o.</item>
      <item>FINA ZAGREB</item>
      <item>DRAGUTIN MUTAK</item>
      <item>Josip Lončarić, OIB 14673501229</item>
      <item>RADOVAN DOŽUDIĆ, odvjetnik</item>
      <item>OD BUDIN-PENIĆ-SKERLEV</item>
      <item>OD LJUBENKO I PARTNERI</item>
      <item>OD ČERIN, MAR, ŽUVANIĆ, ŠTAMBUK</item>
      <item>MIROSLAV GAVRILOVIĆ punomoćnik sudionika u postupku GAMONT d.o.o.</item>
      <item>DARIAN HŐRT, odvjetnik</item>
      <item>MODING JUNIOR d.o.o.</item>
      <item>MAMIĆ PERIĆ REBERSKI RIMAC Odvjetničko društvo, društvo s ograničenom odgovornošću, OIB 32802230502</item>
      <item>HRVOJE GRUBIŠIĆ</item>
      <item>OTP LEASING d.d., OIB 23780250353</item>
      <item>GORDAN VULETIĆ, odvjetnik</item>
      <item>MAMIĆ PERIĆ REBERSKI RIMAC OD d.o.o., OIB 32802230502</item>
      <item>IVANA ARALICA LALIĆ, odvjetnica</item>
      <item>HEP-OPERATOR DISTRIBUCIJSKOG SUSTAVA d.d., ELEKTRA PRIMORJE RIJEKA, OIB 46830600751</item>
      <item>Ministarstvo financija RH, Porezna uprava Zagreb</item>
      <item>Josip Tabak</item>
      <item>ZAGREBAČKA BANKA d.d., OIB 92963223473</item>
      <item>GRADSKA PLINARA ZAGREB-OPSKRBA d.o.o., OIB 74364571096</item>
      <item>MRAMOR BUZET  d.o.o., OIB 10642514646</item>
      <item>DAVOR POPOVIĆ, odvjetnik</item>
    </izvorni_sadrzaj>
    <derivirana_varijabla naziv="DomainObject.Predmet.OstaliListFormatedOIB_1">
      <item>ODVJETNIČKO DRUŠTVO USKOKOVIĆ &amp; PARTNERI punomoćnik sudionika u postupku GK d.o.o.</item>
      <item>FINA ZAGREB</item>
      <item>DRAGUTIN MUTAK</item>
      <item>Josip Lončarić, OIB 14673501229</item>
      <item>RADOVAN DOŽUDIĆ, odvjetnik</item>
      <item>OD BUDIN-PENIĆ-SKERLEV</item>
      <item>OD LJUBENKO I PARTNERI</item>
      <item>OD ČERIN, MAR, ŽUVANIĆ, ŠTAMBUK</item>
      <item>MIROSLAV GAVRILOVIĆ punomoćnik sudionika u postupku GAMONT d.o.o.</item>
      <item>DARIAN HŐRT, odvjetnik</item>
      <item>MODING JUNIOR d.o.o.</item>
      <item>MAMIĆ PERIĆ REBERSKI RIMAC Odvjetničko društvo, društvo s ograničenom odgovornošću, OIB 32802230502</item>
      <item>HRVOJE GRUBIŠIĆ</item>
      <item>OTP LEASING d.d., OIB 23780250353</item>
      <item>GORDAN VULETIĆ, odvjetnik</item>
      <item>MAMIĆ PERIĆ REBERSKI RIMAC OD d.o.o., OIB 32802230502</item>
      <item>IVANA ARALICA LALIĆ, odvjetnica</item>
      <item>HEP-OPERATOR DISTRIBUCIJSKOG SUSTAVA d.d., ELEKTRA PRIMORJE RIJEKA, OIB 46830600751</item>
      <item>Ministarstvo financija RH, Porezna uprava Zagreb</item>
      <item>Josip Tabak</item>
      <item>ZAGREBAČKA BANKA d.d., OIB 92963223473</item>
      <item>GRADSKA PLINARA ZAGREB-OPSKRBA d.o.o., OIB 74364571096</item>
      <item>MRAMOR BUZET  d.o.o., OIB 10642514646</item>
      <item>DAVOR POPOVIĆ, odvjetnik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DRAGUTIN MUTAK, Bobarski put 4/1, 10000 Zagreb</item>
      <item>Josip Lončarić, Kosirnikova 9, 10000 Zagreb</item>
      <item>RADOVAN DOŽUDIĆ, odvjetnik, Hrvatskih branitelja 1, 43240 Čazma</item>
      <item>OD BUDIN-PENIĆ-SKERLEV, Gajeva 32, 10000 Zagreb</item>
      <item>OD LJUBENKO I PARTNERI, Branimirova 29, 10000 Zagreb</item>
      <item>OD ČERIN, MAR, ŽUVANIĆ, ŠTAMBUK, Jurišićeva 9, 10000 Zagreb</item>
      <item>MIROSLAV GAVRILOVIĆ, Zamorski breg 60, 10000 Zagreb punomoćnik sudionika u postupku GAMONT d.o.o.</item>
      <item>DARIAN HŐRT, odvjetnik, Maršala Tita 28, 51410 Opatija</item>
      <item>MODING JUNIOR d.o.o., 52100 Pula</item>
      <item>MAMIĆ PERIĆ REBERSKI RIMAC Odvjetničko društvo, društvo s ograničenom odgovornošću, Radnička cesta 80, 10000 Zagreb</item>
      <item>HRVOJE GRUBIŠIĆ, Primorska 13, 10000 Zagreb</item>
      <item>OTP LEASING d.d., Av. Dubrovnik 16/V, 10000 Zagreb</item>
      <item>GORDAN VULETIĆ, odvjetnik, Mandrovićeva 22, 10000 Zagreb</item>
      <item>MAMIĆ PERIĆ REBERSKI RIMAC OD d.o.o., Radnička cesta 80, Zagreb</item>
      <item>IVANA ARALICA LALIĆ, odvjetnica, Dalmatinska 17, 10000 Zagreb</item>
      <item>HEP-OPERATOR DISTRIBUCIJSKOG SUSTAVA d.d., ELEKTRA PRIMORJE RIJEKA, Viktora Cara Emina 2, 51000 Rijeka</item>
      <item>Ministarstvo financija RH, Porezna uprava Zagreb, Av. Dubrovnik 32, 10000 Zagreb</item>
      <item>Josip Tabak, Jordanovac 113/2, 10000 Zagreb</item>
      <item>ZAGREBAČKA BANKA d.d., Trg bana J. Jelačića 10, 10000 Zagreb</item>
      <item>GRADSKA PLINARA ZAGREB-OPSKRBA d.o.o., Radnička c. 1, 10000 Zagreb</item>
      <item>MRAMOR BUZET  d.o.o., Buzeta b.b., 44400 Glina</item>
      <item>DAVOR POPOVIĆ, odvjetnik, Kralja Tomislava 6, 47000 Karlovac</item>
    </izvorni_sadrzaj>
    <derivirana_varijabla naziv="DomainObject.Predmet.OstaliListFormatedWithAdress_1">
      <item>ODVJETNIČKO DRUŠTVO USKOKOVIĆ &amp; PARTNERI, VATROSLAVA LISINSKOG 6, 42000 Varaždin punomoćnik sudionika u postupku GK d.o.o.</item>
      <item>FINA ZAGREB</item>
      <item>DRAGUTIN MUTAK, Bobarski put 4/1, 10000 Zagreb</item>
      <item>Josip Lončarić, Kosirnikova 9, 10000 Zagreb</item>
      <item>RADOVAN DOŽUDIĆ, odvjetnik, Hrvatskih branitelja 1, 43240 Čazma</item>
      <item>OD BUDIN-PENIĆ-SKERLEV, Gajeva 32, 10000 Zagreb</item>
      <item>OD LJUBENKO I PARTNERI, Branimirova 29, 10000 Zagreb</item>
      <item>OD ČERIN, MAR, ŽUVANIĆ, ŠTAMBUK, Jurišićeva 9, 10000 Zagreb</item>
      <item>MIROSLAV GAVRILOVIĆ, Zamorski breg 60, 10000 Zagreb punomoćnik sudionika u postupku GAMONT d.o.o.</item>
      <item>DARIAN HŐRT, odvjetnik, Maršala Tita 28, 51410 Opatija</item>
      <item>MODING JUNIOR d.o.o., 52100 Pula</item>
      <item>MAMIĆ PERIĆ REBERSKI RIMAC Odvjetničko društvo, društvo s ograničenom odgovornošću, Radnička cesta 80, 10000 Zagreb</item>
      <item>HRVOJE GRUBIŠIĆ, Primorska 13, 10000 Zagreb</item>
      <item>OTP LEASING d.d., Av. Dubrovnik 16/V, 10000 Zagreb</item>
      <item>GORDAN VULETIĆ, odvjetnik, Mandrovićeva 22, 10000 Zagreb</item>
      <item>MAMIĆ PERIĆ REBERSKI RIMAC OD d.o.o., Radnička cesta 80, Zagreb</item>
      <item>IVANA ARALICA LALIĆ, odvjetnica, Dalmatinska 17, 10000 Zagreb</item>
      <item>HEP-OPERATOR DISTRIBUCIJSKOG SUSTAVA d.d., ELEKTRA PRIMORJE RIJEKA, Viktora Cara Emina 2, 51000 Rijeka</item>
      <item>Ministarstvo financija RH, Porezna uprava Zagreb, Av. Dubrovnik 32, 10000 Zagreb</item>
      <item>Josip Tabak, Jordanovac 113/2, 10000 Zagreb</item>
      <item>ZAGREBAČKA BANKA d.d., Trg bana J. Jelačića 10, 10000 Zagreb</item>
      <item>GRADSKA PLINARA ZAGREB-OPSKRBA d.o.o., Radnička c. 1, 10000 Zagreb</item>
      <item>MRAMOR BUZET  d.o.o., Buzeta b.b., 44400 Glina</item>
      <item>DAVOR POPOVIĆ, odvjetnik, Kralja Tomislava 6, 47000 Karlovac</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DRAGUTIN MUTAK, Bobarski put 4/1, 10000 Zagreb</item>
      <item>Josip Lončarić, OIB 14673501229, Kosirnikova 9, 10000 Zagreb</item>
      <item>RADOVAN DOŽUDIĆ, odvjetnik, Hrvatskih branitelja 1, 43240 Čazma</item>
      <item>OD BUDIN-PENIĆ-SKERLEV, Gajeva 32, 10000 Zagreb</item>
      <item>OD LJUBENKO I PARTNERI, Branimirova 29, 10000 Zagreb</item>
      <item>OD ČERIN, MAR, ŽUVANIĆ, ŠTAMBUK, Jurišićeva 9, 10000 Zagreb</item>
      <item>MIROSLAV GAVRILOVIĆ, Zamorski breg 60, 10000 Zagreb punomoćnik sudionika u postupku GAMONT d.o.o.</item>
      <item>DARIAN HŐRT, odvjetnik, Maršala Tita 28, 51410 Opatija</item>
      <item>MODING JUNIOR d.o.o., 52100 Pula</item>
      <item>MAMIĆ PERIĆ REBERSKI RIMAC Odvjetničko društvo, društvo s ograničenom odgovornošću, OIB 32802230502, Radnička cesta 80, 10000 Zagreb</item>
      <item>HRVOJE GRUBIŠIĆ, Primorska 13, 10000 Zagreb</item>
      <item>OTP LEASING d.d., OIB 23780250353, Av. Dubrovnik 16/V, 10000 Zagreb</item>
      <item>GORDAN VULETIĆ, odvjetnik, Mandrovićeva 22, 10000 Zagreb</item>
      <item>MAMIĆ PERIĆ REBERSKI RIMAC OD d.o.o., OIB 32802230502, Radnička cesta 80, Zagreb</item>
      <item>IVANA ARALICA LALIĆ, odvjetnica, Dalmatinska 17, 10000 Zagreb</item>
      <item>HEP-OPERATOR DISTRIBUCIJSKOG SUSTAVA d.d., ELEKTRA PRIMORJE RIJEKA, OIB 46830600751, Viktora Cara Emina 2, 51000 Rijeka</item>
      <item>Ministarstvo financija RH, Porezna uprava Zagreb, Av. Dubrovnik 32, 10000 Zagreb</item>
      <item>Josip Tabak, Jordanovac 113/2, 10000 Zagreb</item>
      <item>ZAGREBAČKA BANKA d.d., OIB 92963223473, Trg bana J. Jelačića 10, 10000 Zagreb</item>
      <item>GRADSKA PLINARA ZAGREB-OPSKRBA d.o.o., OIB 74364571096, Radnička c. 1, 10000 Zagreb</item>
      <item>MRAMOR BUZET  d.o.o., OIB 10642514646, Buzeta b.b., 44400 Glina</item>
      <item>DAVOR POPOVIĆ, odvjetnik, Kralja Tomislava 6, 47000 Karlovac</item>
    </izvorni_sadrzaj>
    <derivirana_varijabla naziv="DomainObject.Predmet.OstaliListFormatedWithAdressOIB_1">
      <item>ODVJETNIČKO DRUŠTVO USKOKOVIĆ &amp; PARTNERI, VATROSLAVA LISINSKOG 6, 42000 Varaždin punomoćnik sudionika u postupku GK d.o.o.</item>
      <item>FINA ZAGREB</item>
      <item>DRAGUTIN MUTAK, Bobarski put 4/1, 10000 Zagreb</item>
      <item>Josip Lončarić, OIB 14673501229, Kosirnikova 9, 10000 Zagreb</item>
      <item>RADOVAN DOŽUDIĆ, odvjetnik, Hrvatskih branitelja 1, 43240 Čazma</item>
      <item>OD BUDIN-PENIĆ-SKERLEV, Gajeva 32, 10000 Zagreb</item>
      <item>OD LJUBENKO I PARTNERI, Branimirova 29, 10000 Zagreb</item>
      <item>OD ČERIN, MAR, ŽUVANIĆ, ŠTAMBUK, Jurišićeva 9, 10000 Zagreb</item>
      <item>MIROSLAV GAVRILOVIĆ, Zamorski breg 60, 10000 Zagreb punomoćnik sudionika u postupku GAMONT d.o.o.</item>
      <item>DARIAN HŐRT, odvjetnik, Maršala Tita 28, 51410 Opatija</item>
      <item>MODING JUNIOR d.o.o., 52100 Pula</item>
      <item>MAMIĆ PERIĆ REBERSKI RIMAC Odvjetničko društvo, društvo s ograničenom odgovornošću, OIB 32802230502, Radnička cesta 80, 10000 Zagreb</item>
      <item>HRVOJE GRUBIŠIĆ, Primorska 13, 10000 Zagreb</item>
      <item>OTP LEASING d.d., OIB 23780250353, Av. Dubrovnik 16/V, 10000 Zagreb</item>
      <item>GORDAN VULETIĆ, odvjetnik, Mandrovićeva 22, 10000 Zagreb</item>
      <item>MAMIĆ PERIĆ REBERSKI RIMAC OD d.o.o., OIB 32802230502, Radnička cesta 80, Zagreb</item>
      <item>IVANA ARALICA LALIĆ, odvjetnica, Dalmatinska 17, 10000 Zagreb</item>
      <item>HEP-OPERATOR DISTRIBUCIJSKOG SUSTAVA d.d., ELEKTRA PRIMORJE RIJEKA, OIB 46830600751, Viktora Cara Emina 2, 51000 Rijeka</item>
      <item>Ministarstvo financija RH, Porezna uprava Zagreb, Av. Dubrovnik 32, 10000 Zagreb</item>
      <item>Josip Tabak, Jordanovac 113/2, 10000 Zagreb</item>
      <item>ZAGREBAČKA BANKA d.d., OIB 92963223473, Trg bana J. Jelačića 10, 10000 Zagreb</item>
      <item>GRADSKA PLINARA ZAGREB-OPSKRBA d.o.o., OIB 74364571096, Radnička c. 1, 10000 Zagreb</item>
      <item>MRAMOR BUZET  d.o.o., OIB 10642514646, Buzeta b.b., 44400 Glina</item>
      <item>DAVOR POPOVIĆ, odvjetnik, Kralja Tomislava 6, 47000 Karlovac</item>
    </derivirana_varijabla>
  </DomainObject.Predmet.OstaliListFormatedWithAdressOIB>
  <DomainObject.Predmet.OstaliListNazivFormated>
    <izvorni_sadrzaj>
      <item>ODVJETNIČKO DRUŠTVO USKOKOVIĆ &amp; PARTNERI</item>
      <item>FINA ZAGREB</item>
      <item>DRAGUTIN MUTAK</item>
      <item>Josip Lončarić</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izvorni_sadrzaj>
    <derivirana_varijabla naziv="DomainObject.Predmet.OstaliListNazivFormated_1">
      <item>ODVJETNIČKO DRUŠTVO USKOKOVIĆ &amp; PARTNERI</item>
      <item>FINA ZAGREB</item>
      <item>DRAGUTIN MUTAK</item>
      <item>Josip Lončarić</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derivirana_varijabla>
  </DomainObject.Predmet.OstaliListNazivFormated>
  <DomainObject.Predmet.OstaliListNazivFormatedOIB>
    <izvorni_sadrzaj>
      <item>ODVJETNIČKO DRUŠTVO USKOKOVIĆ &amp; PARTNERI</item>
      <item>FINA ZAGREB</item>
      <item>DRAGUTIN MUTAK</item>
      <item>Josip Lončarić, OIB 14673501229</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 OIB 32802230502</item>
      <item>HRVOJE GRUBIŠIĆ</item>
      <item>OTP LEASING d.d., OIB 23780250353</item>
      <item>GORDAN VULETIĆ, odvjetnik</item>
      <item>MAMIĆ PERIĆ REBERSKI RIMAC OD d.o.o., OIB 32802230502</item>
      <item>IVANA ARALICA LALIĆ, odvjetnica</item>
      <item>HEP-OPERATOR DISTRIBUCIJSKOG SUSTAVA d.d., ELEKTRA PRIMORJE RIJEKA, OIB 46830600751</item>
      <item>Ministarstvo financija RH, Porezna uprava Zagreb</item>
      <item>Josip Tabak</item>
      <item>ZAGREBAČKA BANKA d.d., OIB 92963223473</item>
      <item>GRADSKA PLINARA ZAGREB-OPSKRBA d.o.o., OIB 74364571096</item>
      <item>MRAMOR BUZET  d.o.o., OIB 10642514646</item>
      <item>DAVOR POPOVIĆ, odvjetnik</item>
    </izvorni_sadrzaj>
    <derivirana_varijabla naziv="DomainObject.Predmet.OstaliListNazivFormatedOIB_1">
      <item>ODVJETNIČKO DRUŠTVO USKOKOVIĆ &amp; PARTNERI</item>
      <item>FINA ZAGREB</item>
      <item>DRAGUTIN MUTAK</item>
      <item>Josip Lončarić, OIB 14673501229</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 OIB 32802230502</item>
      <item>HRVOJE GRUBIŠIĆ</item>
      <item>OTP LEASING d.d., OIB 23780250353</item>
      <item>GORDAN VULETIĆ, odvjetnik</item>
      <item>MAMIĆ PERIĆ REBERSKI RIMAC OD d.o.o., OIB 32802230502</item>
      <item>IVANA ARALICA LALIĆ, odvjetnica</item>
      <item>HEP-OPERATOR DISTRIBUCIJSKOG SUSTAVA d.d., ELEKTRA PRIMORJE RIJEKA, OIB 46830600751</item>
      <item>Ministarstvo financija RH, Porezna uprava Zagreb</item>
      <item>Josip Tabak</item>
      <item>ZAGREBAČKA BANKA d.d., OIB 92963223473</item>
      <item>GRADSKA PLINARA ZAGREB-OPSKRBA d.o.o., OIB 74364571096</item>
      <item>MRAMOR BUZET  d.o.o., OIB 10642514646</item>
      <item>DAVOR POPOVIĆ,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GAMONT d.o.o.</item>
      <item>PRONEKO d.o.o.</item>
      <item>ZAG. VODOVOD D.O.O.</item>
      <item>VJEROVNICI</item>
      <item>Dubravka Vučković</item>
      <item>MILAN KOSANOVIĆ</item>
      <item>AUTOMOBILSKI AUKCIJSKI CENTAR d.o.o.</item>
      <item>ROMB d.o.o. za trgovinu, usluge i proizvodnju</item>
      <item>SAŠO PUNGRAČIĆ</item>
      <item>ODVJETNIČKO DRUŠTVO USKOKOVIĆ &amp; PARTNERI</item>
      <item>FINA ZAGREB</item>
      <item>DRAGUTIN MUTAK</item>
      <item>Josip Lončarić</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izvorni_sadrzaj>
    <derivirana_varijabla naziv="DomainObject.Predmet.SudioniciListNaziv_1">
      <item>GK d.o.o.</item>
      <item>GAMONT d.o.o.</item>
      <item>PRONEKO d.o.o.</item>
      <item>ZAG. VODOVOD D.O.O.</item>
      <item>VJEROVNICI</item>
      <item>Dubravka Vučković</item>
      <item>MILAN KOSANOVIĆ</item>
      <item>AUTOMOBILSKI AUKCIJSKI CENTAR d.o.o.</item>
      <item>ROMB d.o.o. za trgovinu, usluge i proizvodnju</item>
      <item>SAŠO PUNGRAČIĆ</item>
      <item>ODVJETNIČKO DRUŠTVO USKOKOVIĆ &amp; PARTNERI</item>
      <item>FINA ZAGREB</item>
      <item>DRAGUTIN MUTAK</item>
      <item>Josip Lončarić</item>
      <item>RADOVAN DOŽUDIĆ, odvjetnik</item>
      <item>OD BUDIN-PENIĆ-SKERLEV</item>
      <item>OD LJUBENKO I PARTNERI</item>
      <item>OD ČERIN, MAR, ŽUVANIĆ, ŠTAMBUK</item>
      <item>MIROSLAV GAVRILOVIĆ</item>
      <item>DARIAN HŐRT, odvjetnik</item>
      <item>MODING JUNIOR d.o.o.</item>
      <item>MAMIĆ PERIĆ REBERSKI RIMAC Odvjetničko društvo, društvo s ograničenom odgovornošću</item>
      <item>HRVOJE GRUBIŠIĆ</item>
      <item>OTP LEASING d.d.</item>
      <item>GORDAN VULETIĆ, odvjetnik</item>
      <item>MAMIĆ PERIĆ REBERSKI RIMAC OD d.o.o.</item>
      <item>IVANA ARALICA LALIĆ, odvjetnica</item>
      <item>HEP-OPERATOR DISTRIBUCIJSKOG SUSTAVA d.d., ELEKTRA PRIMORJE RIJEKA</item>
      <item>Ministarstvo financija RH, Porezna uprava Zagreb</item>
      <item>Josip Tabak</item>
      <item>ZAGREBAČKA BANKA d.d.</item>
      <item>GRADSKA PLINARA ZAGREB-OPSKRBA d.o.o.</item>
      <item>MRAMOR BUZET  d.o.o.</item>
      <item>DAVOR POPOVIĆ, odvjetnik</item>
    </derivirana_varijabla>
  </DomainObject.Predmet.SudioniciListNaziv>
  <DomainObject.Predmet.SudioniciListAdressOIB>
    <izvorni_sadrzaj>
      <item>GK d.o.o., OIB 35240694317, MIROSLAVA KRLEŽE 1/1,42000 Varaždin</item>
      <item>GAMONT d.o.o., OIB 08983285387, PRIMORSKA 8,10000 Zagreb</item>
      <item>PRONEKO d.o.o., OIB 07720168908, Savska c. 42,10000 Zagreb</item>
      <item>ZAG. VODOVOD D.O.O., OIB 61979475705</item>
      <item>VJEROVNICI</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ODVJETNIČKO DRUŠTVO USKOKOVIĆ &amp; PARTNERI, VATROSLAVA LISINSKOG 6,42000 Varaždin</item>
      <item>FINA ZAGREB</item>
      <item>DRAGUTIN MUTAK, Bobarski put 4/1,10000 Zagreb</item>
      <item>Josip Lončarić, OIB 14673501229, Kosirnikova 9,10000 Zagreb</item>
      <item>RADOVAN DOŽUDIĆ, odvjetnik, Hrvatskih branitelja 1,43240 Čazma</item>
      <item>OD BUDIN-PENIĆ-SKERLEV, Gajeva 32,10000 Zagreb</item>
      <item>OD LJUBENKO I PARTNERI, Branimirova 29,10000 Zagreb</item>
      <item>OD ČERIN, MAR, ŽUVANIĆ, ŠTAMBUK, Jurišićeva 9,10000 Zagreb</item>
      <item>MIROSLAV GAVRILOVIĆ, Zamorski breg 60,10000 Zagreb</item>
      <item>DARIAN HŐRT, odvjetnik, Maršala Tita 28,51410 Opatija</item>
      <item>MODING JUNIOR d.o.o., 52100 Pula</item>
      <item>MAMIĆ PERIĆ REBERSKI RIMAC Odvjetničko društvo, društvo s ograničenom odgovornošću, OIB 32802230502, Radnička cesta 80,10000 Zagreb</item>
      <item>HRVOJE GRUBIŠIĆ, Primorska 13,10000 Zagreb</item>
      <item>OTP LEASING d.d., OIB 23780250353, Av. Dubrovnik 16/V,10000 Zagreb</item>
      <item>GORDAN VULETIĆ, odvjetnik, Mandrovićeva 22,10000 Zagreb</item>
      <item>MAMIĆ PERIĆ REBERSKI RIMAC OD d.o.o., OIB 32802230502, Radnička cesta 80,Zagreb</item>
      <item>IVANA ARALICA LALIĆ, odvjetnica, Dalmatinska 17,10000 Zagreb</item>
      <item>HEP-OPERATOR DISTRIBUCIJSKOG SUSTAVA d.d., ELEKTRA PRIMORJE RIJEKA, OIB 46830600751, Viktora Cara Emina 2,51000 Rijeka</item>
      <item>Ministarstvo financija RH, Porezna uprava Zagreb, Av. Dubrovnik 32,10000 Zagreb</item>
      <item>Josip Tabak, Jordanovac 113/2,10000 Zagreb</item>
      <item>ZAGREBAČKA BANKA d.d., OIB 92963223473, Trg bana J. Jelačića 10,10000 Zagreb</item>
      <item>GRADSKA PLINARA ZAGREB-OPSKRBA d.o.o., OIB 74364571096, Radnička c. 1,10000 Zagreb</item>
      <item>MRAMOR BUZET  d.o.o., OIB 10642514646, Buzeta b.b.,44400 Glina</item>
      <item>DAVOR POPOVIĆ, odvjetnik, Kralja Tomislava 6,47000 Karlovac</item>
    </izvorni_sadrzaj>
    <derivirana_varijabla naziv="DomainObject.Predmet.SudioniciListAdressOIB_1">
      <item>GK d.o.o., OIB 35240694317, MIROSLAVA KRLEŽE 1/1,42000 Varaždin</item>
      <item>GAMONT d.o.o., OIB 08983285387, PRIMORSKA 8,10000 Zagreb</item>
      <item>PRONEKO d.o.o., OIB 07720168908, Savska c. 42,10000 Zagreb</item>
      <item>ZAG. VODOVOD D.O.O., OIB 61979475705</item>
      <item>VJEROVNICI</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ODVJETNIČKO DRUŠTVO USKOKOVIĆ &amp; PARTNERI, VATROSLAVA LISINSKOG 6,42000 Varaždin</item>
      <item>FINA ZAGREB</item>
      <item>DRAGUTIN MUTAK, Bobarski put 4/1,10000 Zagreb</item>
      <item>Josip Lončarić, OIB 14673501229, Kosirnikova 9,10000 Zagreb</item>
      <item>RADOVAN DOŽUDIĆ, odvjetnik, Hrvatskih branitelja 1,43240 Čazma</item>
      <item>OD BUDIN-PENIĆ-SKERLEV, Gajeva 32,10000 Zagreb</item>
      <item>OD LJUBENKO I PARTNERI, Branimirova 29,10000 Zagreb</item>
      <item>OD ČERIN, MAR, ŽUVANIĆ, ŠTAMBUK, Jurišićeva 9,10000 Zagreb</item>
      <item>MIROSLAV GAVRILOVIĆ, Zamorski breg 60,10000 Zagreb</item>
      <item>DARIAN HŐRT, odvjetnik, Maršala Tita 28,51410 Opatija</item>
      <item>MODING JUNIOR d.o.o., 52100 Pula</item>
      <item>MAMIĆ PERIĆ REBERSKI RIMAC Odvjetničko društvo, društvo s ograničenom odgovornošću, OIB 32802230502, Radnička cesta 80,10000 Zagreb</item>
      <item>HRVOJE GRUBIŠIĆ, Primorska 13,10000 Zagreb</item>
      <item>OTP LEASING d.d., OIB 23780250353, Av. Dubrovnik 16/V,10000 Zagreb</item>
      <item>GORDAN VULETIĆ, odvjetnik, Mandrovićeva 22,10000 Zagreb</item>
      <item>MAMIĆ PERIĆ REBERSKI RIMAC OD d.o.o., OIB 32802230502, Radnička cesta 80,Zagreb</item>
      <item>IVANA ARALICA LALIĆ, odvjetnica, Dalmatinska 17,10000 Zagreb</item>
      <item>HEP-OPERATOR DISTRIBUCIJSKOG SUSTAVA d.d., ELEKTRA PRIMORJE RIJEKA, OIB 46830600751, Viktora Cara Emina 2,51000 Rijeka</item>
      <item>Ministarstvo financija RH, Porezna uprava Zagreb, Av. Dubrovnik 32,10000 Zagreb</item>
      <item>Josip Tabak, Jordanovac 113/2,10000 Zagreb</item>
      <item>ZAGREBAČKA BANKA d.d., OIB 92963223473, Trg bana J. Jelačića 10,10000 Zagreb</item>
      <item>GRADSKA PLINARA ZAGREB-OPSKRBA d.o.o., OIB 74364571096, Radnička c. 1,10000 Zagreb</item>
      <item>MRAMOR BUZET  d.o.o., OIB 10642514646, Buzeta b.b.,44400 Glina</item>
      <item>DAVOR POPOVIĆ, odvjetnik, Kralja Tomislava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08983285387</item>
      <item>, OIB 07720168908</item>
      <item>, OIB 61979475705</item>
      <item>, OIB null</item>
      <item>, OIB null</item>
      <item>, OIB null</item>
      <item>, OIB 66667125705</item>
      <item>, OIB 25185821277</item>
      <item>, OIB null</item>
      <item>, OIB null</item>
      <item>, OIB null</item>
      <item>, OIB null</item>
      <item>, OIB 14673501229</item>
      <item>, OIB null</item>
      <item>, OIB null</item>
      <item>, OIB null</item>
      <item>, OIB null</item>
      <item>, OIB null</item>
      <item>, OIB null</item>
      <item>, OIB null</item>
      <item>, OIB 32802230502</item>
      <item>, OIB null</item>
      <item>, OIB 23780250353</item>
      <item>, OIB null</item>
      <item>, OIB 32802230502</item>
      <item>, OIB null</item>
      <item>, OIB 46830600751</item>
      <item>, OIB null</item>
      <item>, OIB null</item>
      <item>, OIB 92963223473</item>
      <item>, OIB 74364571096</item>
      <item>, OIB 10642514646</item>
      <item>, OIB null</item>
    </izvorni_sadrzaj>
    <derivirana_varijabla naziv="DomainObject.Predmet.SudioniciListNazivOIB_1">
      <item>, OIB 35240694317</item>
      <item>, OIB 08983285387</item>
      <item>, OIB 07720168908</item>
      <item>, OIB 61979475705</item>
      <item>, OIB null</item>
      <item>, OIB null</item>
      <item>, OIB null</item>
      <item>, OIB 66667125705</item>
      <item>, OIB 25185821277</item>
      <item>, OIB null</item>
      <item>, OIB null</item>
      <item>, OIB null</item>
      <item>, OIB null</item>
      <item>, OIB 14673501229</item>
      <item>, OIB null</item>
      <item>, OIB null</item>
      <item>, OIB null</item>
      <item>, OIB null</item>
      <item>, OIB null</item>
      <item>, OIB null</item>
      <item>, OIB null</item>
      <item>, OIB 32802230502</item>
      <item>, OIB null</item>
      <item>, OIB 23780250353</item>
      <item>, OIB null</item>
      <item>, OIB 32802230502</item>
      <item>, OIB null</item>
      <item>, OIB 46830600751</item>
      <item>, OIB null</item>
      <item>, OIB null</item>
      <item>, OIB 92963223473</item>
      <item>, OIB 74364571096</item>
      <item>, OIB 10642514646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607</properties:Words>
  <properties:Characters>3213</properties:Characters>
  <properties:Lines>89</properties:Lines>
  <properties:Paragraphs>31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2015-11-06T13:44:00Z</dcterms:created>
  <dc:creator>Sudsko vijeće</dc:creator>
  <cp:lastModifiedBy>Valentina Kranjčić</cp:lastModifiedBy>
  <cp:lastPrinted>2015-11-06T14:17:00Z</cp:lastPrinted>
  <dcterms:modified xmlns:xsi="http://www.w3.org/2001/XMLSchema-instance" xsi:type="dcterms:W3CDTF">2015-11-06T14:18:00Z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