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595c" w14:paraId="0eb595c" w:rsidRDefault="00772D04" w:rsidP="00BB0292" w:rsidR="00AB5AC8">
      <w:pPr>
        <w:jc w:val="right"/>
        <w15:collapsed w:val="false"/>
        <w:rPr>
          <w:rFonts w:hAnsi="Book Antiqua" w:ascii="Book Antiqua"/>
          <w:sz w:val="22"/>
          <w:szCs w:val="22"/>
        </w:rPr>
      </w:pPr>
      <w:bookmarkStart w:name="_GoBack" w:id="0"/>
      <w:bookmarkEnd w:id="0"/>
      <w:r w:rsidRPr="00BB0292">
        <w:rPr>
          <w:rFonts w:hAnsi="Book Antiqua" w:ascii="Book Antiqua"/>
          <w:sz w:val="22"/>
          <w:szCs w:val="22"/>
        </w:rPr>
        <w:tab/>
      </w:r>
    </w:p>
    <w:p w:rsidRDefault="00AB5AC8" w:rsidP="00BB0292" w:rsidR="00AB5AC8">
      <w:pPr>
        <w:jc w:val="right"/>
        <w:rPr>
          <w:rFonts w:hAnsi="Book Antiqua" w:ascii="Book Antiqua"/>
          <w:sz w:val="22"/>
          <w:szCs w:val="22"/>
        </w:rPr>
      </w:pPr>
    </w:p>
    <w:p w:rsidRDefault="00AB5AC8" w:rsidP="00BB0292" w:rsidR="00AB5AC8">
      <w:pPr>
        <w:jc w:val="right"/>
        <w:rPr>
          <w:rFonts w:hAnsi="Book Antiqua" w:ascii="Book Antiqua"/>
          <w:sz w:val="22"/>
          <w:szCs w:val="22"/>
        </w:rPr>
      </w:pPr>
    </w:p>
    <w:p w:rsidRDefault="00772D04" w:rsidP="00BB0292" w:rsidR="008D22AF" w:rsidRPr="00BB0292">
      <w:pPr>
        <w:jc w:val="right"/>
      </w:pPr>
      <w:r w:rsidRPr="00BB0292">
        <w:rPr>
          <w:rFonts w:hAnsi="Book Antiqua" w:ascii="Book Antiqua"/>
          <w:sz w:val="22"/>
          <w:szCs w:val="22"/>
        </w:rPr>
        <w:tab/>
      </w:r>
      <w:r w:rsidRPr="00BB0292">
        <w:rPr>
          <w:rFonts w:hAnsi="Book Antiqua" w:ascii="Book Antiqua"/>
          <w:sz w:val="22"/>
          <w:szCs w:val="22"/>
        </w:rPr>
        <w:tab/>
      </w:r>
      <w:r w:rsidRPr="00BB0292">
        <w:rPr>
          <w:rFonts w:hAnsi="Book Antiqua" w:ascii="Book Antiqua"/>
          <w:sz w:val="22"/>
          <w:szCs w:val="22"/>
        </w:rPr>
        <w:tab/>
      </w:r>
      <w:r w:rsidRPr="00BB0292">
        <w:rPr>
          <w:rFonts w:hAnsi="Book Antiqua" w:ascii="Book Antiqua"/>
          <w:sz w:val="22"/>
          <w:szCs w:val="22"/>
        </w:rPr>
        <w:tab/>
      </w:r>
      <w:r w:rsidRPr="00BB0292">
        <w:rPr>
          <w:rFonts w:hAnsi="Book Antiqua" w:ascii="Book Antiqua"/>
          <w:sz w:val="22"/>
          <w:szCs w:val="22"/>
        </w:rPr>
        <w:tab/>
      </w:r>
      <w:r w:rsidRPr="00BB0292">
        <w:rPr>
          <w:rFonts w:hAnsi="Book Antiqua" w:ascii="Book Antiqua"/>
          <w:sz w:val="22"/>
          <w:szCs w:val="22"/>
        </w:rPr>
        <w:tab/>
      </w:r>
      <w:r w:rsidRPr="00BB0292">
        <w:rPr>
          <w:rFonts w:hAnsi="Book Antiqua" w:ascii="Book Antiqua"/>
          <w:sz w:val="22"/>
          <w:szCs w:val="22"/>
        </w:rPr>
        <w:tab/>
      </w:r>
      <w:r w:rsidRPr="00BB0292">
        <w:rPr>
          <w:rFonts w:hAnsi="Book Antiqua" w:ascii="Book Antiqua"/>
          <w:sz w:val="22"/>
          <w:szCs w:val="22"/>
        </w:rPr>
        <w:tab/>
      </w:r>
      <w:r w:rsidRPr="00BB0292">
        <w:tab/>
      </w:r>
      <w:r w:rsidR="00244B1A" w:rsidRPr="00BB0292">
        <w:t xml:space="preserve">8. </w:t>
      </w:r>
      <w:r w:rsidR="00CE2E7A" w:rsidRPr="00BB0292">
        <w:t>St</w:t>
      </w:r>
      <w:r w:rsidR="000B5662" w:rsidRPr="00BB0292">
        <w:t>-</w:t>
      </w:r>
      <w:r w:rsidR="00E975BD">
        <w:t>105</w:t>
      </w:r>
      <w:r w:rsidR="00BE3358" w:rsidRPr="00BB0292">
        <w:t>/1</w:t>
      </w:r>
      <w:r w:rsidR="00E975BD">
        <w:t>4</w:t>
      </w:r>
      <w:r w:rsidR="00BE3358" w:rsidRPr="00BB0292">
        <w:t>-</w:t>
      </w:r>
      <w:r w:rsidR="00E975BD">
        <w:t>206</w:t>
      </w:r>
    </w:p>
    <w:p w:rsidRDefault="00BB0292" w:rsidP="000F196B" w:rsidR="00BB0292">
      <w:pPr>
        <w:jc w:val="center"/>
      </w:pPr>
    </w:p>
    <w:p w:rsidRDefault="000F196B" w:rsidP="000F196B" w:rsidR="000F196B" w:rsidRPr="00BB0292">
      <w:pPr>
        <w:jc w:val="center"/>
      </w:pPr>
      <w:r w:rsidRPr="00BB0292">
        <w:t>R E P U B L I K A  H R V A T S K A</w:t>
      </w:r>
    </w:p>
    <w:p w:rsidRDefault="00244B1A" w:rsidP="00355635" w:rsidR="00244B1A" w:rsidRPr="00BB0292">
      <w:pPr>
        <w:jc w:val="both"/>
      </w:pPr>
    </w:p>
    <w:p w:rsidRDefault="000D4933" w:rsidP="00244B1A" w:rsidR="000D4933" w:rsidRPr="00BB0292">
      <w:pPr>
        <w:jc w:val="center"/>
      </w:pPr>
      <w:r w:rsidRPr="00BB0292">
        <w:t xml:space="preserve">R J E Š E NJ E </w:t>
      </w:r>
    </w:p>
    <w:p w:rsidRDefault="00BE3358" w:rsidP="00244B1A" w:rsidR="00BE3358">
      <w:pPr>
        <w:jc w:val="center"/>
        <w:rPr>
          <w:b/>
        </w:rPr>
      </w:pPr>
    </w:p>
    <w:p w:rsidRDefault="00E975BD" w:rsidP="00E975BD" w:rsidR="00E975BD">
      <w:pPr>
        <w:ind w:firstLine="720"/>
        <w:jc w:val="both"/>
        <w:rPr>
          <w:rFonts w:eastAsia="MS Mincho"/>
        </w:rPr>
      </w:pPr>
      <w:r>
        <w:rPr>
          <w:rFonts w:eastAsia="MS Mincho"/>
        </w:rPr>
        <w:t>Trgovački sud u Rijeci po sutkinji Emi Brdovčak, u stečajnom postupku nad dužnikom TIPOGRAFIJA d.d. u stečaju Umag, Joakima Rakovca 9, OIB: 57418678510, MBS: 040013466, kojeg zastupa stečajna upraviteljica Milena Veljović iz Pule, Dobrilina 9, OIB: 90523902370., 19. veljače 2019.,</w:t>
      </w:r>
      <w:r>
        <w:rPr>
          <w:rFonts w:eastAsia="MS Mincho"/>
        </w:rPr>
        <w:tab/>
      </w:r>
    </w:p>
    <w:p w:rsidRDefault="008D22AF" w:rsidP="0080363C" w:rsidR="008D22AF"/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E975BD" w:rsidP="00E975BD" w:rsidR="00E975BD">
      <w:pPr>
        <w:ind w:firstLine="708"/>
        <w:jc w:val="both"/>
      </w:pPr>
      <w:r>
        <w:t xml:space="preserve">Ispravlja se rješenje ovog suda poslovni broj St-105/14-204 od 30. siječnja 2019. u uvodu i izreci, gdje je naveden OIB dužnika, tako da njegov OIB ispravno glasi: </w:t>
      </w:r>
      <w:r>
        <w:rPr>
          <w:rFonts w:eastAsia="MS Mincho"/>
        </w:rPr>
        <w:t>57418678510</w:t>
      </w:r>
      <w:r>
        <w:t>.</w:t>
      </w:r>
    </w:p>
    <w:p w:rsidRDefault="00BE3358" w:rsidP="0080363C" w:rsidR="00BE3358">
      <w:pPr>
        <w:jc w:val="both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E975BD" w:rsidP="00E975BD" w:rsidR="00E975BD">
      <w:pPr>
        <w:ind w:firstLine="708"/>
        <w:jc w:val="both"/>
      </w:pPr>
      <w:r>
        <w:t xml:space="preserve">U ovosudnom rješenju poslovni broj St-105/14-204 od 30. siječnja 2019. došlo je do očite pogreške u pisanju u njegovom uvodu i izreci, u dijelu gdje je naveden OIB dužnika. </w:t>
      </w:r>
    </w:p>
    <w:p w:rsidRDefault="00E975BD" w:rsidP="00E975BD" w:rsidR="00E975BD">
      <w:pPr>
        <w:jc w:val="both"/>
      </w:pPr>
    </w:p>
    <w:p w:rsidRDefault="00E975BD" w:rsidP="00E975BD" w:rsidR="00E975BD">
      <w:pPr>
        <w:ind w:firstLine="708"/>
        <w:jc w:val="both"/>
      </w:pPr>
      <w:r>
        <w:t xml:space="preserve">Slijedom navedenog, primjenom odredbe čl. 342. st. 1. i 2. Zakona o parničnom postupku ("Narodne novine" 53/91, 91/92, 112/99, 88/01, 117/03, 88/05, 2/07, 84/08, 96/08, 123/08, 57/11, 148/11 i 25/13) u vezi sa čl. 10. </w:t>
      </w:r>
      <w:r w:rsidRPr="00C2677F">
        <w:t>Stečajnog zakona („Narodne novine“ broj 71/15; dalje: SZ)</w:t>
      </w:r>
      <w:r>
        <w:t xml:space="preserve"> riješeno je kao u izreci. </w:t>
      </w:r>
    </w:p>
    <w:p w:rsidRDefault="00E975BD" w:rsidP="00E975BD" w:rsidR="00E975BD">
      <w:pPr>
        <w:jc w:val="center"/>
      </w:pPr>
    </w:p>
    <w:p w:rsidRDefault="00E975BD" w:rsidP="00E975BD" w:rsidR="00E975BD">
      <w:pPr>
        <w:jc w:val="center"/>
      </w:pPr>
      <w:r>
        <w:t xml:space="preserve">U Rijeci 19. veljače 2019. </w:t>
      </w:r>
    </w:p>
    <w:p w:rsidRDefault="00E975BD" w:rsidP="00E975BD" w:rsidR="00E975BD">
      <w:pPr>
        <w:jc w:val="center"/>
      </w:pPr>
      <w:r>
        <w:t xml:space="preserve">            </w:t>
      </w:r>
    </w:p>
    <w:p w:rsidRDefault="00E975BD" w:rsidP="00E975BD" w:rsidR="00E975BD">
      <w:pPr>
        <w:jc w:val="center"/>
      </w:pPr>
      <w:r>
        <w:t xml:space="preserve">                                                                                                           Sutkinja</w:t>
      </w:r>
    </w:p>
    <w:p w:rsidRDefault="00E975BD" w:rsidP="00E975BD" w:rsidR="00E975BD">
      <w:pPr>
        <w:jc w:val="center"/>
      </w:pPr>
      <w:r>
        <w:t xml:space="preserve">                                                                                                            Ema Brdovčak </w:t>
      </w:r>
    </w:p>
    <w:p w:rsidRDefault="00E975BD" w:rsidP="00E975BD" w:rsidR="00E975BD"/>
    <w:p w:rsidRDefault="00E975BD" w:rsidP="00E975BD" w:rsidR="00E975BD"/>
    <w:p w:rsidRDefault="00E975BD" w:rsidP="00E975BD" w:rsidR="00E975BD"/>
    <w:p w:rsidRDefault="00E975BD" w:rsidP="00E975BD" w:rsidR="00E975BD"/>
    <w:p w:rsidRDefault="00E975BD" w:rsidP="00E975BD" w:rsidR="00E975BD"/>
    <w:p w:rsidRDefault="00E975BD" w:rsidP="00E975BD" w:rsidR="00E975BD"/>
    <w:p w:rsidRDefault="00E975BD" w:rsidP="00E975BD" w:rsidR="00E975BD">
      <w:r>
        <w:t xml:space="preserve">UPUTA O PRAVNOM LIJEKU </w:t>
      </w:r>
    </w:p>
    <w:p w:rsidRDefault="00E975BD" w:rsidP="00E975BD" w:rsidR="00E975BD">
      <w:pPr>
        <w:ind w:firstLine="708"/>
        <w:jc w:val="both"/>
      </w:pPr>
      <w:r>
        <w:t>Protiv ovog 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BE3358" w:rsidP="00E975BD" w:rsidR="00BE3358" w:rsidRPr="00244B1A"/>
    <w:sectPr w:rsidSect="00BB0292" w:rsidR="00BE3358" w:rsidRPr="00244B1A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292" w:rsidP="00BB0292" w:rsidR="00BB0292">
      <w:r>
        <w:separator/>
      </w:r>
    </w:p>
  </w:endnote>
  <w:endnote w:id="0" w:type="continuationSeparator">
    <w:p w:rsidRDefault="00BB0292" w:rsidP="00BB0292" w:rsidR="00BB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292" w:rsidP="00BB0292" w:rsidR="00BB0292">
      <w:r>
        <w:separator/>
      </w:r>
    </w:p>
  </w:footnote>
  <w:footnote w:id="0" w:type="continuationSeparator">
    <w:p w:rsidRDefault="00BB0292" w:rsidP="00BB0292" w:rsidR="00BB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292" w:rsidP="00A45EAD" w:rsidR="00BB0292" w:rsidRPr="00BB0292">
    <w:pPr>
      <w:ind w:firstLine="708"/>
      <w:rPr>
        <w:sz w:val="20"/>
        <w:szCs w:val="20"/>
      </w:rPr>
    </w:pPr>
    <w:r w:rsidRPr="00BB029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B0292" w:rsidP="00210E4E" w:rsidR="00BB0292" w:rsidRPr="00BB0292">
    <w:pPr>
      <w:rPr>
        <w:sz w:val="20"/>
        <w:szCs w:val="20"/>
      </w:rPr>
    </w:pPr>
    <w:r w:rsidRPr="00BB0292">
      <w:rPr>
        <w:rFonts w:eastAsia="MS Mincho"/>
        <w:sz w:val="20"/>
        <w:szCs w:val="20"/>
      </w:rPr>
      <w:t>REPUBLIKA HRVATSKA</w:t>
    </w:r>
  </w:p>
  <w:p w:rsidRDefault="00BB0292" w:rsidP="00210E4E" w:rsidR="00BB0292" w:rsidRPr="00BB0292">
    <w:pPr>
      <w:rPr>
        <w:sz w:val="20"/>
        <w:szCs w:val="20"/>
      </w:rPr>
    </w:pPr>
    <w:r w:rsidRPr="00BB0292">
      <w:rPr>
        <w:rFonts w:eastAsia="MS Mincho"/>
        <w:sz w:val="20"/>
        <w:szCs w:val="20"/>
      </w:rPr>
      <w:t>TRGOVAČKI SUD U RIJECI</w:t>
    </w:r>
  </w:p>
  <w:p w:rsidRDefault="00BB0292" w:rsidP="00A45EAD" w:rsidR="00BB0292" w:rsidRPr="00BB0292">
    <w:pPr>
      <w:rPr>
        <w:rFonts w:eastAsia="MS Mincho"/>
        <w:sz w:val="20"/>
        <w:szCs w:val="20"/>
      </w:rPr>
    </w:pPr>
    <w:r w:rsidRPr="00BB029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811546"/>
    <w:multiLevelType w:val="hybridMultilevel"/>
    <w:tmpl w:val="1BB66E36"/>
    <w:lvl w:tplc="AE00BBD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6714467A"/>
    <w:multiLevelType w:val="hybridMultilevel"/>
    <w:tmpl w:val="F982924C"/>
    <w:lvl w:tplc="430EF96A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23589"/>
    <w:rsid w:val="000425A8"/>
    <w:rsid w:val="000777B4"/>
    <w:rsid w:val="000B5662"/>
    <w:rsid w:val="000D4933"/>
    <w:rsid w:val="000E4FEE"/>
    <w:rsid w:val="000F196B"/>
    <w:rsid w:val="00135304"/>
    <w:rsid w:val="0017096E"/>
    <w:rsid w:val="00244B1A"/>
    <w:rsid w:val="00246A5A"/>
    <w:rsid w:val="002E53AF"/>
    <w:rsid w:val="00330996"/>
    <w:rsid w:val="00355635"/>
    <w:rsid w:val="003A6BF5"/>
    <w:rsid w:val="003B4534"/>
    <w:rsid w:val="004321C9"/>
    <w:rsid w:val="00475F17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B4024"/>
    <w:rsid w:val="007B4D32"/>
    <w:rsid w:val="0080363C"/>
    <w:rsid w:val="00854B89"/>
    <w:rsid w:val="00882908"/>
    <w:rsid w:val="008A69B8"/>
    <w:rsid w:val="008D2029"/>
    <w:rsid w:val="008D22AF"/>
    <w:rsid w:val="008F7ADD"/>
    <w:rsid w:val="009021E6"/>
    <w:rsid w:val="00913937"/>
    <w:rsid w:val="0096685B"/>
    <w:rsid w:val="00AB5AC8"/>
    <w:rsid w:val="00AF12D6"/>
    <w:rsid w:val="00B84629"/>
    <w:rsid w:val="00BB0292"/>
    <w:rsid w:val="00BE3358"/>
    <w:rsid w:val="00C21943"/>
    <w:rsid w:val="00C2677F"/>
    <w:rsid w:val="00C36390"/>
    <w:rsid w:val="00C50F04"/>
    <w:rsid w:val="00C6319C"/>
    <w:rsid w:val="00CC34A3"/>
    <w:rsid w:val="00CE1CE6"/>
    <w:rsid w:val="00CE2E7A"/>
    <w:rsid w:val="00E50CDA"/>
    <w:rsid w:val="00E708F3"/>
    <w:rsid w:val="00E749EE"/>
    <w:rsid w:val="00E975BD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B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029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029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3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390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390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390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B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029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029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3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390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390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390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1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2019.</izvorni_sadrzaj>
    <derivirana_varijabla naziv="DomainObject.Predmet.DatumRjesavanja_1">30.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2019.</izvorni_sadrzaj>
    <derivirana_varijabla naziv="DomainObject.Predmet.OdlukaRjesenje.DatumDonosenjaOdluke_1">30.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St-105/2014-204</izvorni_sadrzaj>
    <derivirana_varijabla naziv="DomainObject.Predmet.OdlukaRjesenje.Oznaka_1">St-105/2014-204</derivirana_varijabla>
  </DomainObject.Predmet.OdlukaRjesenje.Oznaka>
  <DomainObject.Predmet.SudioniciListNaziv>
    <izvorni_sadrzaj>
      <item>FINA  Pula</item>
      <item>TIPOGRAFIJA d.d.  Umag</item>
      <item>Tatjana Popić</item>
      <item>Slavko Vidović</item>
      <item>Zajednički odvjetnički ured Marcan &amp; Marcan</item>
    </izvorni_sadrzaj>
    <derivirana_varijabla naziv="DomainObject.Predmet.SudioniciListNaziv_1">
      <item>FINA  Pula</item>
      <item>TIPOGRAFIJA d.d.  Umag</item>
      <item>Tatjana Popić</item>
      <item>Slavko Vidović</item>
      <item>Zajednički odvjetnički ured Marcan &amp; Marcan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Tatjana Popić</item>
      <item>Slavko Vidović, OIB 97822508406, Vladimira Nazora 13 a,52470 Umag</item>
      <item>Zajednički odvjetnički ured Marcan &amp; Marcan, 1. svibnja 4,52470 Umag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Tatjana Popić</item>
      <item>Slavko Vidović, OIB 97822508406, Vladimira Nazora 13 a,52470 Umag</item>
      <item>Zajednički odvjetnički ured Marcan &amp; Marcan, 1. svibnja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null</item>
      <item>, OIB 97822508406</item>
      <item>, OIB null</item>
    </izvorni_sadrzaj>
    <derivirana_varijabla naziv="DomainObject.Predmet.SudioniciListNazivOIB_1">
      <item>, OIB 85821130368</item>
      <item>, OIB 57418678510</item>
      <item>, OIB null</item>
      <item>, OIB 97822508406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St-105/2014-201</izvorni_sadrzaj>
    <derivirana_varijabla naziv="DomainObject.PredzadnjaOdlukaIzPredmeta.Oznaka_1">St-105/2014-201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20823-D306-4A90-AF79-7D2A694A0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229</properties:Words>
  <properties:Characters>1090</properties:Characters>
  <properties:Lines>45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2019-02-19T12:10:00Z</dcterms:created>
  <dc:creator>wsadmin</dc:creator>
  <cp:lastModifiedBy>Renata Valić</cp:lastModifiedBy>
  <cp:lastPrinted>2019-02-19T12:18:00Z</cp:lastPrinted>
  <dcterms:modified xmlns:xsi="http://www.w3.org/2001/XMLSchema-instance" xsi:type="dcterms:W3CDTF">2019-02-19T12:22:00Z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(105-14  ispravak rješenja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