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4a138" w14:paraId="974a138" w:rsidRDefault="000E1F39" w:rsidP="00994770" w:rsidR="000E1F39" w:rsidRPr="00193999">
      <w:pPr>
        <w:spacing w:lineRule="auto" w:line="36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93999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994770" w:rsidR="000E1F39" w:rsidRPr="00193999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193999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994770" w:rsidR="000E1F39" w:rsidRPr="00193999">
      <w:pPr>
        <w:spacing w:lineRule="auto" w:line="360"/>
        <w:jc w:val="center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Nadležni trgovački sud</w:t>
      </w:r>
      <w:r w:rsidR="003A55B3" w:rsidRPr="00193999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994770" w:rsidR="000E1F39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Poslovni broj spisa </w:t>
      </w:r>
      <w:r w:rsidR="003A55B3" w:rsidRPr="00193999">
        <w:rPr>
          <w:rFonts w:hAnsi="Times New Roman" w:ascii="Times New Roman"/>
          <w:b/>
          <w:sz w:val="24"/>
          <w:szCs w:val="24"/>
        </w:rPr>
        <w:t>St-969/2012</w:t>
      </w:r>
      <w:r w:rsidR="003A55B3" w:rsidRPr="00193999"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994770" w:rsidR="003A55B3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3A55B3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b/>
          <w:sz w:val="24"/>
          <w:szCs w:val="24"/>
        </w:rPr>
        <w:t xml:space="preserve">Stečajna </w:t>
      </w:r>
      <w:r w:rsidR="00193999" w:rsidRPr="00193999">
        <w:rPr>
          <w:rFonts w:hAnsi="Times New Roman" w:ascii="Times New Roman"/>
          <w:b/>
          <w:sz w:val="24"/>
          <w:szCs w:val="24"/>
        </w:rPr>
        <w:t>masa iza EX-CITO GRADNJA d.o.o. u stečaju</w:t>
      </w:r>
      <w:r w:rsidRPr="00193999">
        <w:rPr>
          <w:rFonts w:hAnsi="Times New Roman" w:ascii="Times New Roman"/>
          <w:sz w:val="24"/>
          <w:szCs w:val="24"/>
        </w:rPr>
        <w:t>, OIB: 08319467376, Zagreb, Đorđićeva</w:t>
      </w:r>
      <w:r w:rsidR="00250263" w:rsidRPr="00193999">
        <w:rPr>
          <w:rFonts w:hAnsi="Times New Roman" w:ascii="Times New Roman"/>
          <w:sz w:val="24"/>
          <w:szCs w:val="24"/>
        </w:rPr>
        <w:t xml:space="preserve"> 24.</w:t>
      </w:r>
    </w:p>
    <w:p w:rsidRDefault="00250263" w:rsidP="00994770" w:rsidR="00250263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I.  TIJEK STEČAJNOGA POSTUPKA U RAZDOBLJU OD</w:t>
      </w:r>
      <w:r w:rsidR="00250263" w:rsidRPr="00193999">
        <w:rPr>
          <w:rFonts w:hAnsi="Times New Roman" w:ascii="Times New Roman"/>
          <w:sz w:val="24"/>
          <w:szCs w:val="24"/>
        </w:rPr>
        <w:t xml:space="preserve"> </w:t>
      </w:r>
      <w:r w:rsidR="000A3EDF" w:rsidRPr="000A3EDF">
        <w:rPr>
          <w:rFonts w:hAnsi="Times New Roman" w:ascii="Times New Roman"/>
          <w:sz w:val="24"/>
          <w:szCs w:val="24"/>
        </w:rPr>
        <w:t>26.06.2018.</w:t>
      </w:r>
      <w:r w:rsidR="00250263" w:rsidRPr="00193999">
        <w:rPr>
          <w:rFonts w:hAnsi="Times New Roman" w:ascii="Times New Roman"/>
          <w:sz w:val="24"/>
          <w:szCs w:val="24"/>
        </w:rPr>
        <w:t xml:space="preserve">. </w:t>
      </w:r>
      <w:r w:rsidRPr="00193999">
        <w:rPr>
          <w:rFonts w:hAnsi="Times New Roman" w:ascii="Times New Roman"/>
          <w:sz w:val="24"/>
          <w:szCs w:val="24"/>
        </w:rPr>
        <w:t>DO</w:t>
      </w:r>
      <w:r w:rsidR="00250263" w:rsidRPr="00193999">
        <w:rPr>
          <w:rFonts w:hAnsi="Times New Roman" w:ascii="Times New Roman"/>
          <w:sz w:val="24"/>
          <w:szCs w:val="24"/>
        </w:rPr>
        <w:t xml:space="preserve"> </w:t>
      </w:r>
      <w:r w:rsidR="000A3EDF">
        <w:rPr>
          <w:rFonts w:hAnsi="Times New Roman" w:ascii="Times New Roman"/>
          <w:sz w:val="24"/>
          <w:szCs w:val="24"/>
        </w:rPr>
        <w:t>29.09.2018.</w:t>
      </w:r>
    </w:p>
    <w:p w:rsidRDefault="00250263" w:rsidP="00994770" w:rsidR="00250263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380539" w:rsidP="00994770" w:rsidR="002222DF" w:rsidRPr="00193999">
      <w:p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Nije bilo radnji vezanih za stečajnu masu.</w:t>
      </w:r>
    </w:p>
    <w:p w:rsidRDefault="00994770" w:rsidP="00994770" w:rsidR="00994770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II. STANJE STEČAJNE MASE</w:t>
      </w: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Nema promjena u stanju stečajne mase</w:t>
      </w:r>
      <w:r w:rsidR="008F259A">
        <w:rPr>
          <w:rFonts w:hAnsi="Times New Roman" w:ascii="Times New Roman"/>
          <w:sz w:val="24"/>
          <w:szCs w:val="24"/>
        </w:rPr>
        <w:t xml:space="preserve"> (ista ne postoji).</w:t>
      </w: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380539" w:rsidP="00380539" w:rsidR="0038053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C27318" w:rsidP="00380539" w:rsidR="00380539">
      <w:pPr>
        <w:spacing w:lineRule="auto" w:line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Predlažem Sudu obustaviti i zaključiti stečajni postupak.</w:t>
      </w:r>
    </w:p>
    <w:p w:rsidRDefault="00380539" w:rsidP="00380539" w:rsidR="00380539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Mjesto i datum </w:t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  <w:t>Stečajni upravitelj</w:t>
      </w:r>
    </w:p>
    <w:p w:rsidRDefault="00193999" w:rsidP="00193999" w:rsidR="000E1F39" w:rsidRPr="00193999">
      <w:pPr>
        <w:spacing w:lineRule="auto" w:line="360"/>
        <w:ind w:hanging="3540" w:left="354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U Zagrebu, </w:t>
      </w:r>
      <w:r w:rsidR="00C27318">
        <w:rPr>
          <w:rFonts w:hAnsi="Times New Roman" w:ascii="Times New Roman"/>
          <w:sz w:val="24"/>
          <w:szCs w:val="24"/>
        </w:rPr>
        <w:t>15.01.2019.</w:t>
      </w:r>
      <w:r w:rsidR="000E1F39"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>Za stečajnu masu iza EX-CITO GRADNJA d.o.o. u stečaju, stečajni upravitelj Domagoj Repač, v.r</w:t>
      </w:r>
    </w:p>
    <w:p w:rsidRDefault="000E1F39" w:rsidP="00994770" w:rsidR="000E1F39" w:rsidRPr="00193999">
      <w:pPr>
        <w:spacing w:lineRule="auto" w:line="360"/>
        <w:ind w:left="360"/>
        <w:rPr>
          <w:rFonts w:hAnsi="Times New Roman" w:ascii="Times New Roman"/>
          <w:sz w:val="24"/>
          <w:szCs w:val="24"/>
        </w:rPr>
      </w:pPr>
    </w:p>
    <w:p w:rsidRDefault="00C61F72" w:rsidP="00994770" w:rsidR="00C61F72" w:rsidRPr="00193999">
      <w:pPr>
        <w:spacing w:lineRule="auto" w:line="360"/>
        <w:rPr>
          <w:sz w:val="24"/>
          <w:szCs w:val="24"/>
        </w:rPr>
      </w:pPr>
    </w:p>
    <w:sectPr w:rsidR="00C61F72" w:rsidRPr="001939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3EDF"/>
    <w:rsid w:val="000E1F39"/>
    <w:rsid w:val="00193999"/>
    <w:rsid w:val="002222DF"/>
    <w:rsid w:val="00250263"/>
    <w:rsid w:val="00306B42"/>
    <w:rsid w:val="00350E04"/>
    <w:rsid w:val="00380539"/>
    <w:rsid w:val="003A55B3"/>
    <w:rsid w:val="005C695E"/>
    <w:rsid w:val="008512FB"/>
    <w:rsid w:val="008F259A"/>
    <w:rsid w:val="00994770"/>
    <w:rsid w:val="00C27318"/>
    <w:rsid w:val="00C61F72"/>
    <w:rsid w:val="00CE39CE"/>
    <w:rsid w:val="00E2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0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0E0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0E04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0E0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0E0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350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0E0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0E04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0E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0E0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1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46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666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8651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117</properties:Words>
  <properties:Characters>676</properties:Characters>
  <properties:Lines>26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2019-01-15T16:10:00Z</dcterms:created>
  <dc:creator>ADMINIBM</dc:creator>
  <cp:lastModifiedBy>Monika Grbac</cp:lastModifiedBy>
  <dcterms:modified xmlns:xsi="http://www.w3.org/2001/XMLSchema-instance" xsi:type="dcterms:W3CDTF">2019-04-18T11:00:00Z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St-969/2012-73 / Podnesak - Izvješće stečajnog upravitelja (IZVJEŠĆE OD 21.1.19..docx)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