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e1e30" w14:paraId="b7e1e30" w:rsidRDefault="00AB677A" w:rsidP="00AB677A" w:rsidR="00AB677A">
      <w:pPr>
        <w15:collapsed w:val="false"/>
      </w:pPr>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B677A" w:rsidP="00AB677A" w:rsidR="00AB677A" w:rsidRPr="00D21A2C"/>
    <w:p w:rsidRDefault="00AB677A" w:rsidP="00AB677A" w:rsidR="00AB677A" w:rsidRPr="00B82754">
      <w:pPr>
        <w:ind w:hanging="720" w:left="360"/>
        <w:rPr>
          <w:b/>
        </w:rPr>
      </w:pPr>
      <w:r w:rsidRPr="00B82754">
        <w:rPr>
          <w:b/>
        </w:rPr>
        <w:t xml:space="preserve">     REPUBLIKA HRVATSKA</w:t>
      </w:r>
    </w:p>
    <w:p w:rsidRDefault="00AB677A" w:rsidP="00AB677A" w:rsidR="00AB677A"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B677A" w:rsidP="00AB677A" w:rsidR="00AB677A">
      <w:pPr>
        <w:jc w:val="center"/>
      </w:pPr>
    </w:p>
    <w:p w:rsidRDefault="00AB677A" w:rsidP="00AB677A" w:rsidR="00AB677A">
      <w:pPr>
        <w:jc w:val="center"/>
      </w:pPr>
      <w:r>
        <w:t xml:space="preserve">U </w:t>
      </w:r>
      <w:r w:rsidR="00522135">
        <w:t xml:space="preserve"> </w:t>
      </w:r>
      <w:r>
        <w:t>I</w:t>
      </w:r>
      <w:r w:rsidR="00522135">
        <w:t xml:space="preserve"> </w:t>
      </w:r>
      <w:r>
        <w:t>M</w:t>
      </w:r>
      <w:r w:rsidR="00522135">
        <w:t xml:space="preserve"> </w:t>
      </w:r>
      <w:r>
        <w:t>E</w:t>
      </w:r>
      <w:r w:rsidR="00522135">
        <w:t xml:space="preserve"> </w:t>
      </w:r>
      <w:r>
        <w:t xml:space="preserve"> R</w:t>
      </w:r>
      <w:r w:rsidR="00522135">
        <w:t xml:space="preserve"> </w:t>
      </w:r>
      <w:r>
        <w:t>E</w:t>
      </w:r>
      <w:r w:rsidR="00522135">
        <w:t xml:space="preserve"> </w:t>
      </w:r>
      <w:r>
        <w:t>P</w:t>
      </w:r>
      <w:r w:rsidR="00522135">
        <w:t xml:space="preserve"> </w:t>
      </w:r>
      <w:r>
        <w:t>U</w:t>
      </w:r>
      <w:r w:rsidR="00522135">
        <w:t xml:space="preserve"> </w:t>
      </w:r>
      <w:r>
        <w:t>B</w:t>
      </w:r>
      <w:r w:rsidR="00522135">
        <w:t xml:space="preserve"> </w:t>
      </w:r>
      <w:r>
        <w:t>L</w:t>
      </w:r>
      <w:r w:rsidR="00522135">
        <w:t xml:space="preserve"> </w:t>
      </w:r>
      <w:r>
        <w:t>I</w:t>
      </w:r>
      <w:r w:rsidR="00522135">
        <w:t xml:space="preserve"> </w:t>
      </w:r>
      <w:r>
        <w:t>K</w:t>
      </w:r>
      <w:r w:rsidR="00522135">
        <w:t xml:space="preserve"> </w:t>
      </w:r>
      <w:r>
        <w:t xml:space="preserve">E </w:t>
      </w:r>
      <w:r w:rsidR="00522135">
        <w:t xml:space="preserve"> </w:t>
      </w:r>
      <w:r>
        <w:t>H</w:t>
      </w:r>
      <w:r w:rsidR="00522135">
        <w:t xml:space="preserve"> </w:t>
      </w:r>
      <w:r>
        <w:t>R</w:t>
      </w:r>
      <w:r w:rsidR="00522135">
        <w:t xml:space="preserve"> </w:t>
      </w:r>
      <w:r>
        <w:t>V</w:t>
      </w:r>
      <w:r w:rsidR="00522135">
        <w:t xml:space="preserve"> </w:t>
      </w:r>
      <w:r>
        <w:t>A</w:t>
      </w:r>
      <w:r w:rsidR="00522135">
        <w:t xml:space="preserve"> </w:t>
      </w:r>
      <w:r>
        <w:t>T</w:t>
      </w:r>
      <w:r w:rsidR="00522135">
        <w:t xml:space="preserve"> </w:t>
      </w:r>
      <w:r>
        <w:t>S</w:t>
      </w:r>
      <w:r w:rsidR="00522135">
        <w:t xml:space="preserve"> </w:t>
      </w:r>
      <w:r>
        <w:t>K</w:t>
      </w:r>
      <w:r w:rsidR="00522135">
        <w:t xml:space="preserve"> </w:t>
      </w:r>
      <w:r>
        <w:t>E</w:t>
      </w:r>
    </w:p>
    <w:p w:rsidRDefault="00AB677A" w:rsidP="00AB677A" w:rsidR="00AB677A">
      <w:pPr>
        <w:jc w:val="center"/>
      </w:pPr>
    </w:p>
    <w:p w:rsidRDefault="00AB677A" w:rsidP="00AB677A" w:rsidR="00AB677A"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AB677A" w:rsidP="00AB677A" w:rsidR="00AB677A"/>
    <w:p w:rsidRDefault="006201F6" w:rsidP="00AB677A" w:rsidR="006201F6" w:rsidRPr="00D14516"/>
    <w:p w:rsidRDefault="00AB677A" w:rsidP="00AB677A" w:rsidR="00AB677A" w:rsidRPr="00D14516">
      <w:pPr>
        <w:ind w:firstLine="708"/>
        <w:jc w:val="both"/>
      </w:pPr>
      <w:r w:rsidRPr="00D14516">
        <w:t xml:space="preserve">Trgovački sud u Osijeku, po </w:t>
      </w:r>
      <w:r>
        <w:t xml:space="preserve">stečajnoj sutkinji Nadi Roso, u stečajnom postupku predlagatelja </w:t>
      </w:r>
      <w:r w:rsidR="00FD37E2">
        <w:t xml:space="preserve">FINA RC Osijek za otvaranje stečajnog postupka nad dužnikom </w:t>
      </w:r>
      <w:r w:rsidR="00FD37E2">
        <w:rPr>
          <w:b/>
        </w:rPr>
        <w:t>BRVNARE j.d.o.o. Đurđenovac, Trg dr. A. Starčevića 7, OIB: 92295271569, MBS: 030169932</w:t>
      </w:r>
      <w:r w:rsidRPr="00D14516">
        <w:t>,</w:t>
      </w:r>
      <w:r>
        <w:t xml:space="preserve"> dana </w:t>
      </w:r>
      <w:r w:rsidR="00FD37E2">
        <w:t>22. listopada 2018. g.,</w:t>
      </w:r>
    </w:p>
    <w:p w:rsidRDefault="00AB677A" w:rsidP="00AB677A" w:rsidR="00AB677A">
      <w:pPr>
        <w:tabs>
          <w:tab w:pos="3270" w:val="left"/>
        </w:tabs>
        <w:jc w:val="both"/>
      </w:pPr>
      <w:r>
        <w:tab/>
      </w:r>
    </w:p>
    <w:p w:rsidRDefault="006201F6" w:rsidP="00AB677A" w:rsidR="006201F6">
      <w:pPr>
        <w:tabs>
          <w:tab w:pos="3270" w:val="left"/>
        </w:tabs>
        <w:jc w:val="both"/>
      </w:pPr>
    </w:p>
    <w:p w:rsidRDefault="00AB677A" w:rsidP="00AB677A" w:rsidR="00AB677A" w:rsidRPr="00BA7BA2">
      <w:pPr>
        <w:jc w:val="center"/>
      </w:pPr>
      <w:r w:rsidRPr="00B162A4">
        <w:t>r i j e š i o    j e</w:t>
      </w:r>
      <w:r>
        <w:t xml:space="preserve"> :</w:t>
      </w:r>
    </w:p>
    <w:p w:rsidRDefault="00AB677A" w:rsidP="00AB677A" w:rsidR="00AB677A">
      <w:pPr>
        <w:jc w:val="center"/>
        <w:rPr>
          <w:b/>
        </w:rPr>
      </w:pPr>
    </w:p>
    <w:p w:rsidRDefault="006201F6" w:rsidP="00AB677A" w:rsidR="006201F6">
      <w:pPr>
        <w:jc w:val="center"/>
        <w:rPr>
          <w:b/>
        </w:rPr>
      </w:pPr>
    </w:p>
    <w:p w:rsidRDefault="00AB677A" w:rsidP="00AB677A" w:rsidR="00AB677A">
      <w:pPr>
        <w:numPr>
          <w:ilvl w:val="0"/>
          <w:numId w:val="1"/>
        </w:numPr>
        <w:jc w:val="both"/>
        <w:rPr>
          <w:b/>
        </w:rPr>
      </w:pPr>
      <w:r w:rsidRPr="0074446F">
        <w:rPr>
          <w:b/>
        </w:rPr>
        <w:t>Otvara se</w:t>
      </w:r>
      <w:r>
        <w:t xml:space="preserve"> stečajni postupak nad dužnikom </w:t>
      </w:r>
      <w:r w:rsidR="00FD37E2">
        <w:rPr>
          <w:b/>
        </w:rPr>
        <w:t>BRVNARE j.d.o.o. Đurđenovac, Trg dr. A. Starčevića 7, OIB: 92295271569, MBS: 030169932</w:t>
      </w:r>
      <w:r>
        <w:rPr>
          <w:b/>
        </w:rPr>
        <w:t>.</w:t>
      </w:r>
    </w:p>
    <w:p w:rsidRDefault="00AB677A" w:rsidP="00AB677A" w:rsidR="00AB677A">
      <w:pPr>
        <w:ind w:left="1080"/>
        <w:jc w:val="both"/>
        <w:rPr>
          <w:b/>
        </w:rPr>
      </w:pPr>
    </w:p>
    <w:p w:rsidRDefault="00AB677A" w:rsidP="00AB677A" w:rsidR="00AB677A" w:rsidRPr="00A2109E">
      <w:pPr>
        <w:numPr>
          <w:ilvl w:val="0"/>
          <w:numId w:val="1"/>
        </w:numPr>
        <w:jc w:val="both"/>
        <w:rPr>
          <w:b/>
        </w:rPr>
      </w:pPr>
      <w:r w:rsidRPr="00E33447">
        <w:t>Za stečajnog upravitelja određuje se</w:t>
      </w:r>
      <w:r>
        <w:t xml:space="preserve"> </w:t>
      </w:r>
      <w:r>
        <w:rPr>
          <w:b/>
        </w:rPr>
        <w:t>PREDRAG FILAJDIĆ, Sl. Brod, L. Lukića 65, OIB: 32894922284.</w:t>
      </w:r>
    </w:p>
    <w:p w:rsidRDefault="00AB677A" w:rsidP="00AB677A" w:rsidR="00AB677A" w:rsidRPr="00816867">
      <w:pPr>
        <w:jc w:val="both"/>
        <w:rPr>
          <w:b/>
        </w:rPr>
      </w:pPr>
    </w:p>
    <w:p w:rsidRDefault="00AB677A" w:rsidP="00AB677A" w:rsidR="00AB677A" w:rsidRPr="002F1901">
      <w:pPr>
        <w:numPr>
          <w:ilvl w:val="0"/>
          <w:numId w:val="1"/>
        </w:numPr>
        <w:jc w:val="both"/>
        <w:rPr>
          <w:b/>
        </w:rPr>
      </w:pPr>
      <w:r w:rsidRPr="0074446F">
        <w:rPr>
          <w:b/>
        </w:rPr>
        <w:t>Zaključuje se</w:t>
      </w:r>
      <w:r>
        <w:t xml:space="preserve"> stečajni postupak nad dužnikom </w:t>
      </w:r>
      <w:r w:rsidR="00FD37E2">
        <w:rPr>
          <w:b/>
        </w:rPr>
        <w:t>BRVNARE j.d.o.o. Đurđenovac, Trg dr. A. Starčevića 7, OIB: 92295271569, MBS: 030169932</w:t>
      </w:r>
      <w:r>
        <w:rPr>
          <w:b/>
        </w:rPr>
        <w:t>.</w:t>
      </w:r>
    </w:p>
    <w:p w:rsidRDefault="00AB677A" w:rsidP="00AB677A" w:rsidR="00AB677A">
      <w:pPr>
        <w:tabs>
          <w:tab w:pos="5265" w:val="left"/>
          <w:tab w:pos="6765" w:val="left"/>
        </w:tabs>
        <w:jc w:val="both"/>
        <w:rPr>
          <w:b/>
        </w:rPr>
      </w:pPr>
      <w:r>
        <w:rPr>
          <w:b/>
        </w:rPr>
        <w:tab/>
      </w:r>
      <w:r>
        <w:rPr>
          <w:b/>
        </w:rPr>
        <w:tab/>
      </w:r>
    </w:p>
    <w:p w:rsidRDefault="00AB677A" w:rsidP="00AB677A" w:rsidR="00AB677A" w:rsidRPr="0074446F">
      <w:pPr>
        <w:numPr>
          <w:ilvl w:val="0"/>
          <w:numId w:val="1"/>
        </w:numPr>
        <w:jc w:val="both"/>
      </w:pPr>
      <w:r w:rsidRPr="0074446F">
        <w:t xml:space="preserve">Rješenje će se objaviti </w:t>
      </w:r>
      <w:r>
        <w:t>na</w:t>
      </w:r>
      <w:r w:rsidRPr="0074446F">
        <w:t xml:space="preserve"> </w:t>
      </w:r>
      <w:r>
        <w:t>e-oglasnoj ploči suda</w:t>
      </w:r>
      <w:r w:rsidRPr="0074446F">
        <w:t xml:space="preserve">. </w:t>
      </w:r>
    </w:p>
    <w:p w:rsidRDefault="00AB677A" w:rsidP="00AB677A" w:rsidR="00AB677A" w:rsidRPr="0074446F">
      <w:pPr>
        <w:jc w:val="both"/>
      </w:pPr>
    </w:p>
    <w:p w:rsidRDefault="00AB677A" w:rsidP="00AB677A" w:rsidR="00AB677A">
      <w:pPr>
        <w:numPr>
          <w:ilvl w:val="0"/>
          <w:numId w:val="1"/>
        </w:numPr>
        <w:jc w:val="both"/>
      </w:pPr>
      <w:r w:rsidRPr="0074446F">
        <w:t xml:space="preserve">Primjerak rješenja, nakon pravomoćnosti, dostavit će se registru Trgovačkog suda u Osijeku, radi upisa brisanja dužnika. </w:t>
      </w:r>
    </w:p>
    <w:p w:rsidRDefault="00FD37E2" w:rsidP="00FD37E2" w:rsidR="00FD37E2">
      <w:pPr>
        <w:tabs>
          <w:tab w:pos="1335" w:val="left"/>
        </w:tabs>
        <w:jc w:val="both"/>
      </w:pPr>
      <w:r>
        <w:tab/>
      </w:r>
    </w:p>
    <w:p w:rsidRDefault="00FD37E2" w:rsidP="00FD37E2" w:rsidR="00FD37E2">
      <w:pPr>
        <w:numPr>
          <w:ilvl w:val="0"/>
          <w:numId w:val="1"/>
        </w:numPr>
        <w:jc w:val="both"/>
      </w:pPr>
      <w:r>
        <w:t xml:space="preserve">Nalaže se FINI da naloži banci prijenos zaplijenjenoga iznosa predujma na račun Trgovačkog suda u Osijeku broj </w:t>
      </w:r>
      <w:r w:rsidRPr="00A52E85">
        <w:t>HR31 2390 0011 3000 0020 0 model HR05 272-</w:t>
      </w:r>
      <w:r>
        <w:rPr>
          <w:b/>
        </w:rPr>
        <w:t>65-18</w:t>
      </w:r>
      <w:r>
        <w:t xml:space="preserve"> i obustavi daljnju pljenidbu do iznosa iz st. 1 čl. 112 Stečajnog zakona (NN 105/15) ako iznos predujma nije zaplijenjen u cijelosti.</w:t>
      </w:r>
    </w:p>
    <w:p w:rsidRDefault="00522135" w:rsidP="00522135" w:rsidR="00522135"/>
    <w:p w:rsidRDefault="00522135" w:rsidP="00522135" w:rsidR="00522135" w:rsidRPr="00A82348">
      <w:pPr>
        <w:numPr>
          <w:ilvl w:val="0"/>
          <w:numId w:val="1"/>
        </w:numPr>
        <w:jc w:val="both"/>
      </w:pPr>
      <w:r w:rsidRPr="00A82348">
        <w:t>Odobrava se stečajno</w:t>
      </w:r>
      <w:r>
        <w:t>m</w:t>
      </w:r>
      <w:r w:rsidRPr="00A82348">
        <w:t xml:space="preserve"> upravitelj</w:t>
      </w:r>
      <w:r>
        <w:t>u</w:t>
      </w:r>
      <w:r w:rsidRPr="00A82348">
        <w:t xml:space="preserve"> da  i nakon zaključenja stečajnog postupka u ime stečajnog dužnika, a za račun stečajne mase unovči </w:t>
      </w:r>
      <w:r>
        <w:t xml:space="preserve">materijalnu imovinu u iznosu 26.362 kuna koju čini oprema i postrojenje </w:t>
      </w:r>
      <w:r w:rsidRPr="00A82348">
        <w:t>ukoliko je to moguće i prikupljenim sredstvima podmiriti nastale troškove stečajnog postupka, a o eventualnom ostatku uplatiti u Fond iz čl. 111 Stečajnog zakona.</w:t>
      </w:r>
    </w:p>
    <w:p w:rsidRDefault="00AB677A" w:rsidP="00AB677A" w:rsidR="00AB677A">
      <w:pPr>
        <w:jc w:val="both"/>
      </w:pPr>
    </w:p>
    <w:p w:rsidRDefault="00522135" w:rsidP="00AB677A" w:rsidR="00522135">
      <w:pPr>
        <w:jc w:val="both"/>
      </w:pPr>
    </w:p>
    <w:p w:rsidRDefault="00522135" w:rsidP="00AB677A" w:rsidR="00522135">
      <w:pPr>
        <w:jc w:val="both"/>
      </w:pPr>
    </w:p>
    <w:p w:rsidRDefault="00AB677A" w:rsidP="00AB677A" w:rsidR="00AB677A">
      <w:pPr>
        <w:jc w:val="center"/>
      </w:pPr>
      <w:r w:rsidRPr="00B162A4">
        <w:lastRenderedPageBreak/>
        <w:t>Obrazloženje</w:t>
      </w:r>
    </w:p>
    <w:p w:rsidRDefault="006201F6" w:rsidP="00AB677A" w:rsidR="006201F6">
      <w:pPr>
        <w:jc w:val="center"/>
      </w:pPr>
    </w:p>
    <w:p w:rsidRDefault="00AB677A" w:rsidP="00AB677A" w:rsidR="00AB677A" w:rsidRPr="0070024A">
      <w:pPr>
        <w:jc w:val="center"/>
      </w:pPr>
    </w:p>
    <w:p w:rsidRDefault="00AB677A" w:rsidP="00AB677A" w:rsidR="00AB677A">
      <w:pPr>
        <w:ind w:firstLine="720"/>
        <w:jc w:val="both"/>
      </w:pPr>
      <w:r w:rsidRPr="005E551C">
        <w:t xml:space="preserve">Rješenjem ovoga suda broj </w:t>
      </w:r>
      <w:r w:rsidR="00FD37E2">
        <w:t xml:space="preserve">6 </w:t>
      </w:r>
      <w:r w:rsidRPr="005E551C">
        <w:t>St-</w:t>
      </w:r>
      <w:r w:rsidR="00FD37E2">
        <w:t>65/18-4 od 20. lipnja 2018.</w:t>
      </w:r>
      <w:r w:rsidRPr="005E551C">
        <w:t xml:space="preserve"> g. pokrenut je postupak nad dužnikom </w:t>
      </w:r>
      <w:r w:rsidR="00FD37E2">
        <w:rPr>
          <w:b/>
        </w:rPr>
        <w:t>BRVNARE j.d.o.o. Đurđenovac, Trg dr. A. Starčevića 7, OIB: 92295271569, MBS: 030169932</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t>Predrag Filajdić iz Sl. Broda</w:t>
      </w:r>
      <w:r w:rsidRPr="005E551C">
        <w:t xml:space="preserve"> te je za </w:t>
      </w:r>
      <w:r w:rsidR="00FD37E2">
        <w:t>19. rujan 2018</w:t>
      </w:r>
      <w:r>
        <w:t>. g.</w:t>
      </w:r>
      <w:r w:rsidRPr="005E551C">
        <w:t xml:space="preserve"> zakazano ročište radi izjašnjenja o prijedlogu za pokretanje stečajnog postupka. </w:t>
      </w:r>
    </w:p>
    <w:p w:rsidRDefault="00AB677A" w:rsidP="00AB677A" w:rsidR="00AB677A">
      <w:pPr>
        <w:ind w:firstLine="720"/>
        <w:jc w:val="both"/>
      </w:pPr>
    </w:p>
    <w:p w:rsidRDefault="00AB677A" w:rsidP="00AB677A" w:rsidR="00AB677A">
      <w:pPr>
        <w:ind w:firstLine="720"/>
        <w:jc w:val="both"/>
      </w:pPr>
      <w:r w:rsidRPr="005E551C">
        <w:t xml:space="preserve">Dana </w:t>
      </w:r>
      <w:r w:rsidR="00FD37E2">
        <w:t>19. rujna 2018</w:t>
      </w:r>
      <w:r>
        <w:t>. g.</w:t>
      </w:r>
      <w:r w:rsidRPr="005E551C">
        <w:t xml:space="preserve"> na ročištu za ispitivanje uvjeta za otvaranje stečajnog postupka nad dužnikom iz izvješća privremen</w:t>
      </w:r>
      <w:r>
        <w:t>og</w:t>
      </w:r>
      <w:r w:rsidRPr="005E551C">
        <w:t xml:space="preserve"> stečajn</w:t>
      </w:r>
      <w:r>
        <w:t>og</w:t>
      </w:r>
      <w:r w:rsidRPr="005E551C">
        <w:t xml:space="preserve"> upravitelj</w:t>
      </w:r>
      <w:r>
        <w:t>a</w:t>
      </w:r>
      <w:r w:rsidRPr="005E551C">
        <w:t xml:space="preserve"> proizlazi slijedeće</w:t>
      </w:r>
      <w:r>
        <w:t>:</w:t>
      </w:r>
    </w:p>
    <w:p w:rsidRDefault="00FD37E2" w:rsidP="00522135" w:rsidR="00FD37E2" w:rsidRPr="00522135">
      <w:pPr>
        <w:spacing w:after="160"/>
      </w:pPr>
    </w:p>
    <w:p w:rsidRDefault="00FD37E2" w:rsidP="00FD37E2" w:rsidR="00FD37E2">
      <w:pPr>
        <w:jc w:val="both"/>
      </w:pPr>
      <w:r>
        <w:t>Odgovorna osoba dužnika Daniel Valter se NIJE odazvao POZIVU za dostavom tražene dokumentacije.</w:t>
      </w:r>
    </w:p>
    <w:p w:rsidRDefault="00FD37E2" w:rsidP="00FD37E2" w:rsidR="00FD37E2">
      <w:pPr>
        <w:jc w:val="both"/>
      </w:pPr>
      <w:r>
        <w:t xml:space="preserve">Privremeni stečajni upravitelj je samostalno i po službenoj dužnosti prikupio potrebnu dokumentaciju od nadležnih institucija FININFO, Poslovna Hrvatska </w:t>
      </w:r>
      <w:proofErr w:type="spellStart"/>
      <w:r>
        <w:t>iBisnode</w:t>
      </w:r>
      <w:proofErr w:type="spellEnd"/>
      <w:r>
        <w:t xml:space="preserve">, Policijske uprave, stanice za tehnički pregled Našice, </w:t>
      </w:r>
      <w:proofErr w:type="spellStart"/>
      <w:r>
        <w:t>zk</w:t>
      </w:r>
      <w:proofErr w:type="spellEnd"/>
      <w:r>
        <w:t xml:space="preserve"> odjela Općinskog suda  u Našicama.</w:t>
      </w:r>
    </w:p>
    <w:p w:rsidRDefault="00FD37E2" w:rsidP="00FD37E2" w:rsidR="00FD37E2">
      <w:pPr>
        <w:jc w:val="both"/>
      </w:pPr>
      <w:r>
        <w:t>Odgovorna osoba i direktor društva je Daniel Valter.</w:t>
      </w:r>
    </w:p>
    <w:p w:rsidRDefault="00FD37E2" w:rsidP="00FD37E2" w:rsidR="00FD37E2">
      <w:pPr>
        <w:spacing w:afterAutospacing="true" w:after="100" w:beforeAutospacing="true" w:before="100"/>
        <w:outlineLvl w:val="1"/>
        <w:rPr>
          <w:b/>
          <w:bCs/>
        </w:rPr>
      </w:pPr>
      <w:r>
        <w:rPr>
          <w:b/>
          <w:bCs/>
        </w:rPr>
        <w:t>Nadležni sud</w:t>
      </w:r>
    </w:p>
    <w:tbl>
      <w:tblPr>
        <w:tblW w:type="auto" w:w="0"/>
        <w:tblCellSpacing w:type="dxa" w:w="15"/>
        <w:tblLook w:val="04A0" w:noVBand="1" w:noHBand="0" w:lastColumn="0" w:firstColumn="1" w:lastRow="0" w:firstRow="1"/>
      </w:tblPr>
      <w:tblGrid>
        <w:gridCol w:w="2457"/>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Trgovački sud u Osijeku </w:t>
            </w:r>
          </w:p>
        </w:tc>
      </w:tr>
    </w:tbl>
    <w:p w:rsidRDefault="00FD37E2" w:rsidP="00FD37E2" w:rsidR="00FD37E2">
      <w:pPr>
        <w:spacing w:afterAutospacing="true" w:after="100" w:beforeAutospacing="true" w:before="100"/>
        <w:outlineLvl w:val="1"/>
        <w:rPr>
          <w:b/>
          <w:bCs/>
        </w:rPr>
      </w:pPr>
      <w:r>
        <w:rPr>
          <w:b/>
          <w:bCs/>
        </w:rPr>
        <w:t>MBS</w:t>
      </w:r>
    </w:p>
    <w:tbl>
      <w:tblPr>
        <w:tblW w:type="auto" w:w="0"/>
        <w:tblCellSpacing w:type="dxa" w:w="15"/>
        <w:tblLook w:val="04A0" w:noVBand="1" w:noHBand="0" w:lastColumn="0" w:firstColumn="1" w:lastRow="0" w:firstRow="1"/>
      </w:tblPr>
      <w:tblGrid>
        <w:gridCol w:w="1170"/>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030169932 </w:t>
            </w:r>
          </w:p>
        </w:tc>
      </w:tr>
    </w:tbl>
    <w:p w:rsidRDefault="00FD37E2" w:rsidP="00FD37E2" w:rsidR="00FD37E2">
      <w:pPr>
        <w:spacing w:afterAutospacing="true" w:after="100" w:beforeAutospacing="true" w:before="100"/>
        <w:outlineLvl w:val="1"/>
        <w:rPr>
          <w:b/>
          <w:bCs/>
        </w:rPr>
      </w:pPr>
      <w:r>
        <w:rPr>
          <w:b/>
          <w:bCs/>
        </w:rPr>
        <w:t>OIB</w:t>
      </w:r>
    </w:p>
    <w:tbl>
      <w:tblPr>
        <w:tblW w:type="auto" w:w="0"/>
        <w:tblCellSpacing w:type="dxa" w:w="15"/>
        <w:tblLook w:val="04A0" w:noVBand="1" w:noHBand="0" w:lastColumn="0" w:firstColumn="1" w:lastRow="0" w:firstRow="1"/>
      </w:tblPr>
      <w:tblGrid>
        <w:gridCol w:w="1410"/>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92295271569 </w:t>
            </w:r>
          </w:p>
        </w:tc>
      </w:tr>
    </w:tbl>
    <w:p w:rsidRDefault="00FD37E2" w:rsidP="00FD37E2" w:rsidR="00FD37E2">
      <w:pPr>
        <w:spacing w:afterAutospacing="true" w:after="100" w:beforeAutospacing="true" w:before="100"/>
        <w:outlineLvl w:val="1"/>
        <w:rPr>
          <w:b/>
          <w:bCs/>
        </w:rPr>
      </w:pPr>
      <w:r>
        <w:rPr>
          <w:b/>
          <w:bCs/>
        </w:rPr>
        <w:t>Status</w:t>
      </w:r>
    </w:p>
    <w:tbl>
      <w:tblPr>
        <w:tblW w:type="auto" w:w="0"/>
        <w:tblCellSpacing w:type="dxa" w:w="15"/>
        <w:tblLook w:val="04A0" w:noVBand="1" w:noHBand="0" w:lastColumn="0" w:firstColumn="1" w:lastRow="0" w:firstRow="1"/>
      </w:tblPr>
      <w:tblGrid>
        <w:gridCol w:w="1390"/>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Bez postupka </w:t>
            </w:r>
          </w:p>
        </w:tc>
      </w:tr>
    </w:tbl>
    <w:p w:rsidRDefault="00FD37E2" w:rsidP="00FD37E2" w:rsidR="00FD37E2">
      <w:pPr>
        <w:spacing w:afterAutospacing="true" w:after="100" w:beforeAutospacing="true" w:before="100"/>
        <w:outlineLvl w:val="1"/>
        <w:rPr>
          <w:b/>
          <w:bCs/>
        </w:rPr>
      </w:pPr>
      <w:r>
        <w:rPr>
          <w:b/>
          <w:bCs/>
        </w:rPr>
        <w:t>Tvrtka</w:t>
      </w:r>
    </w:p>
    <w:tbl>
      <w:tblPr>
        <w:tblW w:type="auto" w:w="0"/>
        <w:tblCellSpacing w:type="dxa" w:w="15"/>
        <w:tblLook w:val="04A0" w:noVBand="1" w:noHBand="0" w:lastColumn="0" w:firstColumn="1" w:lastRow="0" w:firstRow="1"/>
      </w:tblPr>
      <w:tblGrid>
        <w:gridCol w:w="7083"/>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BRVNARE jednostavno društvo s ograničenom odgovornošću za usluge </w:t>
            </w:r>
          </w:p>
        </w:tc>
      </w:tr>
    </w:tbl>
    <w:p w:rsidRDefault="00FD37E2" w:rsidP="00FD37E2" w:rsidR="00FD37E2">
      <w:pPr>
        <w:rPr>
          <w:vanish/>
        </w:rPr>
      </w:pPr>
    </w:p>
    <w:tbl>
      <w:tblPr>
        <w:tblW w:type="auto" w:w="0"/>
        <w:tblCellSpacing w:type="dxa" w:w="15"/>
        <w:tblLook w:val="04A0" w:noVBand="1" w:noHBand="0" w:lastColumn="0" w:firstColumn="1" w:lastRow="0" w:firstRow="1"/>
      </w:tblPr>
      <w:tblGrid>
        <w:gridCol w:w="1964"/>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BRVNARE j.d.o.o. </w:t>
            </w:r>
          </w:p>
        </w:tc>
      </w:tr>
    </w:tbl>
    <w:p w:rsidRDefault="00FD37E2" w:rsidP="00FD37E2" w:rsidR="00FD37E2">
      <w:pPr>
        <w:spacing w:afterAutospacing="true" w:after="100" w:beforeAutospacing="true" w:before="100"/>
        <w:outlineLvl w:val="1"/>
        <w:rPr>
          <w:b/>
          <w:bCs/>
        </w:rPr>
      </w:pPr>
      <w:r>
        <w:rPr>
          <w:b/>
          <w:bCs/>
        </w:rPr>
        <w:t>Sjedište/adresa</w:t>
      </w:r>
    </w:p>
    <w:tbl>
      <w:tblPr>
        <w:tblW w:type="auto" w:w="0"/>
        <w:tblCellSpacing w:type="dxa" w:w="15"/>
        <w:tblLook w:val="04A0" w:noVBand="1" w:noHBand="0" w:lastColumn="0" w:firstColumn="1" w:lastRow="0" w:firstRow="1"/>
      </w:tblPr>
      <w:tblGrid>
        <w:gridCol w:w="3409"/>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Đurđenovac (Općina Đurđenovac)</w:t>
            </w:r>
            <w:r>
              <w:br/>
              <w:t xml:space="preserve">Trg dr. Ante Starčevića 7 </w:t>
            </w:r>
          </w:p>
        </w:tc>
      </w:tr>
    </w:tbl>
    <w:p w:rsidRDefault="00FD37E2" w:rsidP="00FD37E2" w:rsidR="00FD37E2">
      <w:pPr>
        <w:spacing w:afterAutospacing="true" w:after="100" w:beforeAutospacing="true" w:before="100"/>
        <w:outlineLvl w:val="1"/>
        <w:rPr>
          <w:b/>
          <w:bCs/>
        </w:rPr>
      </w:pPr>
      <w:r>
        <w:rPr>
          <w:b/>
          <w:bCs/>
        </w:rPr>
        <w:t>Temeljni kapital</w:t>
      </w:r>
    </w:p>
    <w:tbl>
      <w:tblPr>
        <w:tblW w:type="auto" w:w="0"/>
        <w:tblCellSpacing w:type="dxa" w:w="15"/>
        <w:tblLook w:val="04A0" w:noVBand="1" w:noHBand="0" w:lastColumn="0" w:firstColumn="1" w:lastRow="0" w:firstRow="1"/>
      </w:tblPr>
      <w:tblGrid>
        <w:gridCol w:w="1157"/>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lastRenderedPageBreak/>
              <w:t xml:space="preserve">10,00 kuna </w:t>
            </w:r>
          </w:p>
        </w:tc>
      </w:tr>
    </w:tbl>
    <w:p w:rsidRDefault="00FD37E2" w:rsidP="00FD37E2" w:rsidR="00FD37E2">
      <w:pPr>
        <w:spacing w:afterAutospacing="true" w:after="100" w:beforeAutospacing="true" w:before="100"/>
        <w:outlineLvl w:val="1"/>
        <w:rPr>
          <w:b/>
          <w:bCs/>
        </w:rPr>
      </w:pPr>
      <w:r>
        <w:rPr>
          <w:b/>
          <w:bCs/>
        </w:rPr>
        <w:t>Pravni oblik</w:t>
      </w:r>
    </w:p>
    <w:tbl>
      <w:tblPr>
        <w:tblW w:type="auto" w:w="0"/>
        <w:tblCellSpacing w:type="dxa" w:w="15"/>
        <w:tblLook w:val="04A0" w:noVBand="1" w:noHBand="0" w:lastColumn="0" w:firstColumn="1" w:lastRow="0" w:firstRow="1"/>
      </w:tblPr>
      <w:tblGrid>
        <w:gridCol w:w="4916"/>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jednostavno društvo s ograničenom odgovornošću </w:t>
            </w:r>
          </w:p>
        </w:tc>
      </w:tr>
    </w:tbl>
    <w:p w:rsidRDefault="00FD37E2" w:rsidP="00FD37E2" w:rsidR="00FD37E2">
      <w:pPr>
        <w:spacing w:afterAutospacing="true" w:after="100" w:beforeAutospacing="true" w:before="100"/>
        <w:outlineLvl w:val="1"/>
        <w:rPr>
          <w:b/>
          <w:bCs/>
        </w:rPr>
      </w:pPr>
      <w:r>
        <w:rPr>
          <w:b/>
          <w:bCs/>
        </w:rPr>
        <w:t>Predmet poslovanja</w:t>
      </w:r>
    </w:p>
    <w:tbl>
      <w:tblPr>
        <w:tblW w:type="auto" w:w="0"/>
        <w:tblCellSpacing w:type="dxa" w:w="15"/>
        <w:tblLook w:val="04A0" w:noVBand="1" w:noHBand="0" w:lastColumn="0" w:firstColumn="1" w:lastRow="0" w:firstRow="1"/>
      </w:tblPr>
      <w:tblGrid>
        <w:gridCol w:w="195"/>
        <w:gridCol w:w="8967"/>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sječa drva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proizvodnja piljene građe, impregnacija drva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proizvodnja građevinske stolarije i elemenata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proizvodnja drvenih montažnih kuća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proizvodnja ostalih proizvoda od drva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proizvodnja namještaja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proizvodnja stolica i sjedala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elektroinstalaterski radovi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završni radovi u građevinarstvu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gospodarenje šumama i šumskim zemljištem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poljoprivredna proizvodnja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kupnja i prodaja robe i pružanje usluga u trgovini u svrhu ostvarivanja dobiti ili drugog gospodarskog učinka, na domaćem ili inozemnom tržištu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obavljanje trgovačkog posredovanja na domaćem i inozemnom tržištu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zastupanje inozemnih tvrtki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promidžba (reklama i propaganda) i istraživanje tržišta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djelatnost javnog cestovnog prijevoza putnika ili tereta u unutarnjem cestovnom prometu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prijevoz tereta u </w:t>
            </w:r>
            <w:proofErr w:type="spellStart"/>
            <w:r>
              <w:t>untarnjem</w:t>
            </w:r>
            <w:proofErr w:type="spellEnd"/>
            <w:r>
              <w:t xml:space="preserve"> i međunarodnom cestovnom prometu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prijevoz za vlastite potrebe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pripremanje hrane i pružanje usluga prehrane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pripremanje i usluživanje pića i napitaka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pružanje usluga smještaja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pripremanje hrane za potrošnju na drugom mjestu sa ili bez usluživanja (u prijevoznom sredstvu, na priredbama i sl.) i opskrba tom hranom (</w:t>
            </w:r>
            <w:proofErr w:type="spellStart"/>
            <w:r>
              <w:t>catering</w:t>
            </w:r>
            <w:proofErr w:type="spellEnd"/>
            <w:r>
              <w:t xml:space="preserve">)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turističke usluge u ostalim oblicima turističke ponude-seoskom, zdravstvenom, kulturnom, </w:t>
            </w:r>
            <w:proofErr w:type="spellStart"/>
            <w:r>
              <w:t>wellness</w:t>
            </w:r>
            <w:proofErr w:type="spellEnd"/>
            <w:r>
              <w:t xml:space="preserve">, kongresnom, za mlade, pustolovnom, lovnom, športskom, golf-turizmu, športskom ili rekreacijskom ribolovu na moru, ronilačkom turizmu, športskom ribolovu na slatkim vodama kao dodatna djelatnost u uzgoju morskih i slatkovodnih riba, rakova i školjaka i </w:t>
            </w:r>
            <w:proofErr w:type="spellStart"/>
            <w:r>
              <w:t>dr</w:t>
            </w:r>
            <w:proofErr w:type="spellEnd"/>
            <w:r>
              <w:t xml:space="preserve">;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ostale turističke usluge, - iznajmljivanje pribora i opreme za šport i rekreaciju, kao što su sandoline, daske za jedrenje, bicikli na vodi, suncobrani, ležaljke i sl. </w:t>
            </w:r>
          </w:p>
        </w:tc>
      </w:tr>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w:t>
            </w:r>
          </w:p>
        </w:tc>
        <w:tc>
          <w:tcPr>
            <w:tcW w:type="auto" w:w="0"/>
            <w:tcMar>
              <w:top w:type="dxa" w:w="15"/>
              <w:left w:type="dxa" w:w="15"/>
              <w:bottom w:type="dxa" w:w="15"/>
              <w:right w:type="dxa" w:w="15"/>
            </w:tcMar>
            <w:vAlign w:val="center"/>
            <w:hideMark/>
          </w:tcPr>
          <w:p w:rsidRDefault="00FD37E2" w:rsidP="00607020" w:rsidR="00FD37E2">
            <w:r>
              <w:t xml:space="preserve">turističke usluge koje uključuju športsko-rekreativne ili pustolovne aktivnosti </w:t>
            </w:r>
          </w:p>
        </w:tc>
      </w:tr>
    </w:tbl>
    <w:p w:rsidRDefault="00FD37E2" w:rsidP="00FD37E2" w:rsidR="00FD37E2">
      <w:pPr>
        <w:spacing w:afterAutospacing="true" w:after="100" w:beforeAutospacing="true" w:before="100"/>
        <w:outlineLvl w:val="1"/>
        <w:rPr>
          <w:b/>
          <w:bCs/>
        </w:rPr>
      </w:pPr>
      <w:r>
        <w:rPr>
          <w:b/>
          <w:bCs/>
        </w:rPr>
        <w:t>Osnivači/članovi društva</w:t>
      </w:r>
    </w:p>
    <w:tbl>
      <w:tblPr>
        <w:tblW w:type="auto" w:w="0"/>
        <w:tblCellSpacing w:type="dxa" w:w="15"/>
        <w:tblLook w:val="04A0" w:noVBand="1" w:noHBand="0" w:lastColumn="0" w:firstColumn="1" w:lastRow="0" w:firstRow="1"/>
      </w:tblPr>
      <w:tblGrid>
        <w:gridCol w:w="3970"/>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lastRenderedPageBreak/>
              <w:t>DANIEL VALTER, OIB: 38835741936</w:t>
            </w:r>
            <w:r>
              <w:br/>
              <w:t xml:space="preserve">Đurđenovac, RADNIČKA 9 </w:t>
            </w:r>
          </w:p>
          <w:tbl>
            <w:tblPr>
              <w:tblW w:type="auto" w:w="0"/>
              <w:tblCellSpacing w:type="dxa" w:w="15"/>
              <w:tblLook w:val="04A0" w:noVBand="1" w:noHBand="0" w:lastColumn="0" w:firstColumn="1" w:lastRow="0" w:firstRow="1"/>
            </w:tblPr>
            <w:tblGrid>
              <w:gridCol w:w="1397"/>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 član društva </w:t>
                  </w:r>
                </w:p>
              </w:tc>
            </w:tr>
          </w:tbl>
          <w:p w:rsidRDefault="00FD37E2" w:rsidP="00607020" w:rsidR="00FD37E2">
            <w:pPr>
              <w:spacing w:lineRule="auto" w:line="276"/>
              <w:rPr>
                <w:sz w:val="22"/>
                <w:szCs w:val="22"/>
                <w:lang w:eastAsia="en-GB" w:val="en-GB"/>
              </w:rPr>
            </w:pPr>
          </w:p>
        </w:tc>
      </w:tr>
    </w:tbl>
    <w:p w:rsidRDefault="00FD37E2" w:rsidP="00FD37E2" w:rsidR="00FD37E2">
      <w:pPr>
        <w:spacing w:afterAutospacing="true" w:after="100" w:beforeAutospacing="true" w:before="100"/>
        <w:outlineLvl w:val="1"/>
        <w:rPr>
          <w:b/>
          <w:bCs/>
        </w:rPr>
      </w:pPr>
      <w:r>
        <w:rPr>
          <w:b/>
          <w:bCs/>
        </w:rPr>
        <w:t>Osobe ovlaštene za zastupanje</w:t>
      </w:r>
    </w:p>
    <w:tbl>
      <w:tblPr>
        <w:tblW w:type="auto" w:w="0"/>
        <w:tblCellSpacing w:type="dxa" w:w="15"/>
        <w:tblLook w:val="04A0" w:noVBand="1" w:noHBand="0" w:lastColumn="0" w:firstColumn="1" w:lastRow="0" w:firstRow="1"/>
      </w:tblPr>
      <w:tblGrid>
        <w:gridCol w:w="4529"/>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DANIEL VALTER, OIB: 38835741936</w:t>
            </w:r>
            <w:r>
              <w:br/>
              <w:t xml:space="preserve">Đurđenovac, RADNIČKA 9 </w:t>
            </w:r>
          </w:p>
          <w:tbl>
            <w:tblPr>
              <w:tblW w:type="auto" w:w="0"/>
              <w:tblCellSpacing w:type="dxa" w:w="15"/>
              <w:tblLook w:val="04A0" w:noVBand="1" w:noHBand="0" w:lastColumn="0" w:firstColumn="1" w:lastRow="0" w:firstRow="1"/>
            </w:tblPr>
            <w:tblGrid>
              <w:gridCol w:w="4439"/>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xml:space="preserve">- direktor </w:t>
                  </w:r>
                </w:p>
                <w:tbl>
                  <w:tblPr>
                    <w:tblW w:type="auto" w:w="0"/>
                    <w:tblCellSpacing w:type="dxa" w:w="15"/>
                    <w:tblLook w:val="04A0" w:noVBand="1" w:noHBand="0" w:lastColumn="0" w:firstColumn="1" w:lastRow="0" w:firstRow="1"/>
                  </w:tblPr>
                  <w:tblGrid>
                    <w:gridCol w:w="4349"/>
                  </w:tblGrid>
                  <w:tr w:rsidTr="00607020" w:rsidR="00FD37E2">
                    <w:trPr>
                      <w:tblCellSpacing w:type="dxa" w:w="15"/>
                    </w:trPr>
                    <w:tc>
                      <w:tcPr>
                        <w:tcW w:type="auto" w:w="0"/>
                        <w:tcMar>
                          <w:top w:type="dxa" w:w="15"/>
                          <w:left w:type="dxa" w:w="15"/>
                          <w:bottom w:type="dxa" w:w="15"/>
                          <w:right w:type="dxa" w:w="15"/>
                        </w:tcMar>
                        <w:vAlign w:val="center"/>
                        <w:hideMark/>
                      </w:tcPr>
                      <w:p w:rsidRDefault="00FD37E2" w:rsidP="00607020" w:rsidR="00FD37E2">
                        <w:r>
                          <w:t>- zastupa društvo samostalno i neograničeno</w:t>
                        </w:r>
                      </w:p>
                    </w:tc>
                  </w:tr>
                </w:tbl>
                <w:p w:rsidRDefault="00FD37E2" w:rsidP="00607020" w:rsidR="00FD37E2">
                  <w:pPr>
                    <w:spacing w:lineRule="auto" w:line="276"/>
                    <w:rPr>
                      <w:sz w:val="22"/>
                      <w:szCs w:val="22"/>
                      <w:lang w:eastAsia="en-GB" w:val="en-GB"/>
                    </w:rPr>
                  </w:pPr>
                </w:p>
              </w:tc>
            </w:tr>
          </w:tbl>
          <w:p w:rsidRDefault="00FD37E2" w:rsidP="00607020" w:rsidR="00FD37E2">
            <w:pPr>
              <w:spacing w:lineRule="auto" w:line="276"/>
              <w:rPr>
                <w:sz w:val="22"/>
                <w:szCs w:val="22"/>
                <w:lang w:eastAsia="en-GB" w:val="en-GB"/>
              </w:rPr>
            </w:pPr>
          </w:p>
        </w:tc>
      </w:tr>
    </w:tbl>
    <w:p w:rsidRDefault="00FD37E2" w:rsidP="00FD37E2" w:rsidR="00FD37E2">
      <w:pPr>
        <w:spacing w:afterAutospacing="true" w:after="100" w:beforeAutospacing="true" w:before="100"/>
        <w:outlineLvl w:val="1"/>
        <w:rPr>
          <w:b/>
          <w:bCs/>
        </w:rPr>
      </w:pPr>
      <w:r>
        <w:rPr>
          <w:b/>
          <w:bCs/>
        </w:rPr>
        <w:t>Pravni odnosi</w:t>
      </w:r>
    </w:p>
    <w:p w:rsidRDefault="00FD37E2" w:rsidP="00FD37E2" w:rsidR="00FD37E2">
      <w:pPr>
        <w:spacing w:afterAutospacing="true" w:after="100" w:beforeAutospacing="true" w:before="100"/>
        <w:outlineLvl w:val="2"/>
        <w:rPr>
          <w:b/>
          <w:bCs/>
        </w:rPr>
      </w:pPr>
      <w:r>
        <w:rPr>
          <w:b/>
          <w:bCs/>
        </w:rPr>
        <w:t>Osnivački akt:</w:t>
      </w:r>
    </w:p>
    <w:tbl>
      <w:tblPr>
        <w:tblW w:type="auto" w:w="0"/>
        <w:tblCellSpacing w:type="dxa" w:w="15"/>
        <w:tblLook w:val="04A0" w:noVBand="1" w:noHBand="0" w:lastColumn="0" w:firstColumn="1" w:lastRow="0" w:firstRow="1"/>
      </w:tblPr>
      <w:tblGrid>
        <w:gridCol w:w="9116"/>
      </w:tblGrid>
      <w:tr w:rsidTr="00607020" w:rsidR="00FD37E2">
        <w:trPr>
          <w:tblCellSpacing w:type="dxa" w:w="15"/>
        </w:trPr>
        <w:tc>
          <w:tcPr>
            <w:tcW w:type="auto" w:w="0"/>
            <w:tcMar>
              <w:top w:type="dxa" w:w="15"/>
              <w:left w:type="dxa" w:w="15"/>
              <w:bottom w:type="dxa" w:w="15"/>
              <w:right w:type="dxa" w:w="15"/>
            </w:tcMar>
            <w:vAlign w:val="center"/>
          </w:tcPr>
          <w:p w:rsidRDefault="00FD37E2" w:rsidP="00607020" w:rsidR="00FD37E2">
            <w:r>
              <w:t xml:space="preserve">Izjava o osnivanju jednostavnog društva s ograničenom odgovornošću od 05.02.2016. godine. </w:t>
            </w:r>
          </w:p>
          <w:p w:rsidRDefault="00FD37E2" w:rsidP="00607020" w:rsidR="00FD37E2"/>
          <w:p w:rsidRDefault="00FD37E2" w:rsidP="00607020" w:rsidR="00FD37E2"/>
          <w:p w:rsidRDefault="00FD37E2" w:rsidP="00607020" w:rsidR="00FD37E2">
            <w:r>
              <w:t>FINANCIJSKE INFORMACIJE</w:t>
            </w:r>
          </w:p>
        </w:tc>
      </w:tr>
    </w:tbl>
    <w:p w:rsidRDefault="00FD37E2" w:rsidP="00FD37E2" w:rsidR="00FD37E2">
      <w:pPr>
        <w:jc w:val="both"/>
      </w:pPr>
      <w:r>
        <w:t xml:space="preserve">                                                2016.                2017.                                   </w:t>
      </w:r>
    </w:p>
    <w:tbl>
      <w:tblPr>
        <w:tblW w:type="auto" w:w="0"/>
        <w:tblCellSpacing w:type="dxa" w:w="0"/>
        <w:tblCellMar>
          <w:left w:type="dxa" w:w="0"/>
          <w:right w:type="dxa" w:w="0"/>
        </w:tblCellMar>
        <w:tblLook w:val="04A0" w:noVBand="1" w:noHBand="0" w:lastColumn="0" w:firstColumn="1" w:lastRow="0" w:firstRow="1"/>
      </w:tblPr>
      <w:tblGrid>
        <w:gridCol w:w="3607"/>
        <w:gridCol w:w="120"/>
        <w:gridCol w:w="860"/>
        <w:gridCol w:w="6"/>
        <w:gridCol w:w="940"/>
        <w:gridCol w:w="1500"/>
      </w:tblGrid>
      <w:tr w:rsidTr="00607020" w:rsidR="00FD37E2">
        <w:trPr>
          <w:tblCellSpacing w:type="dxa" w:w="0"/>
        </w:trPr>
        <w:tc>
          <w:tcPr>
            <w:tcW w:type="dxa" w:w="3607"/>
            <w:vAlign w:val="center"/>
            <w:hideMark/>
          </w:tcPr>
          <w:p w:rsidRDefault="00FD37E2" w:rsidP="00607020" w:rsidR="00FD37E2">
            <w:r>
              <w:t xml:space="preserve">Poslovni prihodi </w:t>
            </w:r>
          </w:p>
        </w:tc>
        <w:tc>
          <w:tcPr>
            <w:tcW w:type="auto" w:w="0"/>
            <w:vAlign w:val="center"/>
            <w:hideMark/>
          </w:tcPr>
          <w:p w:rsidRDefault="00FD37E2" w:rsidP="00607020" w:rsidR="00FD37E2">
            <w:r>
              <w:t xml:space="preserve">0 </w:t>
            </w:r>
          </w:p>
        </w:tc>
        <w:tc>
          <w:tcPr>
            <w:tcW w:type="auto" w:w="0"/>
            <w:vAlign w:val="center"/>
            <w:hideMark/>
          </w:tcPr>
          <w:p w:rsidRDefault="00FD37E2" w:rsidP="00607020" w:rsidR="00FD37E2">
            <w:r>
              <w:t xml:space="preserve"> 0 </w:t>
            </w:r>
          </w:p>
        </w:tc>
        <w:tc>
          <w:tcPr>
            <w:tcW w:type="auto" w:w="0"/>
            <w:hideMark/>
          </w:tcPr>
          <w:p w:rsidRDefault="00FD37E2" w:rsidP="00607020" w:rsidR="00FD37E2">
            <w:r>
              <w:t xml:space="preserve"> </w:t>
            </w:r>
          </w:p>
        </w:tc>
        <w:tc>
          <w:tcPr>
            <w:tcW w:type="auto" w:w="0"/>
            <w:vAlign w:val="center"/>
            <w:hideMark/>
          </w:tcPr>
          <w:p w:rsidRDefault="00FD37E2" w:rsidP="00607020" w:rsidR="00FD37E2">
            <w:r>
              <w:t xml:space="preserve">276.306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365.png" name="Slika 24" id="24"/>
                  <wp:cNvGraphicFramePr>
                    <a:graphicFrameLocks noChangeAspect="true"/>
                  </wp:cNvGraphicFramePr>
                  <a:graphic>
                    <a:graphicData uri="http://schemas.openxmlformats.org/drawingml/2006/picture">
                      <pic:pic>
                        <pic:nvPicPr>
                          <pic:cNvPr descr="https://www.fininfo.hr/v1.5.10.0/Content/Images/Chart/rid_1365.png" name="Picture 4"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Rast/pad poslovnih prihoda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 </w:t>
            </w:r>
          </w:p>
        </w:tc>
        <w:tc>
          <w:tcPr>
            <w:tcW w:type="auto" w:w="0"/>
          </w:tcPr>
          <w:p w:rsidRDefault="00FD37E2" w:rsidP="00607020" w:rsidR="00FD37E2"/>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457.png" name="Slika 23" id="23"/>
                  <wp:cNvGraphicFramePr>
                    <a:graphicFrameLocks noChangeAspect="true"/>
                  </wp:cNvGraphicFramePr>
                  <a:graphic>
                    <a:graphicData uri="http://schemas.openxmlformats.org/drawingml/2006/picture">
                      <pic:pic>
                        <pic:nvPicPr>
                          <pic:cNvPr descr="https://www.fininfo.hr/v1.5.10.0/Content/Images/Chart/rid_1457.png" name="Picture 5"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Neto dobit/gubitak </w:t>
            </w:r>
          </w:p>
        </w:tc>
        <w:tc>
          <w:tcPr>
            <w:tcW w:type="auto" w:w="0"/>
            <w:vAlign w:val="center"/>
            <w:hideMark/>
          </w:tcPr>
          <w:p w:rsidRDefault="00FD37E2" w:rsidP="00607020" w:rsidR="00FD37E2">
            <w:r>
              <w:t xml:space="preserve">0 </w:t>
            </w:r>
          </w:p>
        </w:tc>
        <w:tc>
          <w:tcPr>
            <w:tcW w:type="auto" w:w="0"/>
            <w:vAlign w:val="center"/>
            <w:hideMark/>
          </w:tcPr>
          <w:p w:rsidRDefault="00FD37E2" w:rsidP="00607020" w:rsidR="00FD37E2">
            <w:r>
              <w:t xml:space="preserve">- 91.797 </w:t>
            </w:r>
          </w:p>
        </w:tc>
        <w:tc>
          <w:tcPr>
            <w:tcW w:type="auto" w:w="0"/>
          </w:tcPr>
          <w:p w:rsidRDefault="00FD37E2" w:rsidP="00607020" w:rsidR="00FD37E2"/>
        </w:tc>
        <w:tc>
          <w:tcPr>
            <w:tcW w:type="auto" w:w="0"/>
            <w:vAlign w:val="center"/>
            <w:hideMark/>
          </w:tcPr>
          <w:p w:rsidRDefault="00FD37E2" w:rsidP="00607020" w:rsidR="00FD37E2">
            <w:r>
              <w:t xml:space="preserve">77.809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391.png" name="Slika 22" id="22"/>
                  <wp:cNvGraphicFramePr>
                    <a:graphicFrameLocks noChangeAspect="true"/>
                  </wp:cNvGraphicFramePr>
                  <a:graphic>
                    <a:graphicData uri="http://schemas.openxmlformats.org/drawingml/2006/picture">
                      <pic:pic>
                        <pic:nvPicPr>
                          <pic:cNvPr descr="https://www.fininfo.hr/v1.5.10.0/Content/Images/Chart/rid_1391.png" name="Picture 6"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Rast/pad neto dobiti/gubitka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 </w:t>
            </w:r>
          </w:p>
        </w:tc>
        <w:tc>
          <w:tcPr>
            <w:tcW w:type="auto" w:w="0"/>
          </w:tcPr>
          <w:p w:rsidRDefault="00FD37E2" w:rsidP="00607020" w:rsidR="00FD37E2"/>
        </w:tc>
        <w:tc>
          <w:tcPr>
            <w:tcW w:type="auto" w:w="0"/>
            <w:vAlign w:val="center"/>
            <w:hideMark/>
          </w:tcPr>
          <w:p w:rsidRDefault="00FD37E2" w:rsidP="00607020" w:rsidR="00FD37E2">
            <w:r>
              <w:t xml:space="preserve">184,76%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483.png" name="Slika 21" id="21"/>
                  <wp:cNvGraphicFramePr>
                    <a:graphicFrameLocks noChangeAspect="true"/>
                  </wp:cNvGraphicFramePr>
                  <a:graphic>
                    <a:graphicData uri="http://schemas.openxmlformats.org/drawingml/2006/picture">
                      <pic:pic>
                        <pic:nvPicPr>
                          <pic:cNvPr descr="https://www.fininfo.hr/v1.5.10.0/Content/Images/Chart/rid_1483.png" name="Picture 7"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EBITDA marža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 </w:t>
            </w:r>
          </w:p>
        </w:tc>
        <w:tc>
          <w:tcPr>
            <w:tcW w:type="auto" w:w="0"/>
          </w:tcPr>
          <w:p w:rsidRDefault="00FD37E2" w:rsidP="00607020" w:rsidR="00FD37E2"/>
        </w:tc>
        <w:tc>
          <w:tcPr>
            <w:tcW w:type="auto" w:w="0"/>
            <w:vAlign w:val="center"/>
            <w:hideMark/>
          </w:tcPr>
          <w:p w:rsidRDefault="00FD37E2" w:rsidP="00607020" w:rsidR="00FD37E2">
            <w:r>
              <w:t xml:space="preserve">38,48%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528.png" name="Slika 20" id="20"/>
                  <wp:cNvGraphicFramePr>
                    <a:graphicFrameLocks noChangeAspect="true"/>
                  </wp:cNvGraphicFramePr>
                  <a:graphic>
                    <a:graphicData uri="http://schemas.openxmlformats.org/drawingml/2006/picture">
                      <pic:pic>
                        <pic:nvPicPr>
                          <pic:cNvPr descr="https://www.fininfo.hr/v1.5.10.0/Content/Images/Chart/rid_1528.png" name="Picture 8"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Faktor zaduženosti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 </w:t>
            </w:r>
          </w:p>
        </w:tc>
        <w:tc>
          <w:tcPr>
            <w:tcW w:type="auto" w:w="0"/>
          </w:tcPr>
          <w:p w:rsidRDefault="00FD37E2" w:rsidP="00607020" w:rsidR="00FD37E2"/>
        </w:tc>
        <w:tc>
          <w:tcPr>
            <w:tcW w:type="auto" w:w="0"/>
            <w:vAlign w:val="center"/>
            <w:hideMark/>
          </w:tcPr>
          <w:p w:rsidRDefault="00FD37E2" w:rsidP="00607020" w:rsidR="00FD37E2">
            <w:r>
              <w:t xml:space="preserve">1,55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510.png" name="Slika 19" id="19"/>
                  <wp:cNvGraphicFramePr>
                    <a:graphicFrameLocks noChangeAspect="true"/>
                  </wp:cNvGraphicFramePr>
                  <a:graphic>
                    <a:graphicData uri="http://schemas.openxmlformats.org/drawingml/2006/picture">
                      <pic:pic>
                        <pic:nvPicPr>
                          <pic:cNvPr descr="https://www.fininfo.hr/v1.5.10.0/Content/Images/Chart/rid_1510.png" name="Picture 9"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ROE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 </w:t>
            </w:r>
          </w:p>
        </w:tc>
        <w:tc>
          <w:tcPr>
            <w:tcW w:type="auto" w:w="0"/>
          </w:tcPr>
          <w:p w:rsidRDefault="00FD37E2" w:rsidP="00607020" w:rsidR="00FD37E2"/>
        </w:tc>
        <w:tc>
          <w:tcPr>
            <w:tcW w:type="auto" w:w="0"/>
            <w:vAlign w:val="center"/>
            <w:hideMark/>
          </w:tcPr>
          <w:p w:rsidRDefault="00FD37E2" w:rsidP="00607020" w:rsidR="00FD37E2">
            <w:r>
              <w:t xml:space="preserve">-147,14%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531.png" name="Slika 18" id="18"/>
                  <wp:cNvGraphicFramePr>
                    <a:graphicFrameLocks noChangeAspect="true"/>
                  </wp:cNvGraphicFramePr>
                  <a:graphic>
                    <a:graphicData uri="http://schemas.openxmlformats.org/drawingml/2006/picture">
                      <pic:pic>
                        <pic:nvPicPr>
                          <pic:cNvPr descr="https://www.fininfo.hr/v1.5.10.0/Content/Images/Chart/rid_1531.png" name="Picture 10"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Tekući omjer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3,87 </w:t>
            </w:r>
          </w:p>
        </w:tc>
        <w:tc>
          <w:tcPr>
            <w:tcW w:type="auto" w:w="0"/>
          </w:tcPr>
          <w:p w:rsidRDefault="00FD37E2" w:rsidP="00607020" w:rsidR="00FD37E2"/>
        </w:tc>
        <w:tc>
          <w:tcPr>
            <w:tcW w:type="auto" w:w="0"/>
            <w:vAlign w:val="center"/>
            <w:hideMark/>
          </w:tcPr>
          <w:p w:rsidRDefault="00FD37E2" w:rsidP="00607020" w:rsidR="00FD37E2">
            <w:r>
              <w:t xml:space="preserve">0,00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502.png" name="Slika 17" id="17"/>
                  <wp:cNvGraphicFramePr>
                    <a:graphicFrameLocks noChangeAspect="true"/>
                  </wp:cNvGraphicFramePr>
                  <a:graphic>
                    <a:graphicData uri="http://schemas.openxmlformats.org/drawingml/2006/picture">
                      <pic:pic>
                        <pic:nvPicPr>
                          <pic:cNvPr descr="https://www.fininfo.hr/v1.5.10.0/Content/Images/Chart/rid_1502.png" name="Picture 11" id="0"/>
                          <pic:cNvPicPr>
                            <a:picLocks noChangeArrowheads="true" noChangeAspect="true"/>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Koeficijent vlastitog financiranja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-0,46 </w:t>
            </w:r>
          </w:p>
        </w:tc>
        <w:tc>
          <w:tcPr>
            <w:tcW w:type="auto" w:w="0"/>
          </w:tcPr>
          <w:p w:rsidRDefault="00FD37E2" w:rsidP="00607020" w:rsidR="00FD37E2"/>
        </w:tc>
        <w:tc>
          <w:tcPr>
            <w:tcW w:type="auto" w:w="0"/>
            <w:vAlign w:val="center"/>
            <w:hideMark/>
          </w:tcPr>
          <w:p w:rsidRDefault="00FD37E2" w:rsidP="00607020" w:rsidR="00FD37E2">
            <w:r>
              <w:t xml:space="preserve">-0,53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506.png" name="Slika 16" id="16"/>
                  <wp:cNvGraphicFramePr>
                    <a:graphicFrameLocks noChangeAspect="true"/>
                  </wp:cNvGraphicFramePr>
                  <a:graphic>
                    <a:graphicData uri="http://schemas.openxmlformats.org/drawingml/2006/picture">
                      <pic:pic>
                        <pic:nvPicPr>
                          <pic:cNvPr descr="https://www.fininfo.hr/v1.5.10.0/Content/Images/Chart/rid_1506.png" name="Picture 12"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Novčani tok iz poslovnih aktivnosti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-221.566 </w:t>
            </w:r>
          </w:p>
        </w:tc>
        <w:tc>
          <w:tcPr>
            <w:tcW w:type="auto" w:w="0"/>
          </w:tcPr>
          <w:p w:rsidRDefault="00FD37E2" w:rsidP="00607020" w:rsidR="00FD37E2"/>
        </w:tc>
        <w:tc>
          <w:tcPr>
            <w:tcW w:type="auto" w:w="0"/>
            <w:vAlign w:val="center"/>
            <w:hideMark/>
          </w:tcPr>
          <w:p w:rsidRDefault="00FD37E2" w:rsidP="00607020" w:rsidR="00FD37E2">
            <w:r>
              <w:t xml:space="preserve">  273.306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404.png" name="Slika 15" id="15"/>
                  <wp:cNvGraphicFramePr>
                    <a:graphicFrameLocks noChangeAspect="true"/>
                  </wp:cNvGraphicFramePr>
                  <a:graphic>
                    <a:graphicData uri="http://schemas.openxmlformats.org/drawingml/2006/picture">
                      <pic:pic>
                        <pic:nvPicPr>
                          <pic:cNvPr descr="https://www.fininfo.hr/v1.5.10.0/Content/Images/Chart/rid_1404.png" name="Picture 13"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Dani plaćanja dobavljačima </w:t>
            </w:r>
          </w:p>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t xml:space="preserve">- </w:t>
            </w:r>
          </w:p>
        </w:tc>
        <w:tc>
          <w:tcPr>
            <w:tcW w:type="auto" w:w="0"/>
          </w:tcPr>
          <w:p w:rsidRDefault="00FD37E2" w:rsidP="00607020" w:rsidR="00FD37E2"/>
        </w:tc>
        <w:tc>
          <w:tcPr>
            <w:tcW w:type="auto" w:w="0"/>
            <w:vAlign w:val="center"/>
            <w:hideMark/>
          </w:tcPr>
          <w:p w:rsidRDefault="00FD37E2" w:rsidP="00607020" w:rsidR="00FD37E2">
            <w:r>
              <w:t xml:space="preserve">-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526.png" name="Slika 14" id="14"/>
                  <wp:cNvGraphicFramePr>
                    <a:graphicFrameLocks noChangeAspect="true"/>
                  </wp:cNvGraphicFramePr>
                  <a:graphic>
                    <a:graphicData uri="http://schemas.openxmlformats.org/drawingml/2006/picture">
                      <pic:pic>
                        <pic:nvPicPr>
                          <pic:cNvPr descr="https://www.fininfo.hr/v1.5.10.0/Content/Images/Chart/rid_1526.png" name="Picture 14"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r w:rsidTr="00607020" w:rsidR="00FD37E2">
        <w:trPr>
          <w:tblCellSpacing w:type="dxa" w:w="0"/>
        </w:trPr>
        <w:tc>
          <w:tcPr>
            <w:tcW w:type="dxa" w:w="3607"/>
            <w:vAlign w:val="center"/>
            <w:hideMark/>
          </w:tcPr>
          <w:p w:rsidRDefault="00FD37E2" w:rsidP="00607020" w:rsidR="00FD37E2">
            <w:r>
              <w:t xml:space="preserve">Broj zaposlenih </w:t>
            </w:r>
          </w:p>
        </w:tc>
        <w:tc>
          <w:tcPr>
            <w:tcW w:type="auto" w:w="0"/>
            <w:vAlign w:val="center"/>
            <w:hideMark/>
          </w:tcPr>
          <w:p w:rsidRDefault="00FD37E2" w:rsidP="00607020" w:rsidR="00FD37E2">
            <w:r>
              <w:t xml:space="preserve">0 </w:t>
            </w:r>
          </w:p>
        </w:tc>
        <w:tc>
          <w:tcPr>
            <w:tcW w:type="auto" w:w="0"/>
            <w:vAlign w:val="center"/>
            <w:hideMark/>
          </w:tcPr>
          <w:p w:rsidRDefault="00FD37E2" w:rsidP="00607020" w:rsidR="00FD37E2">
            <w:r>
              <w:t xml:space="preserve">1 </w:t>
            </w:r>
          </w:p>
        </w:tc>
        <w:tc>
          <w:tcPr>
            <w:tcW w:type="auto" w:w="0"/>
          </w:tcPr>
          <w:p w:rsidRDefault="00FD37E2" w:rsidP="00607020" w:rsidR="00FD37E2"/>
        </w:tc>
        <w:tc>
          <w:tcPr>
            <w:tcW w:type="auto" w:w="0"/>
            <w:vAlign w:val="center"/>
            <w:hideMark/>
          </w:tcPr>
          <w:p w:rsidRDefault="00FD37E2" w:rsidP="00607020" w:rsidR="00FD37E2">
            <w:r>
              <w:t xml:space="preserve">1 </w:t>
            </w:r>
          </w:p>
        </w:tc>
        <w:tc>
          <w:tcPr>
            <w:tcW w:type="auto" w:w="0"/>
            <w:vAlign w:val="center"/>
            <w:hideMark/>
          </w:tcPr>
          <w:p w:rsidRDefault="00FD37E2" w:rsidP="00607020" w:rsidR="00FD37E2">
            <w:r>
              <w:rPr>
                <w:noProof/>
              </w:rPr>
              <w:drawing>
                <wp:inline distR="0" distL="0" distB="0" distT="0">
                  <wp:extent cy="285750" cx="952500"/>
                  <wp:effectExtent b="0" r="0" t="0" l="0"/>
                  <wp:docPr descr="https://www.fininfo.hr/v1.5.10.0/Content/Images/Chart/rid_1515.png" name="Slika 13" id="13"/>
                  <wp:cNvGraphicFramePr>
                    <a:graphicFrameLocks noChangeAspect="true"/>
                  </wp:cNvGraphicFramePr>
                  <a:graphic>
                    <a:graphicData uri="http://schemas.openxmlformats.org/drawingml/2006/picture">
                      <pic:pic>
                        <pic:nvPicPr>
                          <pic:cNvPr descr="https://www.fininfo.hr/v1.5.10.0/Content/Images/Chart/rid_1515.png" name="Picture 15"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750" cx="952500"/>
                          </a:xfrm>
                          <a:prstGeom prst="rect">
                            <a:avLst/>
                          </a:prstGeom>
                          <a:noFill/>
                          <a:ln>
                            <a:noFill/>
                          </a:ln>
                        </pic:spPr>
                      </pic:pic>
                    </a:graphicData>
                  </a:graphic>
                </wp:inline>
              </w:drawing>
            </w:r>
          </w:p>
        </w:tc>
      </w:tr>
    </w:tbl>
    <w:p w:rsidRDefault="00FD37E2" w:rsidP="00FD37E2" w:rsidR="00FD37E2">
      <w:pPr>
        <w:jc w:val="both"/>
      </w:pPr>
    </w:p>
    <w:p w:rsidRDefault="00FD37E2" w:rsidP="00FD37E2" w:rsidR="00FD37E2">
      <w:pPr>
        <w:jc w:val="both"/>
      </w:pPr>
    </w:p>
    <w:p w:rsidRDefault="00FD37E2" w:rsidP="00FD37E2" w:rsidR="00FD37E2">
      <w:pPr>
        <w:jc w:val="both"/>
      </w:pPr>
    </w:p>
    <w:tbl>
      <w:tblPr>
        <w:tblW w:type="auto" w:w="0"/>
        <w:tblCellSpacing w:type="dxa" w:w="0"/>
        <w:tblCellMar>
          <w:left w:type="dxa" w:w="0"/>
          <w:right w:type="dxa" w:w="0"/>
        </w:tblCellMar>
        <w:tblLook w:val="04A0" w:noVBand="1" w:noHBand="0" w:lastColumn="0" w:firstColumn="1" w:lastRow="0" w:firstRow="1"/>
      </w:tblPr>
      <w:tblGrid>
        <w:gridCol w:w="2295"/>
        <w:gridCol w:w="540"/>
        <w:gridCol w:w="540"/>
        <w:gridCol w:w="929"/>
        <w:gridCol w:w="540"/>
        <w:gridCol w:w="929"/>
        <w:gridCol w:w="780"/>
        <w:gridCol w:w="929"/>
        <w:gridCol w:w="661"/>
        <w:gridCol w:w="929"/>
      </w:tblGrid>
      <w:tr w:rsidTr="00607020" w:rsidR="00FD37E2">
        <w:trPr>
          <w:tblCellSpacing w:type="dxa" w:w="0"/>
        </w:trPr>
        <w:tc>
          <w:tcPr>
            <w:tcW w:type="auto" w:w="0"/>
            <w:vAlign w:val="center"/>
            <w:hideMark/>
          </w:tcPr>
          <w:p w:rsidRDefault="00FD37E2" w:rsidP="00607020" w:rsidR="00FD37E2">
            <w:pPr>
              <w:jc w:val="center"/>
              <w:rPr>
                <w:b/>
                <w:bCs/>
              </w:rPr>
            </w:pPr>
            <w:r>
              <w:rPr>
                <w:b/>
                <w:bCs/>
              </w:rPr>
              <w:t>Bilanca</w:t>
            </w:r>
          </w:p>
        </w:tc>
        <w:tc>
          <w:tcPr>
            <w:tcW w:type="auto" w:w="0"/>
            <w:vAlign w:val="center"/>
            <w:hideMark/>
          </w:tcPr>
          <w:p w:rsidRDefault="00FD37E2" w:rsidP="00607020" w:rsidR="00FD37E2">
            <w:pPr>
              <w:jc w:val="center"/>
              <w:rPr>
                <w:b/>
                <w:bCs/>
              </w:rPr>
            </w:pPr>
            <w:r>
              <w:rPr>
                <w:b/>
                <w:bCs/>
              </w:rPr>
              <w:t>2013.</w:t>
            </w:r>
          </w:p>
        </w:tc>
        <w:tc>
          <w:tcPr>
            <w:tcW w:type="auto" w:w="0"/>
            <w:vAlign w:val="center"/>
            <w:hideMark/>
          </w:tcPr>
          <w:p w:rsidRDefault="00FD37E2" w:rsidP="00607020" w:rsidR="00FD37E2">
            <w:pPr>
              <w:jc w:val="center"/>
              <w:rPr>
                <w:b/>
                <w:bCs/>
              </w:rPr>
            </w:pPr>
            <w:r>
              <w:rPr>
                <w:b/>
                <w:bCs/>
              </w:rPr>
              <w:t>2014.</w:t>
            </w:r>
          </w:p>
        </w:tc>
        <w:tc>
          <w:tcPr>
            <w:tcW w:type="auto" w:w="0"/>
            <w:vAlign w:val="center"/>
            <w:hideMark/>
          </w:tcPr>
          <w:p w:rsidRDefault="00FD37E2" w:rsidP="00607020" w:rsidR="00FD37E2">
            <w:pPr>
              <w:jc w:val="center"/>
              <w:rPr>
                <w:b/>
                <w:bCs/>
              </w:rPr>
            </w:pPr>
            <w:r>
              <w:rPr>
                <w:b/>
                <w:bCs/>
              </w:rPr>
              <w:t>% prom. 14./13.</w:t>
            </w:r>
          </w:p>
        </w:tc>
        <w:tc>
          <w:tcPr>
            <w:tcW w:type="auto" w:w="0"/>
            <w:vAlign w:val="center"/>
            <w:hideMark/>
          </w:tcPr>
          <w:p w:rsidRDefault="00FD37E2" w:rsidP="00607020" w:rsidR="00FD37E2">
            <w:pPr>
              <w:jc w:val="center"/>
              <w:rPr>
                <w:b/>
                <w:bCs/>
              </w:rPr>
            </w:pPr>
            <w:r>
              <w:rPr>
                <w:b/>
                <w:bCs/>
              </w:rPr>
              <w:t>2015.</w:t>
            </w:r>
          </w:p>
        </w:tc>
        <w:tc>
          <w:tcPr>
            <w:tcW w:type="auto" w:w="0"/>
            <w:vAlign w:val="center"/>
            <w:hideMark/>
          </w:tcPr>
          <w:p w:rsidRDefault="00FD37E2" w:rsidP="00607020" w:rsidR="00FD37E2">
            <w:pPr>
              <w:jc w:val="center"/>
              <w:rPr>
                <w:b/>
                <w:bCs/>
              </w:rPr>
            </w:pPr>
            <w:r>
              <w:rPr>
                <w:b/>
                <w:bCs/>
              </w:rPr>
              <w:t>% prom. 15./14.</w:t>
            </w:r>
          </w:p>
        </w:tc>
        <w:tc>
          <w:tcPr>
            <w:tcW w:type="auto" w:w="0"/>
            <w:vAlign w:val="center"/>
            <w:hideMark/>
          </w:tcPr>
          <w:p w:rsidRDefault="00FD37E2" w:rsidP="00607020" w:rsidR="00FD37E2">
            <w:pPr>
              <w:jc w:val="center"/>
              <w:rPr>
                <w:b/>
                <w:bCs/>
              </w:rPr>
            </w:pPr>
            <w:r>
              <w:rPr>
                <w:b/>
                <w:bCs/>
              </w:rPr>
              <w:t>2016.</w:t>
            </w:r>
          </w:p>
        </w:tc>
        <w:tc>
          <w:tcPr>
            <w:tcW w:type="auto" w:w="0"/>
            <w:vAlign w:val="center"/>
            <w:hideMark/>
          </w:tcPr>
          <w:p w:rsidRDefault="00FD37E2" w:rsidP="00607020" w:rsidR="00FD37E2">
            <w:pPr>
              <w:jc w:val="center"/>
              <w:rPr>
                <w:b/>
                <w:bCs/>
              </w:rPr>
            </w:pPr>
            <w:r>
              <w:rPr>
                <w:b/>
                <w:bCs/>
              </w:rPr>
              <w:t>% prom. 16./15.</w:t>
            </w:r>
          </w:p>
        </w:tc>
        <w:tc>
          <w:tcPr>
            <w:tcW w:type="auto" w:w="0"/>
            <w:vAlign w:val="center"/>
            <w:hideMark/>
          </w:tcPr>
          <w:p w:rsidRDefault="00FD37E2" w:rsidP="00607020" w:rsidR="00FD37E2">
            <w:pPr>
              <w:jc w:val="center"/>
              <w:rPr>
                <w:b/>
                <w:bCs/>
              </w:rPr>
            </w:pPr>
            <w:r>
              <w:rPr>
                <w:b/>
                <w:bCs/>
              </w:rPr>
              <w:t>2017.</w:t>
            </w:r>
          </w:p>
        </w:tc>
        <w:tc>
          <w:tcPr>
            <w:tcW w:type="auto" w:w="0"/>
            <w:vAlign w:val="center"/>
            <w:hideMark/>
          </w:tcPr>
          <w:p w:rsidRDefault="00FD37E2" w:rsidP="00607020" w:rsidR="00FD37E2">
            <w:pPr>
              <w:jc w:val="center"/>
              <w:rPr>
                <w:b/>
                <w:bCs/>
              </w:rPr>
            </w:pPr>
            <w:r>
              <w:rPr>
                <w:b/>
                <w:bCs/>
              </w:rPr>
              <w:t>% prom. 17./16.</w:t>
            </w:r>
          </w:p>
        </w:tc>
      </w:tr>
      <w:tr w:rsidTr="00607020" w:rsidR="00FD37E2">
        <w:trPr>
          <w:tblCellSpacing w:type="dxa" w:w="0"/>
        </w:trPr>
        <w:tc>
          <w:tcPr>
            <w:tcW w:type="auto" w:w="0"/>
            <w:vAlign w:val="center"/>
            <w:hideMark/>
          </w:tcPr>
          <w:p w:rsidRDefault="00FD37E2" w:rsidP="00607020" w:rsidR="00FD37E2">
            <w:r>
              <w:t xml:space="preserve">A) POTRAŽIVANJA ZA UPISANI A NEUPLAĆENI </w:t>
            </w:r>
            <w:r>
              <w:lastRenderedPageBreak/>
              <w:t xml:space="preserve">KAPITAL </w:t>
            </w:r>
          </w:p>
        </w:tc>
        <w:tc>
          <w:tcPr>
            <w:tcW w:type="auto" w:w="0"/>
            <w:vAlign w:val="center"/>
            <w:hideMark/>
          </w:tcPr>
          <w:p w:rsidRDefault="00FD37E2" w:rsidP="00607020" w:rsidR="00FD37E2">
            <w:r>
              <w:lastRenderedPageBreak/>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lastRenderedPageBreak/>
              <w:t xml:space="preserve">B) DUGOTRAJNA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155.239</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26.362</w:t>
            </w:r>
          </w:p>
        </w:tc>
        <w:tc>
          <w:tcPr>
            <w:tcW w:type="auto" w:w="0"/>
            <w:vAlign w:val="center"/>
            <w:hideMark/>
          </w:tcPr>
          <w:p w:rsidRDefault="00FD37E2" w:rsidP="00607020" w:rsidR="00FD37E2">
            <w:r>
              <w:t>-83</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Nematerijalna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II. Materijalna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54.862</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26.362</w:t>
            </w:r>
          </w:p>
        </w:tc>
        <w:tc>
          <w:tcPr>
            <w:tcW w:type="auto" w:w="0"/>
            <w:vAlign w:val="center"/>
            <w:hideMark/>
          </w:tcPr>
          <w:p w:rsidRDefault="00FD37E2" w:rsidP="00607020" w:rsidR="00FD37E2">
            <w:r>
              <w:t>-52</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Zemljišta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Građevinski objekti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Postrojenja i oprema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54.862</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26.362</w:t>
            </w:r>
          </w:p>
        </w:tc>
        <w:tc>
          <w:tcPr>
            <w:tcW w:type="auto" w:w="0"/>
            <w:vAlign w:val="center"/>
            <w:hideMark/>
          </w:tcPr>
          <w:p w:rsidRDefault="00FD37E2" w:rsidP="00607020" w:rsidR="00FD37E2">
            <w:r>
              <w:t>-52</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4 Ostala materijalna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III. Financijska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Udjeli, dionice i ostali vrijednosni papiri (dugotrajni)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Dani zajmovi, depoziti i sl. (dugotrajni)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Ostala dugotrajna financijska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IV. Potraživanja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100.377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-100</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V. Odgođena porezna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C) KRATKOTRAJNA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42.500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-100</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Zalihe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42.500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-100</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Sirovine i materijal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Proizvodnja u tijeku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42.500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-100</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Gotovi proizvodi i trgovačka roba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4 Ostale zalihe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II. Potraživanja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Potraživanja od kupaca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Ostala potraživanja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III. Financijska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Udjeli, dionice i ostali vrijednosni </w:t>
            </w:r>
            <w:r>
              <w:lastRenderedPageBreak/>
              <w:t xml:space="preserve">papiri (kratkotrajni) </w:t>
            </w:r>
          </w:p>
        </w:tc>
        <w:tc>
          <w:tcPr>
            <w:tcW w:type="auto" w:w="0"/>
            <w:vAlign w:val="center"/>
            <w:hideMark/>
          </w:tcPr>
          <w:p w:rsidRDefault="00FD37E2" w:rsidP="00607020" w:rsidR="00FD37E2">
            <w:r>
              <w:lastRenderedPageBreak/>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lastRenderedPageBreak/>
              <w:t xml:space="preserve">2 Dani zajmovi, depoziti i sl. (kratkotrajni)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Ostala kratkotrajna financijska imovina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IV. Novac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D) PLAĆENI TROŠKOVI BUDUĆEG RAZDOBLJA I OBRAČUNATI PRIHODI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rPr>
                <w:b/>
                <w:bCs/>
              </w:rPr>
              <w:t>E) UKUPNO AKTIVA</w:t>
            </w:r>
            <w:r>
              <w:t xml:space="preserve"> </w:t>
            </w:r>
          </w:p>
        </w:tc>
        <w:tc>
          <w:tcPr>
            <w:tcW w:type="auto" w:w="0"/>
            <w:vAlign w:val="center"/>
            <w:hideMark/>
          </w:tcPr>
          <w:p w:rsidRDefault="00FD37E2" w:rsidP="00607020" w:rsidR="00FD37E2">
            <w:r>
              <w:rPr>
                <w:b/>
                <w:bCs/>
              </w:rPr>
              <w:t>-</w:t>
            </w:r>
          </w:p>
        </w:tc>
        <w:tc>
          <w:tcPr>
            <w:tcW w:type="auto" w:w="0"/>
            <w:vAlign w:val="center"/>
            <w:hideMark/>
          </w:tcPr>
          <w:p w:rsidRDefault="00FD37E2" w:rsidP="00607020" w:rsidR="00FD37E2">
            <w:r>
              <w:rPr>
                <w:b/>
                <w:bCs/>
              </w:rPr>
              <w:t>-</w:t>
            </w:r>
          </w:p>
        </w:tc>
        <w:tc>
          <w:tcPr>
            <w:tcW w:type="auto" w:w="0"/>
            <w:vAlign w:val="center"/>
            <w:hideMark/>
          </w:tcPr>
          <w:p w:rsidRDefault="00FD37E2" w:rsidP="00607020" w:rsidR="00FD37E2">
            <w:r>
              <w:rPr>
                <w:b/>
                <w:bCs/>
              </w:rPr>
              <w:t>-</w:t>
            </w:r>
          </w:p>
        </w:tc>
        <w:tc>
          <w:tcPr>
            <w:tcW w:type="auto" w:w="0"/>
            <w:vAlign w:val="center"/>
            <w:hideMark/>
          </w:tcPr>
          <w:p w:rsidRDefault="00FD37E2" w:rsidP="00607020" w:rsidR="00FD37E2">
            <w:r>
              <w:rPr>
                <w:b/>
                <w:bCs/>
              </w:rPr>
              <w:t>0</w:t>
            </w:r>
          </w:p>
        </w:tc>
        <w:tc>
          <w:tcPr>
            <w:tcW w:type="auto" w:w="0"/>
            <w:vAlign w:val="center"/>
            <w:hideMark/>
          </w:tcPr>
          <w:p w:rsidRDefault="00FD37E2" w:rsidP="00607020" w:rsidR="00FD37E2">
            <w:r>
              <w:rPr>
                <w:b/>
                <w:bCs/>
              </w:rPr>
              <w:t>-</w:t>
            </w:r>
          </w:p>
        </w:tc>
        <w:tc>
          <w:tcPr>
            <w:tcW w:type="auto" w:w="0"/>
            <w:vAlign w:val="center"/>
            <w:hideMark/>
          </w:tcPr>
          <w:p w:rsidRDefault="00FD37E2" w:rsidP="00607020" w:rsidR="00FD37E2">
            <w:r>
              <w:rPr>
                <w:b/>
                <w:bCs/>
              </w:rPr>
              <w:t>197.739</w:t>
            </w:r>
          </w:p>
        </w:tc>
        <w:tc>
          <w:tcPr>
            <w:tcW w:type="auto" w:w="0"/>
            <w:vAlign w:val="center"/>
            <w:hideMark/>
          </w:tcPr>
          <w:p w:rsidRDefault="00FD37E2" w:rsidP="00607020" w:rsidR="00FD37E2">
            <w:proofErr w:type="spellStart"/>
            <w:r>
              <w:rPr>
                <w:b/>
                <w:bCs/>
              </w:rPr>
              <w:t>n.s</w:t>
            </w:r>
            <w:proofErr w:type="spellEnd"/>
            <w:r>
              <w:rPr>
                <w:b/>
                <w:bCs/>
              </w:rPr>
              <w:t>.</w:t>
            </w:r>
          </w:p>
        </w:tc>
        <w:tc>
          <w:tcPr>
            <w:tcW w:type="auto" w:w="0"/>
            <w:vAlign w:val="center"/>
            <w:hideMark/>
          </w:tcPr>
          <w:p w:rsidRDefault="00FD37E2" w:rsidP="00607020" w:rsidR="00FD37E2">
            <w:r>
              <w:rPr>
                <w:b/>
                <w:bCs/>
              </w:rPr>
              <w:t>26.362</w:t>
            </w:r>
          </w:p>
        </w:tc>
        <w:tc>
          <w:tcPr>
            <w:tcW w:type="auto" w:w="0"/>
            <w:vAlign w:val="center"/>
            <w:hideMark/>
          </w:tcPr>
          <w:p w:rsidRDefault="00FD37E2" w:rsidP="00607020" w:rsidR="00FD37E2">
            <w:r>
              <w:rPr>
                <w:b/>
                <w:bCs/>
              </w:rPr>
              <w:t>-87</w:t>
            </w:r>
          </w:p>
        </w:tc>
      </w:tr>
      <w:tr w:rsidTr="00607020" w:rsidR="00FD37E2">
        <w:trPr>
          <w:tblCellSpacing w:type="dxa" w:w="0"/>
        </w:trPr>
        <w:tc>
          <w:tcPr>
            <w:tcW w:type="auto" w:w="0"/>
            <w:vAlign w:val="center"/>
            <w:hideMark/>
          </w:tcPr>
          <w:p w:rsidRDefault="00FD37E2" w:rsidP="00607020" w:rsidR="00FD37E2">
            <w:r>
              <w:t xml:space="preserve">A) KAPITAL I REZERVE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-91.787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-13.978</w:t>
            </w:r>
          </w:p>
        </w:tc>
        <w:tc>
          <w:tcPr>
            <w:tcW w:type="auto" w:w="0"/>
            <w:vAlign w:val="center"/>
            <w:hideMark/>
          </w:tcPr>
          <w:p w:rsidRDefault="00FD37E2" w:rsidP="00607020" w:rsidR="00FD37E2">
            <w:r>
              <w:t>85</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Temeljni kapital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10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10</w:t>
            </w:r>
          </w:p>
        </w:tc>
        <w:tc>
          <w:tcPr>
            <w:tcW w:type="auto" w:w="0"/>
            <w:vAlign w:val="center"/>
            <w:hideMark/>
          </w:tcPr>
          <w:p w:rsidRDefault="00FD37E2" w:rsidP="00607020" w:rsidR="00FD37E2">
            <w:r>
              <w:t>0</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Kapitalne rezerve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Rezerve iz dobiti, revalorizacijske rezerve i rezerve fer vrijednosti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4 Zadržana dobit/preneseni gubici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-91.797</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5 Dobit/gubitak poslovne godine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-91.797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77.809</w:t>
            </w:r>
          </w:p>
        </w:tc>
        <w:tc>
          <w:tcPr>
            <w:tcW w:type="auto" w:w="0"/>
            <w:vAlign w:val="center"/>
            <w:hideMark/>
          </w:tcPr>
          <w:p w:rsidRDefault="00FD37E2" w:rsidP="00607020" w:rsidR="00FD37E2">
            <w:r>
              <w:t>185</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6 Manjinski (</w:t>
            </w:r>
            <w:proofErr w:type="spellStart"/>
            <w:r>
              <w:t>nekontrolirajući</w:t>
            </w:r>
            <w:proofErr w:type="spellEnd"/>
            <w:r>
              <w:t xml:space="preserve">) interes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B) REZERVIRANJA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C) DUGOROČNE OBVEZE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278.556</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5.250</w:t>
            </w:r>
          </w:p>
        </w:tc>
        <w:tc>
          <w:tcPr>
            <w:tcW w:type="auto" w:w="0"/>
            <w:vAlign w:val="center"/>
            <w:hideMark/>
          </w:tcPr>
          <w:p w:rsidRDefault="00FD37E2" w:rsidP="00607020" w:rsidR="00FD37E2">
            <w:r>
              <w:t>-98</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1 </w:t>
            </w:r>
            <w:proofErr w:type="spellStart"/>
            <w:r>
              <w:t>Kamatonosne</w:t>
            </w:r>
            <w:proofErr w:type="spellEnd"/>
            <w:r>
              <w:t xml:space="preserve"> (financijske) obveze (dugoročne)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Obveze prema dobavljačima (dugoročne)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2.250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5.250</w:t>
            </w:r>
          </w:p>
        </w:tc>
        <w:tc>
          <w:tcPr>
            <w:tcW w:type="auto" w:w="0"/>
            <w:vAlign w:val="center"/>
            <w:hideMark/>
          </w:tcPr>
          <w:p w:rsidRDefault="00FD37E2" w:rsidP="00607020" w:rsidR="00FD37E2">
            <w:r>
              <w:t>133</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Ostale dugoročne obveze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276.306</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-100</w:t>
            </w:r>
          </w:p>
        </w:tc>
      </w:tr>
      <w:tr w:rsidTr="00607020" w:rsidR="00FD37E2">
        <w:trPr>
          <w:tblCellSpacing w:type="dxa" w:w="0"/>
        </w:trPr>
        <w:tc>
          <w:tcPr>
            <w:tcW w:type="auto" w:w="0"/>
            <w:vAlign w:val="center"/>
            <w:hideMark/>
          </w:tcPr>
          <w:p w:rsidRDefault="00FD37E2" w:rsidP="00607020" w:rsidR="00FD37E2">
            <w:r>
              <w:t xml:space="preserve">D) KRATKOROČNE OBVEZE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10.970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35.090</w:t>
            </w:r>
          </w:p>
        </w:tc>
        <w:tc>
          <w:tcPr>
            <w:tcW w:type="auto" w:w="0"/>
            <w:vAlign w:val="center"/>
            <w:hideMark/>
          </w:tcPr>
          <w:p w:rsidRDefault="00FD37E2" w:rsidP="00607020" w:rsidR="00FD37E2">
            <w:r>
              <w:t>220</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lastRenderedPageBreak/>
              <w:t>1 </w:t>
            </w:r>
            <w:proofErr w:type="spellStart"/>
            <w:r>
              <w:t>Kamatonosne</w:t>
            </w:r>
            <w:proofErr w:type="spellEnd"/>
            <w:r>
              <w:t xml:space="preserve"> (financijske) obveze (kratkoročne)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Obveze prema dobavljačima (kratkoročne)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Obveze prema zaposlenicima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7.488</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9.153</w:t>
            </w:r>
          </w:p>
        </w:tc>
        <w:tc>
          <w:tcPr>
            <w:tcW w:type="auto" w:w="0"/>
            <w:vAlign w:val="center"/>
            <w:hideMark/>
          </w:tcPr>
          <w:p w:rsidRDefault="00FD37E2" w:rsidP="00607020" w:rsidR="00FD37E2">
            <w:r>
              <w:t>22</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4 Ostale kratkoročne obveze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3.482</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25.937</w:t>
            </w:r>
          </w:p>
        </w:tc>
        <w:tc>
          <w:tcPr>
            <w:tcW w:type="auto" w:w="0"/>
            <w:vAlign w:val="center"/>
            <w:hideMark/>
          </w:tcPr>
          <w:p w:rsidRDefault="00FD37E2" w:rsidP="00607020" w:rsidR="00FD37E2">
            <w:r>
              <w:t>645</w:t>
            </w:r>
          </w:p>
        </w:tc>
      </w:tr>
      <w:tr w:rsidTr="00607020" w:rsidR="00FD37E2">
        <w:trPr>
          <w:tblCellSpacing w:type="dxa" w:w="0"/>
        </w:trPr>
        <w:tc>
          <w:tcPr>
            <w:tcW w:type="auto" w:w="0"/>
            <w:vAlign w:val="center"/>
            <w:hideMark/>
          </w:tcPr>
          <w:p w:rsidRDefault="00FD37E2" w:rsidP="00607020" w:rsidR="00FD37E2">
            <w:r>
              <w:t xml:space="preserve">E) ODGOĐENO PLAĆANJE TROŠKOVA I PRIHOD BUDUĆEG RAZDOBLJA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rPr>
                <w:b/>
                <w:bCs/>
              </w:rPr>
              <w:t>F) UKUPNO PASIVA</w:t>
            </w:r>
            <w:r>
              <w:t xml:space="preserve"> </w:t>
            </w:r>
          </w:p>
        </w:tc>
        <w:tc>
          <w:tcPr>
            <w:tcW w:type="auto" w:w="0"/>
            <w:vAlign w:val="center"/>
            <w:hideMark/>
          </w:tcPr>
          <w:p w:rsidRDefault="00FD37E2" w:rsidP="00607020" w:rsidR="00FD37E2">
            <w:r>
              <w:rPr>
                <w:b/>
                <w:bCs/>
              </w:rPr>
              <w:t>-</w:t>
            </w:r>
          </w:p>
        </w:tc>
        <w:tc>
          <w:tcPr>
            <w:tcW w:type="auto" w:w="0"/>
            <w:vAlign w:val="center"/>
            <w:hideMark/>
          </w:tcPr>
          <w:p w:rsidRDefault="00FD37E2" w:rsidP="00607020" w:rsidR="00FD37E2">
            <w:r>
              <w:rPr>
                <w:b/>
                <w:bCs/>
              </w:rPr>
              <w:t>-</w:t>
            </w:r>
          </w:p>
        </w:tc>
        <w:tc>
          <w:tcPr>
            <w:tcW w:type="auto" w:w="0"/>
            <w:vAlign w:val="center"/>
            <w:hideMark/>
          </w:tcPr>
          <w:p w:rsidRDefault="00FD37E2" w:rsidP="00607020" w:rsidR="00FD37E2">
            <w:r>
              <w:rPr>
                <w:b/>
                <w:bCs/>
              </w:rPr>
              <w:t>-</w:t>
            </w:r>
          </w:p>
        </w:tc>
        <w:tc>
          <w:tcPr>
            <w:tcW w:type="auto" w:w="0"/>
            <w:vAlign w:val="center"/>
            <w:hideMark/>
          </w:tcPr>
          <w:p w:rsidRDefault="00FD37E2" w:rsidP="00607020" w:rsidR="00FD37E2">
            <w:r>
              <w:rPr>
                <w:b/>
                <w:bCs/>
              </w:rPr>
              <w:t>0</w:t>
            </w:r>
          </w:p>
        </w:tc>
        <w:tc>
          <w:tcPr>
            <w:tcW w:type="auto" w:w="0"/>
            <w:vAlign w:val="center"/>
            <w:hideMark/>
          </w:tcPr>
          <w:p w:rsidRDefault="00FD37E2" w:rsidP="00607020" w:rsidR="00FD37E2">
            <w:r>
              <w:rPr>
                <w:b/>
                <w:bCs/>
              </w:rPr>
              <w:t>-</w:t>
            </w:r>
          </w:p>
        </w:tc>
        <w:tc>
          <w:tcPr>
            <w:tcW w:type="auto" w:w="0"/>
            <w:vAlign w:val="center"/>
            <w:hideMark/>
          </w:tcPr>
          <w:p w:rsidRDefault="00FD37E2" w:rsidP="00607020" w:rsidR="00FD37E2">
            <w:r>
              <w:rPr>
                <w:b/>
                <w:bCs/>
              </w:rPr>
              <w:t>197.739</w:t>
            </w:r>
          </w:p>
        </w:tc>
        <w:tc>
          <w:tcPr>
            <w:tcW w:type="auto" w:w="0"/>
            <w:vAlign w:val="center"/>
            <w:hideMark/>
          </w:tcPr>
          <w:p w:rsidRDefault="00FD37E2" w:rsidP="00607020" w:rsidR="00FD37E2">
            <w:proofErr w:type="spellStart"/>
            <w:r>
              <w:rPr>
                <w:b/>
                <w:bCs/>
              </w:rPr>
              <w:t>n.s</w:t>
            </w:r>
            <w:proofErr w:type="spellEnd"/>
            <w:r>
              <w:rPr>
                <w:b/>
                <w:bCs/>
              </w:rPr>
              <w:t>.</w:t>
            </w:r>
          </w:p>
        </w:tc>
        <w:tc>
          <w:tcPr>
            <w:tcW w:type="auto" w:w="0"/>
            <w:vAlign w:val="center"/>
            <w:hideMark/>
          </w:tcPr>
          <w:p w:rsidRDefault="00FD37E2" w:rsidP="00607020" w:rsidR="00FD37E2">
            <w:r>
              <w:rPr>
                <w:b/>
                <w:bCs/>
              </w:rPr>
              <w:t>26.362</w:t>
            </w:r>
          </w:p>
        </w:tc>
        <w:tc>
          <w:tcPr>
            <w:tcW w:type="auto" w:w="0"/>
            <w:vAlign w:val="center"/>
            <w:hideMark/>
          </w:tcPr>
          <w:p w:rsidRDefault="00FD37E2" w:rsidP="00607020" w:rsidR="00FD37E2">
            <w:r>
              <w:rPr>
                <w:b/>
                <w:bCs/>
              </w:rPr>
              <w:t>-87</w:t>
            </w:r>
          </w:p>
        </w:tc>
      </w:tr>
    </w:tbl>
    <w:p w:rsidRDefault="00FD37E2" w:rsidP="00FD37E2" w:rsidR="00FD37E2">
      <w:pPr>
        <w:jc w:val="both"/>
      </w:pPr>
    </w:p>
    <w:p w:rsidRDefault="00FD37E2" w:rsidP="00FD37E2" w:rsidR="00FD37E2">
      <w:pPr>
        <w:jc w:val="both"/>
      </w:pPr>
    </w:p>
    <w:tbl>
      <w:tblPr>
        <w:tblW w:type="auto" w:w="0"/>
        <w:tblCellSpacing w:type="dxa" w:w="0"/>
        <w:tblCellMar>
          <w:left w:type="dxa" w:w="0"/>
          <w:right w:type="dxa" w:w="0"/>
        </w:tblCellMar>
        <w:tblLook w:val="04A0" w:noVBand="1" w:noHBand="0" w:lastColumn="0" w:firstColumn="1" w:lastRow="0" w:firstRow="1"/>
      </w:tblPr>
      <w:tblGrid>
        <w:gridCol w:w="2598"/>
        <w:gridCol w:w="518"/>
        <w:gridCol w:w="518"/>
        <w:gridCol w:w="884"/>
        <w:gridCol w:w="519"/>
        <w:gridCol w:w="884"/>
        <w:gridCol w:w="634"/>
        <w:gridCol w:w="884"/>
        <w:gridCol w:w="749"/>
        <w:gridCol w:w="884"/>
      </w:tblGrid>
      <w:tr w:rsidTr="00607020" w:rsidR="00FD37E2">
        <w:trPr>
          <w:tblCellSpacing w:type="dxa" w:w="0"/>
        </w:trPr>
        <w:tc>
          <w:tcPr>
            <w:tcW w:type="auto" w:w="0"/>
            <w:vAlign w:val="center"/>
            <w:hideMark/>
          </w:tcPr>
          <w:p w:rsidRDefault="00FD37E2" w:rsidP="00607020" w:rsidR="00FD37E2">
            <w:pPr>
              <w:jc w:val="center"/>
              <w:rPr>
                <w:b/>
                <w:bCs/>
              </w:rPr>
            </w:pPr>
            <w:r>
              <w:rPr>
                <w:b/>
                <w:bCs/>
              </w:rPr>
              <w:t>Račun dobiti i gubitka</w:t>
            </w:r>
          </w:p>
        </w:tc>
        <w:tc>
          <w:tcPr>
            <w:tcW w:type="auto" w:w="0"/>
            <w:vAlign w:val="center"/>
            <w:hideMark/>
          </w:tcPr>
          <w:p w:rsidRDefault="00FD37E2" w:rsidP="00607020" w:rsidR="00FD37E2">
            <w:pPr>
              <w:jc w:val="center"/>
              <w:rPr>
                <w:b/>
                <w:bCs/>
              </w:rPr>
            </w:pPr>
            <w:r>
              <w:rPr>
                <w:b/>
                <w:bCs/>
              </w:rPr>
              <w:t>2013.</w:t>
            </w:r>
          </w:p>
        </w:tc>
        <w:tc>
          <w:tcPr>
            <w:tcW w:type="auto" w:w="0"/>
            <w:vAlign w:val="center"/>
            <w:hideMark/>
          </w:tcPr>
          <w:p w:rsidRDefault="00FD37E2" w:rsidP="00607020" w:rsidR="00FD37E2">
            <w:pPr>
              <w:jc w:val="center"/>
              <w:rPr>
                <w:b/>
                <w:bCs/>
              </w:rPr>
            </w:pPr>
            <w:r>
              <w:rPr>
                <w:b/>
                <w:bCs/>
              </w:rPr>
              <w:t>2014.</w:t>
            </w:r>
          </w:p>
        </w:tc>
        <w:tc>
          <w:tcPr>
            <w:tcW w:type="auto" w:w="0"/>
            <w:vAlign w:val="center"/>
            <w:hideMark/>
          </w:tcPr>
          <w:p w:rsidRDefault="00FD37E2" w:rsidP="00607020" w:rsidR="00FD37E2">
            <w:pPr>
              <w:jc w:val="center"/>
              <w:rPr>
                <w:b/>
                <w:bCs/>
              </w:rPr>
            </w:pPr>
            <w:r>
              <w:rPr>
                <w:b/>
                <w:bCs/>
              </w:rPr>
              <w:t>% prom. 14./13.</w:t>
            </w:r>
          </w:p>
        </w:tc>
        <w:tc>
          <w:tcPr>
            <w:tcW w:type="auto" w:w="0"/>
            <w:vAlign w:val="center"/>
            <w:hideMark/>
          </w:tcPr>
          <w:p w:rsidRDefault="00FD37E2" w:rsidP="00607020" w:rsidR="00FD37E2">
            <w:pPr>
              <w:jc w:val="center"/>
              <w:rPr>
                <w:b/>
                <w:bCs/>
              </w:rPr>
            </w:pPr>
            <w:r>
              <w:rPr>
                <w:b/>
                <w:bCs/>
              </w:rPr>
              <w:t>2015.</w:t>
            </w:r>
          </w:p>
        </w:tc>
        <w:tc>
          <w:tcPr>
            <w:tcW w:type="auto" w:w="0"/>
            <w:vAlign w:val="center"/>
            <w:hideMark/>
          </w:tcPr>
          <w:p w:rsidRDefault="00FD37E2" w:rsidP="00607020" w:rsidR="00FD37E2">
            <w:pPr>
              <w:jc w:val="center"/>
              <w:rPr>
                <w:b/>
                <w:bCs/>
              </w:rPr>
            </w:pPr>
            <w:r>
              <w:rPr>
                <w:b/>
                <w:bCs/>
              </w:rPr>
              <w:t>% prom. 15./14.</w:t>
            </w:r>
          </w:p>
        </w:tc>
        <w:tc>
          <w:tcPr>
            <w:tcW w:type="auto" w:w="0"/>
            <w:vAlign w:val="center"/>
            <w:hideMark/>
          </w:tcPr>
          <w:p w:rsidRDefault="00FD37E2" w:rsidP="00607020" w:rsidR="00FD37E2">
            <w:pPr>
              <w:jc w:val="center"/>
              <w:rPr>
                <w:b/>
                <w:bCs/>
              </w:rPr>
            </w:pPr>
            <w:r>
              <w:rPr>
                <w:b/>
                <w:bCs/>
              </w:rPr>
              <w:t>2016.</w:t>
            </w:r>
          </w:p>
        </w:tc>
        <w:tc>
          <w:tcPr>
            <w:tcW w:type="auto" w:w="0"/>
            <w:vAlign w:val="center"/>
            <w:hideMark/>
          </w:tcPr>
          <w:p w:rsidRDefault="00FD37E2" w:rsidP="00607020" w:rsidR="00FD37E2">
            <w:pPr>
              <w:jc w:val="center"/>
              <w:rPr>
                <w:b/>
                <w:bCs/>
              </w:rPr>
            </w:pPr>
            <w:r>
              <w:rPr>
                <w:b/>
                <w:bCs/>
              </w:rPr>
              <w:t>% prom. 16./15.</w:t>
            </w:r>
          </w:p>
        </w:tc>
        <w:tc>
          <w:tcPr>
            <w:tcW w:type="auto" w:w="0"/>
            <w:vAlign w:val="center"/>
            <w:hideMark/>
          </w:tcPr>
          <w:p w:rsidRDefault="00FD37E2" w:rsidP="00607020" w:rsidR="00FD37E2">
            <w:pPr>
              <w:jc w:val="center"/>
              <w:rPr>
                <w:b/>
                <w:bCs/>
              </w:rPr>
            </w:pPr>
            <w:r>
              <w:rPr>
                <w:b/>
                <w:bCs/>
              </w:rPr>
              <w:t>2017.</w:t>
            </w:r>
          </w:p>
        </w:tc>
        <w:tc>
          <w:tcPr>
            <w:tcW w:type="auto" w:w="0"/>
            <w:vAlign w:val="center"/>
            <w:hideMark/>
          </w:tcPr>
          <w:p w:rsidRDefault="00FD37E2" w:rsidP="00607020" w:rsidR="00FD37E2">
            <w:pPr>
              <w:jc w:val="center"/>
              <w:rPr>
                <w:b/>
                <w:bCs/>
              </w:rPr>
            </w:pPr>
            <w:r>
              <w:rPr>
                <w:b/>
                <w:bCs/>
              </w:rPr>
              <w:t>% prom. 17./16.</w:t>
            </w:r>
          </w:p>
        </w:tc>
      </w:tr>
      <w:tr w:rsidTr="00607020" w:rsidR="00FD37E2">
        <w:trPr>
          <w:tblCellSpacing w:type="dxa" w:w="0"/>
        </w:trPr>
        <w:tc>
          <w:tcPr>
            <w:tcW w:type="auto" w:w="0"/>
            <w:vAlign w:val="center"/>
            <w:hideMark/>
          </w:tcPr>
          <w:p w:rsidRDefault="00FD37E2" w:rsidP="00607020" w:rsidR="00FD37E2">
            <w:r>
              <w:t xml:space="preserve">A) POSLOVNI PRIHODI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276.306</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Prihodi od prodaje s poduzetnicima unutar grupe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Prihodi od prodaje (izvan grupe)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276.306</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Ostali poslovni prihodi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B) POSLOVNI RASHODI (BEZ AMORTIZACIJE)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91.023</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169.997</w:t>
            </w:r>
          </w:p>
        </w:tc>
        <w:tc>
          <w:tcPr>
            <w:tcW w:type="auto" w:w="0"/>
            <w:vAlign w:val="center"/>
            <w:hideMark/>
          </w:tcPr>
          <w:p w:rsidRDefault="00FD37E2" w:rsidP="00607020" w:rsidR="00FD37E2">
            <w:r>
              <w:t>87</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Troškovi poslovanja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91.023</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169.997</w:t>
            </w:r>
          </w:p>
        </w:tc>
        <w:tc>
          <w:tcPr>
            <w:tcW w:type="auto" w:w="0"/>
            <w:vAlign w:val="center"/>
            <w:hideMark/>
          </w:tcPr>
          <w:p w:rsidRDefault="00FD37E2" w:rsidP="00607020" w:rsidR="00FD37E2">
            <w:r>
              <w:t>87</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Povećanje/smanjenje zaliha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Materijalni troškovi i troškovi prodane robe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23.547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96.250</w:t>
            </w:r>
          </w:p>
        </w:tc>
        <w:tc>
          <w:tcPr>
            <w:tcW w:type="auto" w:w="0"/>
            <w:vAlign w:val="center"/>
            <w:hideMark/>
          </w:tcPr>
          <w:p w:rsidRDefault="00FD37E2" w:rsidP="00607020" w:rsidR="00FD37E2">
            <w:r>
              <w:t>309</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Troškovi osoblja (bruto)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35.612</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70.747</w:t>
            </w:r>
          </w:p>
        </w:tc>
        <w:tc>
          <w:tcPr>
            <w:tcW w:type="auto" w:w="0"/>
            <w:vAlign w:val="center"/>
            <w:hideMark/>
          </w:tcPr>
          <w:p w:rsidRDefault="00FD37E2" w:rsidP="00607020" w:rsidR="00FD37E2">
            <w:r>
              <w:t>99</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4 Vrijednosna usklađenja i rezerviranja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5 Ostali troškovi i rashodi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31.864</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3.000</w:t>
            </w:r>
          </w:p>
        </w:tc>
        <w:tc>
          <w:tcPr>
            <w:tcW w:type="auto" w:w="0"/>
            <w:vAlign w:val="center"/>
            <w:hideMark/>
          </w:tcPr>
          <w:p w:rsidRDefault="00FD37E2" w:rsidP="00607020" w:rsidR="00FD37E2">
            <w:r>
              <w:t>-91</w:t>
            </w:r>
          </w:p>
        </w:tc>
      </w:tr>
      <w:tr w:rsidTr="00607020" w:rsidR="00FD37E2">
        <w:trPr>
          <w:tblCellSpacing w:type="dxa" w:w="0"/>
        </w:trPr>
        <w:tc>
          <w:tcPr>
            <w:tcW w:type="auto" w:w="0"/>
            <w:vAlign w:val="center"/>
            <w:hideMark/>
          </w:tcPr>
          <w:p w:rsidRDefault="00FD37E2" w:rsidP="00607020" w:rsidR="00FD37E2">
            <w:r>
              <w:t xml:space="preserve">C) DOBIT PRIJE KAMATA, POREZA I </w:t>
            </w:r>
            <w:r>
              <w:lastRenderedPageBreak/>
              <w:t xml:space="preserve">AMORTIZACIJE (EBITDA) </w:t>
            </w:r>
          </w:p>
        </w:tc>
        <w:tc>
          <w:tcPr>
            <w:tcW w:type="auto" w:w="0"/>
            <w:vAlign w:val="center"/>
            <w:hideMark/>
          </w:tcPr>
          <w:p w:rsidRDefault="00FD37E2" w:rsidP="00607020" w:rsidR="00FD37E2">
            <w:r>
              <w:lastRenderedPageBreak/>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-91.02</w:t>
            </w:r>
            <w:r>
              <w:lastRenderedPageBreak/>
              <w:t>3</w:t>
            </w:r>
          </w:p>
        </w:tc>
        <w:tc>
          <w:tcPr>
            <w:tcW w:type="auto" w:w="0"/>
            <w:vAlign w:val="center"/>
            <w:hideMark/>
          </w:tcPr>
          <w:p w:rsidRDefault="00FD37E2" w:rsidP="00607020" w:rsidR="00FD37E2">
            <w:proofErr w:type="spellStart"/>
            <w:r>
              <w:lastRenderedPageBreak/>
              <w:t>n.s</w:t>
            </w:r>
            <w:proofErr w:type="spellEnd"/>
            <w:r>
              <w:t>.</w:t>
            </w:r>
          </w:p>
        </w:tc>
        <w:tc>
          <w:tcPr>
            <w:tcW w:type="auto" w:w="0"/>
            <w:vAlign w:val="center"/>
            <w:hideMark/>
          </w:tcPr>
          <w:p w:rsidRDefault="00FD37E2" w:rsidP="00607020" w:rsidR="00FD37E2">
            <w:r>
              <w:t>106.309</w:t>
            </w:r>
          </w:p>
        </w:tc>
        <w:tc>
          <w:tcPr>
            <w:tcW w:type="auto" w:w="0"/>
            <w:vAlign w:val="center"/>
            <w:hideMark/>
          </w:tcPr>
          <w:p w:rsidRDefault="00FD37E2" w:rsidP="00607020" w:rsidR="00FD37E2">
            <w:r>
              <w:t>217</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lastRenderedPageBreak/>
              <w:t xml:space="preserve">1 Amortizacija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2.138</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28.500</w:t>
            </w:r>
          </w:p>
        </w:tc>
        <w:tc>
          <w:tcPr>
            <w:tcW w:type="auto" w:w="0"/>
            <w:vAlign w:val="center"/>
            <w:hideMark/>
          </w:tcPr>
          <w:p w:rsidRDefault="00FD37E2" w:rsidP="00607020" w:rsidR="00FD37E2">
            <w:r>
              <w:t>1.233</w:t>
            </w:r>
          </w:p>
        </w:tc>
      </w:tr>
      <w:tr w:rsidTr="00607020" w:rsidR="00FD37E2">
        <w:trPr>
          <w:tblCellSpacing w:type="dxa" w:w="0"/>
        </w:trPr>
        <w:tc>
          <w:tcPr>
            <w:tcW w:type="auto" w:w="0"/>
            <w:vAlign w:val="center"/>
            <w:hideMark/>
          </w:tcPr>
          <w:p w:rsidRDefault="00FD37E2" w:rsidP="00607020" w:rsidR="00FD37E2">
            <w:r>
              <w:t xml:space="preserve">D) DOBIT PRIJE KAMATA I POREZA (EBIT)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-93.161</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77.809</w:t>
            </w:r>
          </w:p>
        </w:tc>
        <w:tc>
          <w:tcPr>
            <w:tcW w:type="auto" w:w="0"/>
            <w:vAlign w:val="center"/>
            <w:hideMark/>
          </w:tcPr>
          <w:p w:rsidRDefault="00FD37E2" w:rsidP="00607020" w:rsidR="00FD37E2">
            <w:r>
              <w:t>184</w:t>
            </w:r>
          </w:p>
        </w:tc>
      </w:tr>
      <w:tr w:rsidTr="00607020" w:rsidR="00FD37E2">
        <w:trPr>
          <w:tblCellSpacing w:type="dxa" w:w="0"/>
        </w:trPr>
        <w:tc>
          <w:tcPr>
            <w:tcW w:type="auto" w:w="0"/>
            <w:vAlign w:val="center"/>
            <w:hideMark/>
          </w:tcPr>
          <w:p w:rsidRDefault="00FD37E2" w:rsidP="00607020" w:rsidR="00FD37E2">
            <w:r>
              <w:t xml:space="preserve">E) NETO REZULTAT FINANCIJSKIH AKTIVNOSTI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1.364</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-100</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Financijski prihodi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1.364</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-100</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II. Financijski rashodi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F) NETO UDIO U REZULTATU DRUŠTAVA POVEZANIH SUDJELUJUĆIM INTERESOM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Udio u dobiti od društava povezanih sudjelujućim interesom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II. Udio u gubitku od društava povezanih sudjelujućim interesom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G) NETO UDIO U REZULTATU ZAJEDNIČKIH POTHVATA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Udio u dobiti od zajedničkih pothvata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II. Udio u gubitku od zajedničkih pothvata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H) UKUPNI PRIHODI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1.364</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276.306</w:t>
            </w:r>
          </w:p>
        </w:tc>
        <w:tc>
          <w:tcPr>
            <w:tcW w:type="auto" w:w="0"/>
            <w:vAlign w:val="center"/>
            <w:hideMark/>
          </w:tcPr>
          <w:p w:rsidRDefault="00FD37E2" w:rsidP="00607020" w:rsidR="00FD37E2">
            <w:r>
              <w:t>20.157</w:t>
            </w:r>
          </w:p>
        </w:tc>
      </w:tr>
      <w:tr w:rsidTr="00607020" w:rsidR="00FD37E2">
        <w:trPr>
          <w:tblCellSpacing w:type="dxa" w:w="0"/>
        </w:trPr>
        <w:tc>
          <w:tcPr>
            <w:tcW w:type="auto" w:w="0"/>
            <w:vAlign w:val="center"/>
            <w:hideMark/>
          </w:tcPr>
          <w:p w:rsidRDefault="00FD37E2" w:rsidP="00607020" w:rsidR="00FD37E2">
            <w:r>
              <w:t xml:space="preserve">I) UKUPNI RASHODI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93.161</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198.497</w:t>
            </w:r>
          </w:p>
        </w:tc>
        <w:tc>
          <w:tcPr>
            <w:tcW w:type="auto" w:w="0"/>
            <w:vAlign w:val="center"/>
            <w:hideMark/>
          </w:tcPr>
          <w:p w:rsidRDefault="00FD37E2" w:rsidP="00607020" w:rsidR="00FD37E2">
            <w:r>
              <w:t>113</w:t>
            </w:r>
          </w:p>
        </w:tc>
      </w:tr>
      <w:tr w:rsidTr="00607020" w:rsidR="00FD37E2">
        <w:trPr>
          <w:tblCellSpacing w:type="dxa" w:w="0"/>
        </w:trPr>
        <w:tc>
          <w:tcPr>
            <w:tcW w:type="auto" w:w="0"/>
            <w:vAlign w:val="center"/>
            <w:hideMark/>
          </w:tcPr>
          <w:p w:rsidRDefault="00FD37E2" w:rsidP="00607020" w:rsidR="00FD37E2">
            <w:r>
              <w:t xml:space="preserve">J) DOBIT/GUBITAK PRIJE OPOREZIVANJA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-91.797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77.809</w:t>
            </w:r>
          </w:p>
        </w:tc>
        <w:tc>
          <w:tcPr>
            <w:tcW w:type="auto" w:w="0"/>
            <w:vAlign w:val="center"/>
            <w:hideMark/>
          </w:tcPr>
          <w:p w:rsidRDefault="00FD37E2" w:rsidP="00607020" w:rsidR="00FD37E2">
            <w:r>
              <w:t>185</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Porez na dobit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K) NETO DOBIT/GUBITAK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-91.797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77.809</w:t>
            </w:r>
          </w:p>
        </w:tc>
        <w:tc>
          <w:tcPr>
            <w:tcW w:type="auto" w:w="0"/>
            <w:vAlign w:val="center"/>
            <w:hideMark/>
          </w:tcPr>
          <w:p w:rsidRDefault="00FD37E2" w:rsidP="00607020" w:rsidR="00FD37E2">
            <w:r>
              <w:t>185</w:t>
            </w:r>
          </w:p>
        </w:tc>
      </w:tr>
      <w:tr w:rsidTr="00607020" w:rsidR="00FD37E2">
        <w:trPr>
          <w:tblCellSpacing w:type="dxa" w:w="0"/>
        </w:trPr>
        <w:tc>
          <w:tcPr>
            <w:tcW w:type="auto" w:w="0"/>
            <w:vAlign w:val="center"/>
            <w:hideMark/>
          </w:tcPr>
          <w:p w:rsidRDefault="00FD37E2" w:rsidP="00607020" w:rsidR="00FD37E2">
            <w:r>
              <w:t xml:space="preserve">L) DOBIT/GUBITAK PREKINUTOG POSLOVANJA PRIJE OPOREZIVANJA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Porez na dobit prekinutog poslovanja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M) NETO DOBIT/GUBITAK </w:t>
            </w:r>
            <w:r>
              <w:lastRenderedPageBreak/>
              <w:t xml:space="preserve">PREKINUTOG POSLOVANJA </w:t>
            </w:r>
          </w:p>
        </w:tc>
        <w:tc>
          <w:tcPr>
            <w:tcW w:type="auto" w:w="0"/>
            <w:vAlign w:val="center"/>
            <w:hideMark/>
          </w:tcPr>
          <w:p w:rsidRDefault="00FD37E2" w:rsidP="00607020" w:rsidR="00FD37E2">
            <w:r>
              <w:lastRenderedPageBreak/>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lastRenderedPageBreak/>
              <w:t xml:space="preserve">N) DOBIT/GUBITAK UKUPNOG POSLOVANJA PRIJE OPOREZIVANJA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-91.797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77.809</w:t>
            </w:r>
          </w:p>
        </w:tc>
        <w:tc>
          <w:tcPr>
            <w:tcW w:type="auto" w:w="0"/>
            <w:vAlign w:val="center"/>
            <w:hideMark/>
          </w:tcPr>
          <w:p w:rsidRDefault="00FD37E2" w:rsidP="00607020" w:rsidR="00FD37E2">
            <w:r>
              <w:t>185</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Porez na dobit ukupnog poslovanja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vAlign w:val="center"/>
            <w:hideMark/>
          </w:tcPr>
          <w:p w:rsidRDefault="00FD37E2" w:rsidP="00607020" w:rsidR="00FD37E2">
            <w:r>
              <w:t xml:space="preserve">O) NETO DOBIT/GUBITAK UKUPNOG POSLOVANJA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-91.797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77.809</w:t>
            </w:r>
          </w:p>
        </w:tc>
        <w:tc>
          <w:tcPr>
            <w:tcW w:type="auto" w:w="0"/>
            <w:vAlign w:val="center"/>
            <w:hideMark/>
          </w:tcPr>
          <w:p w:rsidRDefault="00FD37E2" w:rsidP="00607020" w:rsidR="00FD37E2">
            <w:r>
              <w:t>185</w:t>
            </w:r>
          </w:p>
        </w:tc>
      </w:tr>
    </w:tbl>
    <w:p w:rsidRDefault="00FD37E2" w:rsidP="00FD37E2" w:rsidR="00FD37E2">
      <w:pPr>
        <w:jc w:val="both"/>
      </w:pPr>
    </w:p>
    <w:tbl>
      <w:tblPr>
        <w:tblW w:type="auto" w:w="0"/>
        <w:tblCellSpacing w:type="dxa" w:w="0"/>
        <w:tblCellMar>
          <w:left w:type="dxa" w:w="0"/>
          <w:right w:type="dxa" w:w="0"/>
        </w:tblCellMar>
        <w:tblLook w:val="04A0" w:noVBand="1" w:noHBand="0" w:lastColumn="0" w:firstColumn="1" w:lastRow="0" w:firstRow="1"/>
      </w:tblPr>
      <w:tblGrid>
        <w:gridCol w:w="2855"/>
        <w:gridCol w:w="489"/>
        <w:gridCol w:w="489"/>
        <w:gridCol w:w="834"/>
        <w:gridCol w:w="489"/>
        <w:gridCol w:w="834"/>
        <w:gridCol w:w="707"/>
        <w:gridCol w:w="834"/>
        <w:gridCol w:w="707"/>
        <w:gridCol w:w="834"/>
      </w:tblGrid>
      <w:tr w:rsidTr="00607020" w:rsidR="00FD37E2">
        <w:trPr>
          <w:tblCellSpacing w:type="dxa" w:w="0"/>
        </w:trPr>
        <w:tc>
          <w:tcPr>
            <w:tcW w:type="auto" w:w="0"/>
            <w:vAlign w:val="center"/>
            <w:hideMark/>
          </w:tcPr>
          <w:p w:rsidRDefault="00FD37E2" w:rsidP="00607020" w:rsidR="00FD37E2">
            <w:pPr>
              <w:jc w:val="center"/>
              <w:rPr>
                <w:b/>
                <w:bCs/>
              </w:rPr>
            </w:pPr>
            <w:r>
              <w:rPr>
                <w:b/>
                <w:bCs/>
              </w:rPr>
              <w:t>Izvještaj o novčanom toku</w:t>
            </w:r>
          </w:p>
        </w:tc>
        <w:tc>
          <w:tcPr>
            <w:tcW w:type="auto" w:w="0"/>
            <w:vAlign w:val="center"/>
            <w:hideMark/>
          </w:tcPr>
          <w:p w:rsidRDefault="00FD37E2" w:rsidP="00607020" w:rsidR="00FD37E2">
            <w:pPr>
              <w:jc w:val="center"/>
              <w:rPr>
                <w:b/>
                <w:bCs/>
              </w:rPr>
            </w:pPr>
            <w:r>
              <w:rPr>
                <w:b/>
                <w:bCs/>
              </w:rPr>
              <w:t>2013.</w:t>
            </w:r>
          </w:p>
        </w:tc>
        <w:tc>
          <w:tcPr>
            <w:tcW w:type="auto" w:w="0"/>
            <w:vAlign w:val="center"/>
            <w:hideMark/>
          </w:tcPr>
          <w:p w:rsidRDefault="00FD37E2" w:rsidP="00607020" w:rsidR="00FD37E2">
            <w:pPr>
              <w:jc w:val="center"/>
              <w:rPr>
                <w:b/>
                <w:bCs/>
              </w:rPr>
            </w:pPr>
            <w:r>
              <w:rPr>
                <w:b/>
                <w:bCs/>
              </w:rPr>
              <w:t>2014.</w:t>
            </w:r>
          </w:p>
        </w:tc>
        <w:tc>
          <w:tcPr>
            <w:tcW w:type="auto" w:w="0"/>
            <w:vAlign w:val="center"/>
            <w:hideMark/>
          </w:tcPr>
          <w:p w:rsidRDefault="00FD37E2" w:rsidP="00607020" w:rsidR="00FD37E2">
            <w:pPr>
              <w:jc w:val="center"/>
              <w:rPr>
                <w:b/>
                <w:bCs/>
              </w:rPr>
            </w:pPr>
            <w:r>
              <w:rPr>
                <w:b/>
                <w:bCs/>
              </w:rPr>
              <w:t>% prom. 14./13.</w:t>
            </w:r>
          </w:p>
        </w:tc>
        <w:tc>
          <w:tcPr>
            <w:tcW w:type="auto" w:w="0"/>
            <w:vAlign w:val="center"/>
            <w:hideMark/>
          </w:tcPr>
          <w:p w:rsidRDefault="00FD37E2" w:rsidP="00607020" w:rsidR="00FD37E2">
            <w:pPr>
              <w:jc w:val="center"/>
              <w:rPr>
                <w:b/>
                <w:bCs/>
              </w:rPr>
            </w:pPr>
            <w:r>
              <w:rPr>
                <w:b/>
                <w:bCs/>
              </w:rPr>
              <w:t>2015.</w:t>
            </w:r>
          </w:p>
        </w:tc>
        <w:tc>
          <w:tcPr>
            <w:tcW w:type="auto" w:w="0"/>
            <w:vAlign w:val="center"/>
            <w:hideMark/>
          </w:tcPr>
          <w:p w:rsidRDefault="00FD37E2" w:rsidP="00607020" w:rsidR="00FD37E2">
            <w:pPr>
              <w:jc w:val="center"/>
              <w:rPr>
                <w:b/>
                <w:bCs/>
              </w:rPr>
            </w:pPr>
            <w:r>
              <w:rPr>
                <w:b/>
                <w:bCs/>
              </w:rPr>
              <w:t>% prom. 15./14.</w:t>
            </w:r>
          </w:p>
        </w:tc>
        <w:tc>
          <w:tcPr>
            <w:tcW w:type="auto" w:w="0"/>
            <w:vAlign w:val="center"/>
            <w:hideMark/>
          </w:tcPr>
          <w:p w:rsidRDefault="00FD37E2" w:rsidP="00607020" w:rsidR="00FD37E2">
            <w:pPr>
              <w:jc w:val="center"/>
              <w:rPr>
                <w:b/>
                <w:bCs/>
              </w:rPr>
            </w:pPr>
            <w:r>
              <w:rPr>
                <w:b/>
                <w:bCs/>
              </w:rPr>
              <w:t>2016.</w:t>
            </w:r>
          </w:p>
        </w:tc>
        <w:tc>
          <w:tcPr>
            <w:tcW w:type="auto" w:w="0"/>
            <w:vAlign w:val="center"/>
            <w:hideMark/>
          </w:tcPr>
          <w:p w:rsidRDefault="00FD37E2" w:rsidP="00607020" w:rsidR="00FD37E2">
            <w:pPr>
              <w:jc w:val="center"/>
              <w:rPr>
                <w:b/>
                <w:bCs/>
              </w:rPr>
            </w:pPr>
            <w:r>
              <w:rPr>
                <w:b/>
                <w:bCs/>
              </w:rPr>
              <w:t>% prom. 16./15.</w:t>
            </w:r>
          </w:p>
        </w:tc>
        <w:tc>
          <w:tcPr>
            <w:tcW w:type="auto" w:w="0"/>
            <w:vAlign w:val="center"/>
            <w:hideMark/>
          </w:tcPr>
          <w:p w:rsidRDefault="00FD37E2" w:rsidP="00607020" w:rsidR="00FD37E2">
            <w:pPr>
              <w:jc w:val="center"/>
              <w:rPr>
                <w:b/>
                <w:bCs/>
              </w:rPr>
            </w:pPr>
            <w:r>
              <w:rPr>
                <w:b/>
                <w:bCs/>
              </w:rPr>
              <w:t>2017.</w:t>
            </w:r>
          </w:p>
        </w:tc>
        <w:tc>
          <w:tcPr>
            <w:tcW w:type="auto" w:w="0"/>
            <w:vAlign w:val="center"/>
            <w:hideMark/>
          </w:tcPr>
          <w:p w:rsidRDefault="00FD37E2" w:rsidP="00607020" w:rsidR="00FD37E2">
            <w:pPr>
              <w:jc w:val="center"/>
              <w:rPr>
                <w:b/>
                <w:bCs/>
              </w:rPr>
            </w:pPr>
            <w:r>
              <w:rPr>
                <w:b/>
                <w:bCs/>
              </w:rPr>
              <w:t>% prom. 17./16.</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Neto dobit/gubitak ukupnog poslovanja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-91.797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77.809</w:t>
            </w:r>
          </w:p>
        </w:tc>
        <w:tc>
          <w:tcPr>
            <w:tcW w:type="auto" w:w="0"/>
            <w:vAlign w:val="center"/>
            <w:hideMark/>
          </w:tcPr>
          <w:p w:rsidRDefault="00FD37E2" w:rsidP="00607020" w:rsidR="00FD37E2">
            <w:r>
              <w:t>185</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Amortizacija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w:t>
            </w:r>
          </w:p>
        </w:tc>
        <w:tc>
          <w:tcPr>
            <w:tcW w:type="auto" w:w="0"/>
            <w:vAlign w:val="center"/>
            <w:hideMark/>
          </w:tcPr>
          <w:p w:rsidRDefault="00FD37E2" w:rsidP="00607020" w:rsidR="00FD37E2">
            <w:r>
              <w:t>2.138</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28.500</w:t>
            </w:r>
          </w:p>
        </w:tc>
        <w:tc>
          <w:tcPr>
            <w:tcW w:type="auto" w:w="0"/>
            <w:vAlign w:val="center"/>
            <w:hideMark/>
          </w:tcPr>
          <w:p w:rsidRDefault="00FD37E2" w:rsidP="00607020" w:rsidR="00FD37E2">
            <w:r>
              <w:t>1.233</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Ostale korekcije novčanog toka iz rezultata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 Novčani tok iz rezultata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-89.659</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106.309</w:t>
            </w:r>
          </w:p>
        </w:tc>
        <w:tc>
          <w:tcPr>
            <w:tcW w:type="auto" w:w="0"/>
            <w:vAlign w:val="center"/>
            <w:hideMark/>
          </w:tcPr>
          <w:p w:rsidRDefault="00FD37E2" w:rsidP="00607020" w:rsidR="00FD37E2">
            <w:r>
              <w:t>219</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1 Promjena vrijednosti zaliha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-42.500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42.500</w:t>
            </w:r>
          </w:p>
        </w:tc>
        <w:tc>
          <w:tcPr>
            <w:tcW w:type="auto" w:w="0"/>
            <w:vAlign w:val="center"/>
            <w:hideMark/>
          </w:tcPr>
          <w:p w:rsidRDefault="00FD37E2" w:rsidP="00607020" w:rsidR="00FD37E2">
            <w:r>
              <w:t>200</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2 Promjena vrijednosti kratkotrajnih potraživanja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3 Promjena plaćenih troškova budućeg razdoblja i obračunatih prihoda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4 Promjena ostale imovine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-100.377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100.377</w:t>
            </w:r>
          </w:p>
        </w:tc>
        <w:tc>
          <w:tcPr>
            <w:tcW w:type="auto" w:w="0"/>
            <w:vAlign w:val="center"/>
            <w:hideMark/>
          </w:tcPr>
          <w:p w:rsidRDefault="00FD37E2" w:rsidP="00607020" w:rsidR="00FD37E2">
            <w:r>
              <w:t>200</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5 Promjena obveza prema dobavljačima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6 Promjena odgođenog plaćanja troškova i prihoda budućeg razdoblja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r>
      <w:tr w:rsidTr="00607020" w:rsidR="00FD37E2">
        <w:trPr>
          <w:tblCellSpacing w:type="dxa" w:w="0"/>
        </w:trPr>
        <w:tc>
          <w:tcPr>
            <w:tcW w:type="auto" w:w="0"/>
            <w:tcMar>
              <w:top w:type="dxa" w:w="0"/>
              <w:left w:type="dxa" w:w="480"/>
              <w:bottom w:type="dxa" w:w="0"/>
              <w:right w:type="dxa" w:w="0"/>
            </w:tcMar>
            <w:vAlign w:val="center"/>
            <w:hideMark/>
          </w:tcPr>
          <w:p w:rsidRDefault="00FD37E2" w:rsidP="00607020" w:rsidR="00FD37E2">
            <w:r>
              <w:t xml:space="preserve">7 Promjena ostalih obveza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10.970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24.120</w:t>
            </w:r>
          </w:p>
        </w:tc>
        <w:tc>
          <w:tcPr>
            <w:tcW w:type="auto" w:w="0"/>
            <w:vAlign w:val="center"/>
            <w:hideMark/>
          </w:tcPr>
          <w:p w:rsidRDefault="00FD37E2" w:rsidP="00607020" w:rsidR="00FD37E2">
            <w:r>
              <w:t>120</w:t>
            </w:r>
          </w:p>
        </w:tc>
      </w:tr>
      <w:tr w:rsidTr="00607020" w:rsidR="00FD37E2">
        <w:trPr>
          <w:tblCellSpacing w:type="dxa" w:w="0"/>
        </w:trPr>
        <w:tc>
          <w:tcPr>
            <w:tcW w:type="auto" w:w="0"/>
            <w:tcMar>
              <w:top w:type="dxa" w:w="0"/>
              <w:left w:type="dxa" w:w="300"/>
              <w:bottom w:type="dxa" w:w="0"/>
              <w:right w:type="dxa" w:w="0"/>
            </w:tcMar>
            <w:vAlign w:val="center"/>
            <w:hideMark/>
          </w:tcPr>
          <w:p w:rsidRDefault="00FD37E2" w:rsidP="00607020" w:rsidR="00FD37E2">
            <w:r>
              <w:t xml:space="preserve">II. Promjena radnog kapitala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-131.907</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166.997</w:t>
            </w:r>
          </w:p>
        </w:tc>
        <w:tc>
          <w:tcPr>
            <w:tcW w:type="auto" w:w="0"/>
            <w:vAlign w:val="center"/>
            <w:hideMark/>
          </w:tcPr>
          <w:p w:rsidRDefault="00FD37E2" w:rsidP="00607020" w:rsidR="00FD37E2">
            <w:r>
              <w:t>227</w:t>
            </w:r>
          </w:p>
        </w:tc>
      </w:tr>
      <w:tr w:rsidTr="00607020" w:rsidR="00FD37E2">
        <w:trPr>
          <w:tblCellSpacing w:type="dxa" w:w="0"/>
        </w:trPr>
        <w:tc>
          <w:tcPr>
            <w:tcW w:type="auto" w:w="0"/>
            <w:vAlign w:val="center"/>
            <w:hideMark/>
          </w:tcPr>
          <w:p w:rsidRDefault="00FD37E2" w:rsidP="00607020" w:rsidR="00FD37E2">
            <w:r>
              <w:t xml:space="preserve">A) NOVČANI TOK IZ POSLOVNIH AKTIVNOSTI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-221.566</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273.306</w:t>
            </w:r>
          </w:p>
        </w:tc>
        <w:tc>
          <w:tcPr>
            <w:tcW w:type="auto" w:w="0"/>
            <w:vAlign w:val="center"/>
            <w:hideMark/>
          </w:tcPr>
          <w:p w:rsidRDefault="00FD37E2" w:rsidP="00607020" w:rsidR="00FD37E2">
            <w:r>
              <w:t>223</w:t>
            </w:r>
          </w:p>
        </w:tc>
      </w:tr>
      <w:tr w:rsidTr="00607020" w:rsidR="00FD37E2">
        <w:trPr>
          <w:tblCellSpacing w:type="dxa" w:w="0"/>
        </w:trPr>
        <w:tc>
          <w:tcPr>
            <w:tcW w:type="auto" w:w="0"/>
            <w:vAlign w:val="center"/>
            <w:hideMark/>
          </w:tcPr>
          <w:p w:rsidRDefault="00FD37E2" w:rsidP="00607020" w:rsidR="00FD37E2">
            <w:r>
              <w:lastRenderedPageBreak/>
              <w:t xml:space="preserve">B) NOVČANI TOK IZ INVESTICIJSKIH AKTIVNOSTI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-57.000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r>
              <w:t>100</w:t>
            </w:r>
          </w:p>
        </w:tc>
      </w:tr>
      <w:tr w:rsidTr="00607020" w:rsidR="00FD37E2">
        <w:trPr>
          <w:tblCellSpacing w:type="dxa" w:w="0"/>
        </w:trPr>
        <w:tc>
          <w:tcPr>
            <w:tcW w:type="auto" w:w="0"/>
            <w:vAlign w:val="center"/>
            <w:hideMark/>
          </w:tcPr>
          <w:p w:rsidRDefault="00FD37E2" w:rsidP="00607020" w:rsidR="00FD37E2">
            <w:r>
              <w:t xml:space="preserve">C) NOVČANI TOK IZ FINANCIJSKIH AKTIVNOSTI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278.566</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-273.306</w:t>
            </w:r>
          </w:p>
        </w:tc>
        <w:tc>
          <w:tcPr>
            <w:tcW w:type="auto" w:w="0"/>
            <w:vAlign w:val="center"/>
            <w:hideMark/>
          </w:tcPr>
          <w:p w:rsidRDefault="00FD37E2" w:rsidP="00607020" w:rsidR="00FD37E2">
            <w:r>
              <w:t>-198</w:t>
            </w:r>
          </w:p>
        </w:tc>
      </w:tr>
      <w:tr w:rsidTr="00607020" w:rsidR="00FD37E2">
        <w:trPr>
          <w:tblCellSpacing w:type="dxa" w:w="0"/>
        </w:trPr>
        <w:tc>
          <w:tcPr>
            <w:tcW w:type="auto" w:w="0"/>
            <w:vAlign w:val="center"/>
            <w:hideMark/>
          </w:tcPr>
          <w:p w:rsidRDefault="00FD37E2" w:rsidP="00607020" w:rsidR="00FD37E2">
            <w:r>
              <w:t xml:space="preserve">D) POVEĆANJE/SMANJENJE NOVCA </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r>
              <w:t>.</w:t>
            </w:r>
          </w:p>
        </w:tc>
        <w:tc>
          <w:tcPr>
            <w:tcW w:type="auto" w:w="0"/>
            <w:vAlign w:val="center"/>
            <w:hideMark/>
          </w:tcPr>
          <w:p w:rsidRDefault="00FD37E2" w:rsidP="00607020" w:rsidR="00FD37E2">
            <w:r>
              <w:t>0</w:t>
            </w:r>
          </w:p>
        </w:tc>
        <w:tc>
          <w:tcPr>
            <w:tcW w:type="auto" w:w="0"/>
            <w:vAlign w:val="center"/>
            <w:hideMark/>
          </w:tcPr>
          <w:p w:rsidRDefault="00FD37E2" w:rsidP="00607020" w:rsidR="00FD37E2">
            <w:proofErr w:type="spellStart"/>
            <w:r>
              <w:t>n.s</w:t>
            </w:r>
            <w:proofErr w:type="spellEnd"/>
          </w:p>
        </w:tc>
      </w:tr>
    </w:tbl>
    <w:p w:rsidRDefault="00FD37E2" w:rsidP="00FD37E2" w:rsidR="00FD37E2">
      <w:pPr>
        <w:jc w:val="both"/>
      </w:pPr>
    </w:p>
    <w:p w:rsidRDefault="00FD37E2" w:rsidP="00FD37E2" w:rsidR="00FD37E2">
      <w:pPr>
        <w:jc w:val="both"/>
      </w:pPr>
      <w:r>
        <w:t xml:space="preserve">Iz bilančnih zapisa </w:t>
      </w:r>
      <w:r w:rsidR="00522135">
        <w:t xml:space="preserve">je utvrđeno </w:t>
      </w:r>
      <w:r>
        <w:t>da dužnik ima materijalnu imovinu u iznosu 26.362 kuna koju čini oprema i postrojenje. Isto tako dužnik iskazuje u bilanci na poziciji temeljnog kapitala gubitak u iznosu -13.978 kuna, dok mu kratkoročne obveze iznose 35.090 kuna</w:t>
      </w:r>
    </w:p>
    <w:p w:rsidRDefault="00FD37E2" w:rsidP="00FD37E2" w:rsidR="00FD37E2">
      <w:pPr>
        <w:jc w:val="both"/>
        <w:rPr>
          <w:rStyle w:val="tooltip"/>
          <w:rFonts w:eastAsiaTheme="minorEastAsia"/>
          <w:lang w:eastAsia="en-GB"/>
        </w:rPr>
      </w:pPr>
      <w:r>
        <w:rPr>
          <w:rStyle w:val="tooltip"/>
        </w:rPr>
        <w:t>Iako je 77.809 kuna iskazana dobit za 2017. godinu dužnik je prezadužen prema bilanci. Materijalnom imovinom ne može pokriti dospjele obveze. Također materijalna imovina je vrlo varijabilne vrijednosti budući da se radi o rabljenom postrojenju i opremi čija tržišna vrijednost uglavn</w:t>
      </w:r>
      <w:r w:rsidR="00522135">
        <w:rPr>
          <w:rStyle w:val="tooltip"/>
        </w:rPr>
        <w:t>o</w:t>
      </w:r>
      <w:r>
        <w:rPr>
          <w:rStyle w:val="tooltip"/>
        </w:rPr>
        <w:t>m predstavlja cijenu starog željeza.</w:t>
      </w:r>
    </w:p>
    <w:p w:rsidRDefault="00FD37E2" w:rsidP="00FD37E2" w:rsidR="00FD37E2">
      <w:pPr>
        <w:jc w:val="both"/>
        <w:rPr>
          <w:rStyle w:val="tooltip"/>
        </w:rPr>
      </w:pPr>
    </w:p>
    <w:p w:rsidRDefault="00FD37E2" w:rsidP="00FD37E2" w:rsidR="00FD37E2">
      <w:r>
        <w:t>Broj dana u blokadi  612 dana</w:t>
      </w:r>
    </w:p>
    <w:p w:rsidRDefault="00FD37E2" w:rsidP="00FD37E2" w:rsidR="00FD37E2">
      <w:r>
        <w:t>Promatrano razdoblje</w:t>
      </w:r>
    </w:p>
    <w:p w:rsidRDefault="00FD37E2" w:rsidP="00FD37E2" w:rsidR="00FD37E2">
      <w:r>
        <w:t>612/1095</w:t>
      </w:r>
    </w:p>
    <w:p w:rsidRDefault="00FD37E2" w:rsidP="00FD37E2" w:rsidR="00FD37E2"/>
    <w:p w:rsidRDefault="00FD37E2" w:rsidP="00FD37E2" w:rsidR="00FD37E2"/>
    <w:tbl>
      <w:tblPr>
        <w:tblW w:type="auto" w:w="0"/>
        <w:tblCellSpacing w:type="dxa" w:w="0"/>
        <w:tblCellMar>
          <w:left w:type="dxa" w:w="0"/>
          <w:right w:type="dxa" w:w="0"/>
        </w:tblCellMar>
        <w:tblLook w:val="04A0" w:noVBand="1" w:noHBand="0" w:lastColumn="0" w:firstColumn="1" w:lastRow="0" w:firstRow="1"/>
      </w:tblPr>
      <w:tblGrid>
        <w:gridCol w:w="2614"/>
        <w:gridCol w:w="2856"/>
        <w:gridCol w:w="1294"/>
        <w:gridCol w:w="1401"/>
        <w:gridCol w:w="907"/>
      </w:tblGrid>
      <w:tr w:rsidTr="00607020" w:rsidR="00FD37E2">
        <w:trPr>
          <w:tblCellSpacing w:type="dxa" w:w="0"/>
        </w:trPr>
        <w:tc>
          <w:tcPr>
            <w:tcW w:type="auto" w:w="0"/>
            <w:vAlign w:val="center"/>
            <w:hideMark/>
          </w:tcPr>
          <w:p w:rsidRDefault="00FD37E2" w:rsidP="00607020" w:rsidR="00FD37E2">
            <w:pPr>
              <w:jc w:val="center"/>
              <w:rPr>
                <w:b/>
                <w:bCs/>
              </w:rPr>
            </w:pPr>
            <w:r>
              <w:rPr>
                <w:b/>
                <w:bCs/>
              </w:rPr>
              <w:t xml:space="preserve">Račun </w:t>
            </w:r>
          </w:p>
        </w:tc>
        <w:tc>
          <w:tcPr>
            <w:tcW w:type="auto" w:w="0"/>
            <w:vAlign w:val="center"/>
            <w:hideMark/>
          </w:tcPr>
          <w:p w:rsidRDefault="00FD37E2" w:rsidP="00607020" w:rsidR="00FD37E2">
            <w:pPr>
              <w:jc w:val="center"/>
              <w:rPr>
                <w:b/>
                <w:bCs/>
              </w:rPr>
            </w:pPr>
            <w:r>
              <w:rPr>
                <w:b/>
                <w:bCs/>
              </w:rPr>
              <w:t xml:space="preserve">Banka </w:t>
            </w:r>
          </w:p>
        </w:tc>
        <w:tc>
          <w:tcPr>
            <w:tcW w:type="auto" w:w="0"/>
            <w:vAlign w:val="center"/>
            <w:hideMark/>
          </w:tcPr>
          <w:p w:rsidRDefault="00FD37E2" w:rsidP="00607020" w:rsidR="00FD37E2">
            <w:pPr>
              <w:jc w:val="center"/>
              <w:rPr>
                <w:b/>
                <w:bCs/>
              </w:rPr>
            </w:pPr>
            <w:r>
              <w:rPr>
                <w:b/>
                <w:bCs/>
              </w:rPr>
              <w:t xml:space="preserve">Datum otvaranja </w:t>
            </w:r>
          </w:p>
        </w:tc>
        <w:tc>
          <w:tcPr>
            <w:tcW w:type="auto" w:w="0"/>
            <w:vAlign w:val="center"/>
            <w:hideMark/>
          </w:tcPr>
          <w:p w:rsidRDefault="00FD37E2" w:rsidP="00607020" w:rsidR="00FD37E2">
            <w:pPr>
              <w:jc w:val="center"/>
              <w:rPr>
                <w:b/>
                <w:bCs/>
              </w:rPr>
            </w:pPr>
            <w:r>
              <w:rPr>
                <w:b/>
                <w:bCs/>
              </w:rPr>
              <w:t xml:space="preserve">Datum zatvaranja </w:t>
            </w:r>
          </w:p>
        </w:tc>
        <w:tc>
          <w:tcPr>
            <w:tcW w:type="auto" w:w="0"/>
            <w:vAlign w:val="center"/>
            <w:hideMark/>
          </w:tcPr>
          <w:p w:rsidRDefault="00FD37E2" w:rsidP="00607020" w:rsidR="00FD37E2">
            <w:pPr>
              <w:jc w:val="center"/>
              <w:rPr>
                <w:b/>
                <w:bCs/>
              </w:rPr>
            </w:pPr>
            <w:r>
              <w:rPr>
                <w:b/>
                <w:bCs/>
              </w:rPr>
              <w:t xml:space="preserve">Blokiran </w:t>
            </w:r>
          </w:p>
        </w:tc>
      </w:tr>
      <w:tr w:rsidTr="00607020" w:rsidR="00FD37E2">
        <w:trPr>
          <w:tblCellSpacing w:type="dxa" w:w="0"/>
        </w:trPr>
        <w:tc>
          <w:tcPr>
            <w:tcW w:type="auto" w:w="0"/>
            <w:vAlign w:val="center"/>
            <w:hideMark/>
          </w:tcPr>
          <w:p w:rsidRDefault="00FD37E2" w:rsidP="00607020" w:rsidR="00FD37E2">
            <w:r>
              <w:t xml:space="preserve">HR8724020061100774250 </w:t>
            </w:r>
          </w:p>
        </w:tc>
        <w:tc>
          <w:tcPr>
            <w:tcW w:type="auto" w:w="0"/>
            <w:vAlign w:val="center"/>
            <w:hideMark/>
          </w:tcPr>
          <w:p w:rsidRDefault="00FD37E2" w:rsidP="00607020" w:rsidR="00FD37E2">
            <w:r>
              <w:t xml:space="preserve"> Erste&amp;</w:t>
            </w:r>
            <w:proofErr w:type="spellStart"/>
            <w:r>
              <w:t>Steiermärkische</w:t>
            </w:r>
            <w:proofErr w:type="spellEnd"/>
            <w:r>
              <w:t xml:space="preserve">           Bank d.d. </w:t>
            </w:r>
          </w:p>
        </w:tc>
        <w:tc>
          <w:tcPr>
            <w:tcW w:type="auto" w:w="0"/>
            <w:vAlign w:val="center"/>
            <w:hideMark/>
          </w:tcPr>
          <w:p w:rsidRDefault="00FD37E2" w:rsidP="00607020" w:rsidR="00FD37E2">
            <w:r>
              <w:t xml:space="preserve">9.3.2016. </w:t>
            </w:r>
          </w:p>
        </w:tc>
        <w:tc>
          <w:tcPr>
            <w:tcW w:type="auto" w:w="0"/>
            <w:vAlign w:val="center"/>
            <w:hideMark/>
          </w:tcPr>
          <w:p w:rsidRDefault="00FD37E2" w:rsidP="00607020" w:rsidR="00FD37E2">
            <w:pPr>
              <w:spacing w:lineRule="auto" w:line="276"/>
              <w:rPr>
                <w:sz w:val="22"/>
                <w:szCs w:val="22"/>
                <w:lang w:eastAsia="en-GB" w:val="en-GB"/>
              </w:rPr>
            </w:pPr>
          </w:p>
        </w:tc>
        <w:tc>
          <w:tcPr>
            <w:tcW w:type="auto" w:w="0"/>
            <w:vAlign w:val="center"/>
            <w:hideMark/>
          </w:tcPr>
          <w:p w:rsidRDefault="00FD37E2" w:rsidP="00607020" w:rsidR="00FD37E2">
            <w:r>
              <w:t xml:space="preserve">DA </w:t>
            </w:r>
          </w:p>
        </w:tc>
      </w:tr>
    </w:tbl>
    <w:p w:rsidRDefault="00FD37E2" w:rsidP="00FD37E2" w:rsidR="00FD37E2">
      <w:pPr>
        <w:rPr>
          <w:vanish/>
        </w:rPr>
      </w:pPr>
    </w:p>
    <w:tbl>
      <w:tblPr>
        <w:tblW w:type="auto" w:w="0"/>
        <w:tblCellSpacing w:type="dxa" w:w="0"/>
        <w:tblCellMar>
          <w:left w:type="dxa" w:w="0"/>
          <w:right w:type="dxa" w:w="0"/>
        </w:tblCellMar>
        <w:tblLook w:val="04A0" w:noVBand="1" w:noHBand="0" w:lastColumn="0" w:firstColumn="1" w:lastRow="0" w:firstRow="1"/>
      </w:tblPr>
      <w:tblGrid>
        <w:gridCol w:w="834"/>
        <w:gridCol w:w="1687"/>
        <w:gridCol w:w="1367"/>
        <w:gridCol w:w="2808"/>
      </w:tblGrid>
      <w:tr w:rsidTr="00607020" w:rsidR="00FD37E2">
        <w:trPr>
          <w:tblCellSpacing w:type="dxa" w:w="0"/>
        </w:trPr>
        <w:tc>
          <w:tcPr>
            <w:tcW w:type="auto" w:w="0"/>
            <w:vAlign w:val="center"/>
            <w:hideMark/>
          </w:tcPr>
          <w:p w:rsidRDefault="00FD37E2" w:rsidP="00607020" w:rsidR="00FD37E2">
            <w:pPr>
              <w:jc w:val="center"/>
              <w:rPr>
                <w:b/>
                <w:bCs/>
              </w:rPr>
            </w:pPr>
            <w:r>
              <w:rPr>
                <w:b/>
                <w:bCs/>
              </w:rPr>
              <w:t xml:space="preserve">Red. br. </w:t>
            </w:r>
          </w:p>
        </w:tc>
        <w:tc>
          <w:tcPr>
            <w:tcW w:type="auto" w:w="0"/>
            <w:vAlign w:val="center"/>
            <w:hideMark/>
          </w:tcPr>
          <w:p w:rsidRDefault="00FD37E2" w:rsidP="00607020" w:rsidR="00FD37E2">
            <w:pPr>
              <w:jc w:val="center"/>
              <w:rPr>
                <w:b/>
                <w:bCs/>
              </w:rPr>
            </w:pPr>
            <w:r>
              <w:rPr>
                <w:b/>
                <w:bCs/>
              </w:rPr>
              <w:t xml:space="preserve">Početak blokade </w:t>
            </w:r>
          </w:p>
        </w:tc>
        <w:tc>
          <w:tcPr>
            <w:tcW w:type="auto" w:w="0"/>
            <w:vAlign w:val="center"/>
            <w:hideMark/>
          </w:tcPr>
          <w:p w:rsidRDefault="00FD37E2" w:rsidP="00607020" w:rsidR="00FD37E2">
            <w:pPr>
              <w:jc w:val="center"/>
              <w:rPr>
                <w:b/>
                <w:bCs/>
              </w:rPr>
            </w:pPr>
            <w:r>
              <w:rPr>
                <w:b/>
                <w:bCs/>
              </w:rPr>
              <w:t xml:space="preserve">Kraj blokade </w:t>
            </w:r>
          </w:p>
        </w:tc>
        <w:tc>
          <w:tcPr>
            <w:tcW w:type="auto" w:w="0"/>
            <w:vAlign w:val="center"/>
            <w:hideMark/>
          </w:tcPr>
          <w:p w:rsidRDefault="00FD37E2" w:rsidP="00607020" w:rsidR="00FD37E2">
            <w:pPr>
              <w:jc w:val="center"/>
              <w:rPr>
                <w:b/>
                <w:bCs/>
              </w:rPr>
            </w:pPr>
            <w:r>
              <w:rPr>
                <w:b/>
                <w:bCs/>
              </w:rPr>
              <w:t xml:space="preserve">Trajanje blokade u danima </w:t>
            </w:r>
          </w:p>
        </w:tc>
      </w:tr>
      <w:tr w:rsidTr="00607020" w:rsidR="00FD37E2">
        <w:trPr>
          <w:tblCellSpacing w:type="dxa" w:w="0"/>
        </w:trPr>
        <w:tc>
          <w:tcPr>
            <w:tcW w:type="auto" w:w="0"/>
            <w:vAlign w:val="center"/>
            <w:hideMark/>
          </w:tcPr>
          <w:p w:rsidRDefault="00FD37E2" w:rsidP="00607020" w:rsidR="00FD37E2">
            <w:r>
              <w:t xml:space="preserve">1. </w:t>
            </w:r>
          </w:p>
        </w:tc>
        <w:tc>
          <w:tcPr>
            <w:tcW w:type="auto" w:w="0"/>
            <w:vAlign w:val="center"/>
            <w:hideMark/>
          </w:tcPr>
          <w:p w:rsidRDefault="00FD37E2" w:rsidP="00607020" w:rsidR="00FD37E2">
            <w:r>
              <w:t xml:space="preserve">19.12.2016. </w:t>
            </w:r>
          </w:p>
        </w:tc>
        <w:tc>
          <w:tcPr>
            <w:tcW w:type="auto" w:w="0"/>
            <w:vAlign w:val="center"/>
            <w:hideMark/>
          </w:tcPr>
          <w:p w:rsidRDefault="00FD37E2" w:rsidP="00607020" w:rsidR="00FD37E2">
            <w:r>
              <w:t xml:space="preserve">još traje </w:t>
            </w:r>
          </w:p>
        </w:tc>
        <w:tc>
          <w:tcPr>
            <w:tcW w:type="auto" w:w="0"/>
            <w:vAlign w:val="center"/>
            <w:hideMark/>
          </w:tcPr>
          <w:p w:rsidRDefault="00FD37E2" w:rsidP="00607020" w:rsidR="00FD37E2">
            <w:r>
              <w:t xml:space="preserve">612 </w:t>
            </w:r>
          </w:p>
        </w:tc>
      </w:tr>
    </w:tbl>
    <w:p w:rsidRDefault="00FD37E2" w:rsidP="00FD37E2" w:rsidR="00FD37E2">
      <w:pPr>
        <w:jc w:val="both"/>
        <w:rPr>
          <w:rStyle w:val="tooltip"/>
          <w:lang w:eastAsia="en-GB"/>
        </w:rPr>
      </w:pPr>
    </w:p>
    <w:p w:rsidRDefault="00FD37E2" w:rsidP="00FD37E2" w:rsidR="00FD37E2">
      <w:pPr>
        <w:jc w:val="both"/>
        <w:rPr>
          <w:rStyle w:val="tooltip"/>
        </w:rPr>
      </w:pPr>
    </w:p>
    <w:p w:rsidRDefault="00FD37E2" w:rsidP="00FD37E2" w:rsidR="00FD37E2">
      <w:pPr>
        <w:jc w:val="both"/>
        <w:rPr>
          <w:rStyle w:val="tooltip"/>
        </w:rPr>
      </w:pPr>
      <w:r>
        <w:rPr>
          <w:rStyle w:val="tooltip"/>
        </w:rPr>
        <w:t>HR8724020061100774250, Erste&amp;</w:t>
      </w:r>
      <w:proofErr w:type="spellStart"/>
      <w:r>
        <w:rPr>
          <w:rStyle w:val="tooltip"/>
        </w:rPr>
        <w:t>Steierm</w:t>
      </w:r>
      <w:proofErr w:type="spellEnd"/>
    </w:p>
    <w:p w:rsidRDefault="00FD37E2" w:rsidP="00FD37E2" w:rsidR="00FD37E2">
      <w:pPr>
        <w:jc w:val="both"/>
        <w:rPr>
          <w:rStyle w:val="tooltip"/>
        </w:rPr>
      </w:pPr>
    </w:p>
    <w:p w:rsidRDefault="00FD37E2" w:rsidP="00FD37E2" w:rsidR="00FD37E2">
      <w:pPr>
        <w:jc w:val="both"/>
        <w:rPr>
          <w:rStyle w:val="tooltip"/>
        </w:rPr>
      </w:pPr>
      <w:r>
        <w:rPr>
          <w:rStyle w:val="tooltip"/>
        </w:rPr>
        <w:t>Broj zaposlenih 1 radnik</w:t>
      </w:r>
    </w:p>
    <w:p w:rsidRDefault="00FD37E2" w:rsidP="00FD37E2" w:rsidR="00FD37E2">
      <w:pPr>
        <w:jc w:val="both"/>
      </w:pPr>
    </w:p>
    <w:p w:rsidRDefault="00522135" w:rsidP="00FD37E2" w:rsidR="00FD37E2">
      <w:pPr>
        <w:jc w:val="both"/>
      </w:pPr>
      <w:r>
        <w:t>Iz</w:t>
      </w:r>
      <w:r w:rsidR="00FD37E2">
        <w:t xml:space="preserve"> Potvrd</w:t>
      </w:r>
      <w:r>
        <w:t>e</w:t>
      </w:r>
      <w:r w:rsidR="00FD37E2">
        <w:t xml:space="preserve"> zemljišno knjižnog odjela je vidljivo da dužnik nije upisan u upisnike nekretnina.</w:t>
      </w:r>
    </w:p>
    <w:p w:rsidRDefault="00FD37E2" w:rsidP="00FD37E2" w:rsidR="00FD37E2">
      <w:pPr>
        <w:jc w:val="both"/>
      </w:pPr>
      <w:r>
        <w:t xml:space="preserve">Radnih strojeva i registriranih vozila dužnik također nema. </w:t>
      </w:r>
    </w:p>
    <w:p w:rsidRDefault="00FD37E2" w:rsidP="00522135" w:rsidR="00FD37E2" w:rsidRPr="00522135">
      <w:pPr>
        <w:pStyle w:val="Odlomakpopisa"/>
        <w:numPr>
          <w:ilvl w:val="0"/>
          <w:numId w:val="38"/>
        </w:numPr>
        <w:spacing w:lineRule="auto" w:line="240"/>
        <w:jc w:val="both"/>
        <w:rPr>
          <w:rFonts w:eastAsia="Times New Roman"/>
          <w:szCs w:val="24"/>
          <w:lang w:eastAsia="hr-HR" w:val="hr-HR"/>
        </w:rPr>
      </w:pPr>
      <w:r w:rsidRPr="00522135">
        <w:rPr>
          <w:rFonts w:eastAsia="Times New Roman"/>
          <w:szCs w:val="24"/>
          <w:lang w:eastAsia="hr-HR" w:val="hr-HR"/>
        </w:rPr>
        <w:t>Stečajni upravitelj utvrdio je postojanje stečajnih razloga i to kumulativno, insolventnost i prezaduženost dužnika</w:t>
      </w:r>
    </w:p>
    <w:p w:rsidRDefault="00FD37E2" w:rsidP="00FD37E2" w:rsidR="00FD37E2">
      <w:pPr>
        <w:pStyle w:val="Odlomakpopisa"/>
        <w:numPr>
          <w:ilvl w:val="0"/>
          <w:numId w:val="38"/>
        </w:numPr>
        <w:spacing w:lineRule="auto" w:line="240"/>
        <w:jc w:val="both"/>
        <w:rPr>
          <w:rFonts w:eastAsia="Times New Roman"/>
          <w:szCs w:val="24"/>
          <w:lang w:eastAsia="hr-HR" w:val="hr-HR"/>
        </w:rPr>
      </w:pPr>
      <w:r>
        <w:rPr>
          <w:rFonts w:eastAsia="Times New Roman"/>
          <w:szCs w:val="24"/>
          <w:lang w:eastAsia="hr-HR" w:val="hr-HR"/>
        </w:rPr>
        <w:t xml:space="preserve">Sukladno </w:t>
      </w:r>
      <w:proofErr w:type="spellStart"/>
      <w:r>
        <w:rPr>
          <w:rFonts w:eastAsia="Times New Roman"/>
          <w:szCs w:val="24"/>
          <w:lang w:eastAsia="hr-HR" w:val="hr-HR"/>
        </w:rPr>
        <w:t>čalanku</w:t>
      </w:r>
      <w:proofErr w:type="spellEnd"/>
      <w:r>
        <w:rPr>
          <w:rFonts w:eastAsia="Times New Roman"/>
          <w:szCs w:val="24"/>
          <w:lang w:eastAsia="hr-HR" w:val="hr-HR"/>
        </w:rPr>
        <w:t xml:space="preserve"> 119. stavak 2. točka 3. Stečajnog zakona  utvrđeno je da se imovinom dužnika ne mogu namiriti troškovi stečajnog postupka.</w:t>
      </w:r>
    </w:p>
    <w:p w:rsidRDefault="00FD37E2" w:rsidP="00FD37E2" w:rsidR="00FD37E2">
      <w:pPr>
        <w:pStyle w:val="Odlomakpopisa"/>
        <w:numPr>
          <w:ilvl w:val="0"/>
          <w:numId w:val="38"/>
        </w:numPr>
        <w:spacing w:lineRule="auto" w:line="240"/>
        <w:jc w:val="both"/>
        <w:rPr>
          <w:rFonts w:eastAsia="Times New Roman"/>
          <w:szCs w:val="24"/>
          <w:lang w:eastAsia="hr-HR" w:val="hr-HR"/>
        </w:rPr>
      </w:pPr>
      <w:r>
        <w:rPr>
          <w:rFonts w:eastAsia="Times New Roman"/>
          <w:szCs w:val="24"/>
          <w:lang w:eastAsia="hr-HR" w:val="hr-HR"/>
        </w:rPr>
        <w:t xml:space="preserve">Stečajni upravitelj </w:t>
      </w:r>
      <w:r w:rsidR="00522135">
        <w:rPr>
          <w:rFonts w:eastAsia="Times New Roman"/>
          <w:szCs w:val="24"/>
          <w:lang w:eastAsia="hr-HR" w:val="hr-HR"/>
        </w:rPr>
        <w:t>je predložio</w:t>
      </w:r>
      <w:r>
        <w:rPr>
          <w:rFonts w:eastAsia="Times New Roman"/>
          <w:szCs w:val="24"/>
          <w:lang w:eastAsia="hr-HR" w:val="hr-HR"/>
        </w:rPr>
        <w:t xml:space="preserve"> otvaranje stečajnog postupka i postupanje u smislu članka 132. Stečajnog zakona</w:t>
      </w:r>
    </w:p>
    <w:p w:rsidRDefault="00FD37E2" w:rsidP="00FD37E2" w:rsidR="00FD37E2">
      <w:pPr>
        <w:jc w:val="both"/>
      </w:pPr>
    </w:p>
    <w:p w:rsidRDefault="00FD37E2" w:rsidP="00FD37E2" w:rsidR="00FD37E2">
      <w:pPr>
        <w:jc w:val="both"/>
        <w:rPr>
          <w:rFonts w:eastAsiaTheme="minorEastAsia"/>
          <w:lang w:eastAsia="en-GB" w:val="en-GB"/>
        </w:rPr>
      </w:pPr>
      <w:r>
        <w:t>PREDRAČUN TROŠKOVA OTVORENOG STEČAJNOG POSTUPKA</w:t>
      </w:r>
    </w:p>
    <w:p w:rsidRDefault="00FD37E2" w:rsidP="00FD37E2" w:rsidR="00FD37E2">
      <w:pPr>
        <w:ind w:left="360"/>
        <w:jc w:val="both"/>
      </w:pPr>
      <w:r>
        <w:t>Predvidivi  troškovi otvaranja stečajnog postupka iznosili bi 13.000,00 kuna za 6 mjeseci, a isti bi se odnosili na:</w:t>
      </w:r>
    </w:p>
    <w:p w:rsidRDefault="00FD37E2" w:rsidP="00FD37E2" w:rsidR="00FD37E2">
      <w:pPr>
        <w:tabs>
          <w:tab w:pos="7890" w:val="left"/>
        </w:tabs>
        <w:ind w:left="360"/>
        <w:jc w:val="both"/>
      </w:pPr>
      <w:r>
        <w:t>- otvaranje žiro računa                                                                     200,00</w:t>
      </w:r>
      <w:r>
        <w:tab/>
      </w:r>
    </w:p>
    <w:p w:rsidRDefault="00FD37E2" w:rsidP="00FD37E2" w:rsidR="00FD37E2">
      <w:pPr>
        <w:ind w:left="360"/>
        <w:jc w:val="both"/>
      </w:pPr>
      <w:r>
        <w:t>- izradu žiga,                                                                                       200,00</w:t>
      </w:r>
    </w:p>
    <w:p w:rsidRDefault="00FD37E2" w:rsidP="00FD37E2" w:rsidR="00FD37E2">
      <w:pPr>
        <w:ind w:left="360"/>
        <w:jc w:val="both"/>
      </w:pPr>
      <w:r>
        <w:t>- arhiviranje građe dužnika,                                                          2.000,00</w:t>
      </w:r>
    </w:p>
    <w:p w:rsidRDefault="00FD37E2" w:rsidP="00FD37E2" w:rsidR="00FD37E2">
      <w:pPr>
        <w:ind w:left="360"/>
        <w:jc w:val="both"/>
      </w:pPr>
      <w:r>
        <w:lastRenderedPageBreak/>
        <w:t>- nagradu i naknadu za rad stečajnom upravitelju,                  6.000,00</w:t>
      </w:r>
    </w:p>
    <w:p w:rsidRDefault="00FD37E2" w:rsidP="00FD37E2" w:rsidR="00FD37E2">
      <w:pPr>
        <w:ind w:left="360"/>
        <w:jc w:val="both"/>
      </w:pPr>
      <w:r>
        <w:t>-knjigovodstvene usluge,                                                              3.600,00</w:t>
      </w:r>
    </w:p>
    <w:p w:rsidRDefault="00FD37E2" w:rsidP="00FD37E2" w:rsidR="00FD37E2">
      <w:pPr>
        <w:ind w:left="360"/>
        <w:jc w:val="both"/>
      </w:pPr>
      <w:r>
        <w:t>-uredski materijal                                                                              600,00</w:t>
      </w:r>
    </w:p>
    <w:p w:rsidRDefault="00FD37E2" w:rsidP="00FD37E2" w:rsidR="00FD37E2">
      <w:pPr>
        <w:ind w:left="360"/>
        <w:jc w:val="both"/>
      </w:pPr>
      <w:r>
        <w:t xml:space="preserve">- i dr. troškovi                                                                                      400,00  </w:t>
      </w:r>
    </w:p>
    <w:p w:rsidRDefault="00FD37E2" w:rsidP="00FD37E2" w:rsidR="00FD37E2">
      <w:pPr>
        <w:ind w:left="360"/>
        <w:jc w:val="both"/>
      </w:pPr>
    </w:p>
    <w:p w:rsidRDefault="00FD37E2" w:rsidP="00FD37E2" w:rsidR="00FD37E2" w:rsidRPr="00743C38">
      <w:pPr>
        <w:jc w:val="both"/>
        <w:rPr>
          <w:bCs/>
        </w:rPr>
      </w:pPr>
    </w:p>
    <w:p w:rsidRDefault="00FD37E2" w:rsidP="00FD37E2" w:rsidR="00FD37E2" w:rsidRPr="00743C38">
      <w:pPr>
        <w:pStyle w:val="Bezproreda"/>
        <w:ind w:firstLine="708"/>
        <w:jc w:val="both"/>
      </w:pPr>
      <w:proofErr w:type="spellStart"/>
      <w:r w:rsidRPr="00522135">
        <w:t>Priv</w:t>
      </w:r>
      <w:proofErr w:type="spellEnd"/>
      <w:r w:rsidRPr="00522135">
        <w:t xml:space="preserve">. st. uprav. </w:t>
      </w:r>
      <w:r w:rsidR="00522135">
        <w:t>naveo je</w:t>
      </w:r>
      <w:r w:rsidRPr="00522135">
        <w:t xml:space="preserve"> da u odnosu na arhiviranje poslovne dokumentacije dužnika istu nije u mogućnosti obaviti iz razloga što je nedostupna budući da unatoč pokušajima nije mogao uspostaviti kontakt s </w:t>
      </w:r>
      <w:proofErr w:type="spellStart"/>
      <w:r w:rsidRPr="00522135">
        <w:t>z.z</w:t>
      </w:r>
      <w:proofErr w:type="spellEnd"/>
      <w:r w:rsidRPr="00522135">
        <w:t>. dužnika.</w:t>
      </w:r>
    </w:p>
    <w:p w:rsidRDefault="00AB677A" w:rsidP="00FD37E2" w:rsidR="00AB677A" w:rsidRPr="005E551C">
      <w:pPr>
        <w:jc w:val="center"/>
      </w:pPr>
    </w:p>
    <w:p w:rsidRDefault="00AB677A" w:rsidP="00AB677A" w:rsidR="00AB677A" w:rsidRPr="005E551C">
      <w:pPr>
        <w:ind w:firstLine="708"/>
        <w:jc w:val="both"/>
      </w:pPr>
      <w:r w:rsidRPr="005E551C">
        <w:t xml:space="preserve">Rješenjem ovoga suda broj </w:t>
      </w:r>
      <w:r w:rsidR="00FD37E2">
        <w:t xml:space="preserve">6 </w:t>
      </w:r>
      <w:r w:rsidRPr="005E551C">
        <w:t>St-</w:t>
      </w:r>
      <w:r w:rsidR="00FD37E2">
        <w:t>65/18-9 od 19. rujna 2018</w:t>
      </w:r>
      <w:r>
        <w:t>. g.</w:t>
      </w:r>
      <w:r w:rsidRPr="005E551C">
        <w:t xml:space="preserve"> pozvane su osobe koje imaju pravni interes da se provede stečajni postupak nad dužnikom da u roku od 15 dana solidarno uplate na sudski depozit ovoga suda iznos od </w:t>
      </w:r>
      <w:r w:rsidR="00FD37E2">
        <w:t>17.650,00</w:t>
      </w:r>
      <w:r w:rsidRPr="005E551C">
        <w:t xml:space="preserve"> kn na ime predujma za pokriće troškova kako prethodnog tako i otvorenog stečajnog postupka.</w:t>
      </w:r>
    </w:p>
    <w:p w:rsidRDefault="00AB677A" w:rsidP="00AB677A" w:rsidR="00AB677A" w:rsidRPr="005E551C">
      <w:pPr>
        <w:ind w:firstLine="708"/>
        <w:jc w:val="both"/>
      </w:pPr>
    </w:p>
    <w:p w:rsidRDefault="00AB677A" w:rsidP="00AB677A" w:rsidR="00AB677A" w:rsidRPr="005E551C">
      <w:pPr>
        <w:ind w:firstLine="708"/>
        <w:jc w:val="both"/>
      </w:pPr>
      <w:r w:rsidRPr="005E551C">
        <w:t xml:space="preserve">Navedeno rješenje objavljeno je </w:t>
      </w:r>
      <w:r>
        <w:t xml:space="preserve">na e-oglasnoj ploči Trgovačkog suda u Osijeku dana </w:t>
      </w:r>
      <w:r w:rsidR="00FD37E2">
        <w:t>21. rujna 2018. g.</w:t>
      </w:r>
    </w:p>
    <w:p w:rsidRDefault="00AB677A" w:rsidP="00AB677A" w:rsidR="00AB677A" w:rsidRPr="005E551C">
      <w:pPr>
        <w:ind w:firstLine="708"/>
        <w:jc w:val="both"/>
      </w:pPr>
      <w:r w:rsidRPr="005E551C">
        <w:t xml:space="preserve"> </w:t>
      </w:r>
    </w:p>
    <w:p w:rsidRDefault="00AB677A" w:rsidP="00AB677A" w:rsidR="00AB677A" w:rsidRPr="005E551C">
      <w:pPr>
        <w:ind w:firstLine="708"/>
        <w:jc w:val="both"/>
      </w:pPr>
      <w:r w:rsidRPr="005E551C">
        <w:t>Po pozivu suda na gore navedeno rješenje u zadanom roku nitko od zainteresiranih osoba nije uplatio predujam za pokriće troškova stečajnog postupka.</w:t>
      </w:r>
    </w:p>
    <w:p w:rsidRDefault="00AB677A" w:rsidP="00AB677A" w:rsidR="00AB677A" w:rsidRPr="005E551C">
      <w:pPr>
        <w:jc w:val="both"/>
      </w:pPr>
    </w:p>
    <w:p w:rsidRDefault="00AB677A" w:rsidP="00FD37E2" w:rsidR="00FD37E2">
      <w:pPr>
        <w:pStyle w:val="Odlomakpopisa"/>
        <w:ind w:firstLine="708" w:left="0"/>
        <w:jc w:val="both"/>
      </w:pPr>
      <w:proofErr w:type="spellStart"/>
      <w:r w:rsidRPr="001B3F65">
        <w:t>Sud</w:t>
      </w:r>
      <w:proofErr w:type="spellEnd"/>
      <w:r w:rsidRPr="001B3F65">
        <w:t xml:space="preserve"> je </w:t>
      </w:r>
      <w:proofErr w:type="spellStart"/>
      <w:r w:rsidRPr="001B3F65">
        <w:t>proveo</w:t>
      </w:r>
      <w:proofErr w:type="spellEnd"/>
      <w:r w:rsidRPr="001B3F65">
        <w:t xml:space="preserve"> </w:t>
      </w:r>
      <w:proofErr w:type="spellStart"/>
      <w:r w:rsidRPr="001B3F65">
        <w:t>uvid</w:t>
      </w:r>
      <w:proofErr w:type="spellEnd"/>
      <w:r w:rsidRPr="001B3F65">
        <w:t xml:space="preserve"> u </w:t>
      </w:r>
      <w:proofErr w:type="spellStart"/>
      <w:r w:rsidRPr="001B3F65">
        <w:t>priloženu</w:t>
      </w:r>
      <w:proofErr w:type="spellEnd"/>
      <w:r w:rsidRPr="001B3F65">
        <w:t xml:space="preserve"> </w:t>
      </w:r>
      <w:proofErr w:type="spellStart"/>
      <w:r w:rsidRPr="001B3F65">
        <w:t>dokumentaciju</w:t>
      </w:r>
      <w:proofErr w:type="spellEnd"/>
      <w:r w:rsidRPr="001B3F65">
        <w:t xml:space="preserve"> </w:t>
      </w:r>
      <w:proofErr w:type="spellStart"/>
      <w:r w:rsidRPr="001B3F65">
        <w:t>i</w:t>
      </w:r>
      <w:proofErr w:type="spellEnd"/>
      <w:r w:rsidRPr="001B3F65">
        <w:t xml:space="preserve"> to: </w:t>
      </w:r>
      <w:r w:rsidR="00FD37E2" w:rsidRPr="00743C38">
        <w:rPr>
          <w:szCs w:val="24"/>
          <w:lang w:val="hr-HR"/>
        </w:rPr>
        <w:t xml:space="preserve">Prijedlog FINE za otvaranje stečajnog postupka </w:t>
      </w:r>
      <w:proofErr w:type="gramStart"/>
      <w:r w:rsidR="00FD37E2" w:rsidRPr="00743C38">
        <w:rPr>
          <w:szCs w:val="24"/>
          <w:lang w:val="hr-HR"/>
        </w:rPr>
        <w:t>nad</w:t>
      </w:r>
      <w:proofErr w:type="gramEnd"/>
      <w:r w:rsidR="00FD37E2" w:rsidRPr="00743C38">
        <w:rPr>
          <w:szCs w:val="24"/>
          <w:lang w:val="hr-HR"/>
        </w:rPr>
        <w:t xml:space="preserve"> dužnikom od 22.1.2018. g., povijesni</w:t>
      </w:r>
      <w:r w:rsidR="00FD37E2">
        <w:rPr>
          <w:lang w:val="hr-HR"/>
        </w:rPr>
        <w:t xml:space="preserve"> izvadak iz sudskog registra za dužnika, Uvjerenje Autoklub Našice od 24.7.2018. g., Potvrda </w:t>
      </w:r>
      <w:proofErr w:type="spellStart"/>
      <w:r w:rsidR="00FD37E2">
        <w:rPr>
          <w:lang w:val="hr-HR"/>
        </w:rPr>
        <w:t>zk</w:t>
      </w:r>
      <w:proofErr w:type="spellEnd"/>
      <w:r w:rsidR="00FD37E2">
        <w:rPr>
          <w:lang w:val="hr-HR"/>
        </w:rPr>
        <w:t>. odjela Našice od 23.8.2018. g.</w:t>
      </w:r>
    </w:p>
    <w:p w:rsidRDefault="00AB677A" w:rsidP="00AB677A" w:rsidR="00AB677A">
      <w:pPr>
        <w:pStyle w:val="Odlomakpopisa"/>
        <w:ind w:firstLine="708" w:left="0"/>
        <w:jc w:val="both"/>
      </w:pPr>
    </w:p>
    <w:p w:rsidRDefault="00AB677A" w:rsidP="00FD37E2" w:rsidR="00AB677A" w:rsidRPr="00FD37E2">
      <w:pPr>
        <w:pStyle w:val="Odlomakpopisa"/>
        <w:spacing w:lineRule="auto" w:line="240"/>
        <w:ind w:firstLine="708" w:left="0"/>
        <w:jc w:val="both"/>
        <w:rPr>
          <w:lang w:val="hr-HR"/>
        </w:rPr>
      </w:pPr>
      <w:r w:rsidRPr="00AB677A">
        <w:rPr>
          <w:lang w:val="hr-HR"/>
        </w:rPr>
        <w:t>Slijedom navedenog a temeljem provedenog dokaznog postupka sud je utvrdio da su ispunjene pretpostavke za otvaranje stečajnog postupka nad dužnikom propisane čl. 5 Stečajnog zakona („Narodne novine“ broj 71/15</w:t>
      </w:r>
      <w:r w:rsidR="00FD37E2">
        <w:rPr>
          <w:lang w:val="hr-HR"/>
        </w:rPr>
        <w:t xml:space="preserve"> i 104/17</w:t>
      </w:r>
      <w:r w:rsidRPr="00AB677A">
        <w:rPr>
          <w:lang w:val="hr-HR"/>
        </w:rPr>
        <w:t xml:space="preserve">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r>
        <w:tab/>
      </w:r>
    </w:p>
    <w:p w:rsidRDefault="00AB677A" w:rsidP="00FD37E2" w:rsidR="00FD37E2">
      <w:pPr>
        <w:jc w:val="both"/>
      </w:pPr>
      <w:r>
        <w:tab/>
        <w:t>Za stečajnog upravitelja, automatskim odabirom, imenovan je Predrag Filajdić iz Slavonskog Broda s liste A stečajnih upravitelja za područje nadležnosti ovoga suda a sukladno čl. 84 st. 1 u vezi s čl. 85 st. 2 SZ.</w:t>
      </w:r>
    </w:p>
    <w:p w:rsidRDefault="00AB677A" w:rsidP="00FD37E2" w:rsidR="00AB677A">
      <w:pPr>
        <w:jc w:val="both"/>
      </w:pPr>
    </w:p>
    <w:p w:rsidRDefault="00AB677A" w:rsidP="00AB677A" w:rsidR="00AB677A">
      <w:pPr>
        <w:jc w:val="center"/>
      </w:pPr>
      <w:r w:rsidRPr="00D2596C">
        <w:t xml:space="preserve">U Osijeku </w:t>
      </w:r>
      <w:r w:rsidR="00FD37E2">
        <w:t>22. listopada 2018. g.</w:t>
      </w:r>
    </w:p>
    <w:p w:rsidRDefault="00AB677A" w:rsidP="00AB677A" w:rsidR="00AB677A">
      <w:pPr>
        <w:jc w:val="center"/>
      </w:pPr>
    </w:p>
    <w:p w:rsidRDefault="00AB677A" w:rsidP="00AB677A" w:rsidR="00AB677A">
      <w:pPr>
        <w:jc w:val="center"/>
      </w:pPr>
    </w:p>
    <w:p w:rsidRDefault="00AB677A" w:rsidP="00AB677A" w:rsidR="00AB677A">
      <w:pPr>
        <w:ind w:hanging="5760" w:left="5760"/>
      </w:pPr>
      <w:r>
        <w:t>Zapisničar: Danijela Sekulić</w:t>
      </w:r>
      <w:r>
        <w:tab/>
      </w:r>
      <w:r>
        <w:tab/>
      </w:r>
      <w:r>
        <w:tab/>
      </w:r>
      <w:r>
        <w:tab/>
        <w:t xml:space="preserve">                  STEČAJNA SUTKINJA    </w:t>
      </w:r>
    </w:p>
    <w:p w:rsidRDefault="00AB677A" w:rsidP="00AB677A" w:rsidR="00AB677A">
      <w:pPr>
        <w:ind w:hanging="5760" w:left="5760"/>
      </w:pPr>
      <w:r>
        <w:tab/>
      </w:r>
      <w:r>
        <w:tab/>
        <w:t xml:space="preserve">Nada Roso        </w:t>
      </w:r>
    </w:p>
    <w:p w:rsidRDefault="00AB677A" w:rsidP="00AB677A" w:rsidR="00AB677A">
      <w:r>
        <w:t xml:space="preserve">                                                                                                       </w:t>
      </w:r>
    </w:p>
    <w:p w:rsidRDefault="00AB677A" w:rsidP="00AB677A" w:rsidR="00AB677A">
      <w:pPr>
        <w:jc w:val="both"/>
        <w:rPr>
          <w:b/>
        </w:rPr>
      </w:pPr>
      <w:r w:rsidRPr="00832977">
        <w:rPr>
          <w:b/>
        </w:rPr>
        <w:t>POUKA O PRAVNOM LIJEKU:</w:t>
      </w:r>
    </w:p>
    <w:p w:rsidRDefault="00AB677A" w:rsidP="00AB677A" w:rsidR="00AB677A">
      <w:pPr>
        <w:jc w:val="both"/>
      </w:pPr>
      <w:r>
        <w:t>Protiv ovog rješenja nezadovoljna stranka može uložiti žalbu Visokom trgovačkom sudu Republike Hrvatske u Zagrebu u roku od 8 dana pismeno u 3 primjerka putem ovog suda.</w:t>
      </w:r>
    </w:p>
    <w:p w:rsidRDefault="00AB677A" w:rsidP="00AB677A" w:rsidR="00AB677A">
      <w:pPr>
        <w:jc w:val="both"/>
        <w:rPr>
          <w:b/>
        </w:rPr>
      </w:pPr>
    </w:p>
    <w:p w:rsidRDefault="00AB677A" w:rsidP="00AB677A" w:rsidR="00AB677A" w:rsidRPr="007C599D">
      <w:pPr>
        <w:jc w:val="both"/>
        <w:rPr>
          <w:b/>
        </w:rPr>
      </w:pPr>
    </w:p>
    <w:p w:rsidRDefault="00AB677A" w:rsidP="00AB677A" w:rsidR="00AB677A" w:rsidRPr="007D7E9A">
      <w:pPr>
        <w:jc w:val="both"/>
      </w:pPr>
      <w:r w:rsidRPr="007D7E9A">
        <w:t>DNA:</w:t>
      </w:r>
    </w:p>
    <w:p w:rsidRDefault="00AB677A" w:rsidP="00AB677A" w:rsidR="00AB677A" w:rsidRPr="00D61BDE">
      <w:pPr>
        <w:tabs>
          <w:tab w:pos="4320" w:val="center"/>
        </w:tabs>
      </w:pPr>
      <w:r w:rsidRPr="007D7E9A">
        <w:t>1.</w:t>
      </w:r>
      <w:r w:rsidRPr="007D7E9A">
        <w:rPr>
          <w:b/>
        </w:rPr>
        <w:t xml:space="preserve"> </w:t>
      </w:r>
      <w:r w:rsidRPr="007D7E9A">
        <w:t xml:space="preserve">stečajni uprav. </w:t>
      </w:r>
      <w:r w:rsidRPr="00D61BDE">
        <w:t>Predrag Filajdić, Sl. Brod, L. Lukića 65</w:t>
      </w:r>
    </w:p>
    <w:p w:rsidRDefault="00AB677A" w:rsidP="00AB677A" w:rsidR="00AB677A">
      <w:pPr>
        <w:tabs>
          <w:tab w:pos="4320" w:val="center"/>
        </w:tabs>
      </w:pPr>
      <w:r>
        <w:t>2</w:t>
      </w:r>
      <w:r w:rsidRPr="007D7E9A">
        <w:t>.</w:t>
      </w:r>
      <w:r w:rsidRPr="007D7E9A">
        <w:rPr>
          <w:b/>
        </w:rPr>
        <w:t xml:space="preserve"> </w:t>
      </w:r>
      <w:r w:rsidRPr="007D7E9A">
        <w:t xml:space="preserve">ŽDO </w:t>
      </w:r>
      <w:r>
        <w:t>Osijek</w:t>
      </w:r>
    </w:p>
    <w:p w:rsidRDefault="00FD37E2" w:rsidP="00AB677A" w:rsidR="00AB677A">
      <w:pPr>
        <w:tabs>
          <w:tab w:pos="4965" w:val="left"/>
        </w:tabs>
        <w:jc w:val="both"/>
      </w:pPr>
      <w:r>
        <w:t>3</w:t>
      </w:r>
      <w:r w:rsidR="00AB677A" w:rsidRPr="0017695F">
        <w:t>. dužnik</w:t>
      </w:r>
    </w:p>
    <w:p w:rsidRDefault="00FD37E2" w:rsidP="00AB677A" w:rsidR="00AB677A">
      <w:pPr>
        <w:tabs>
          <w:tab w:pos="4965" w:val="left"/>
        </w:tabs>
        <w:jc w:val="both"/>
      </w:pPr>
      <w:r>
        <w:t>4</w:t>
      </w:r>
      <w:r w:rsidR="00AB677A">
        <w:t>. FINA</w:t>
      </w:r>
      <w:r w:rsidR="00AB677A" w:rsidRPr="00BA7BA2">
        <w:tab/>
      </w:r>
    </w:p>
    <w:p w:rsidRDefault="00FD37E2" w:rsidP="00AB677A" w:rsidR="00AB677A">
      <w:pPr>
        <w:tabs>
          <w:tab w:pos="3225" w:val="left"/>
          <w:tab w:pos="5850" w:val="left"/>
        </w:tabs>
        <w:jc w:val="both"/>
      </w:pPr>
      <w:r>
        <w:t>5</w:t>
      </w:r>
      <w:r w:rsidR="00AB677A" w:rsidRPr="007D7E9A">
        <w:t xml:space="preserve">. </w:t>
      </w:r>
      <w:r w:rsidR="00AB677A">
        <w:t>e-</w:t>
      </w:r>
      <w:proofErr w:type="spellStart"/>
      <w:r w:rsidR="00AB677A" w:rsidRPr="007D7E9A">
        <w:t>ogl</w:t>
      </w:r>
      <w:proofErr w:type="spellEnd"/>
      <w:r w:rsidR="00AB677A" w:rsidRPr="007D7E9A">
        <w:t>. pl.</w:t>
      </w:r>
    </w:p>
    <w:p w:rsidRDefault="00FD37E2" w:rsidP="00AB677A" w:rsidR="00AB677A">
      <w:pPr>
        <w:tabs>
          <w:tab w:pos="3225" w:val="left"/>
          <w:tab w:pos="5850" w:val="left"/>
        </w:tabs>
        <w:jc w:val="both"/>
      </w:pPr>
      <w:r>
        <w:t>6</w:t>
      </w:r>
      <w:r w:rsidR="00AB677A">
        <w:t>. Registar TS Osijek</w:t>
      </w:r>
    </w:p>
    <w:p w:rsidRDefault="00FD37E2" w:rsidP="00AB677A" w:rsidR="00AB677A">
      <w:pPr>
        <w:tabs>
          <w:tab w:pos="1530" w:val="left"/>
        </w:tabs>
        <w:jc w:val="both"/>
      </w:pPr>
      <w:r>
        <w:t>7</w:t>
      </w:r>
      <w:r w:rsidR="00AB677A">
        <w:t xml:space="preserve">. kal. </w:t>
      </w:r>
      <w:r w:rsidR="00522135">
        <w:t>22.11.</w:t>
      </w: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ind w:firstLine="720"/>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AB677A" w:rsidP="00AB677A" w:rsidR="00AB677A">
      <w:pPr>
        <w:jc w:val="both"/>
        <w:rPr>
          <w:sz w:val="20"/>
          <w:szCs w:val="20"/>
        </w:rPr>
      </w:pPr>
    </w:p>
    <w:p w:rsidRDefault="00522135" w:rsidP="00AB677A" w:rsidR="00522135">
      <w:pPr>
        <w:jc w:val="both"/>
        <w:rPr>
          <w:sz w:val="20"/>
          <w:szCs w:val="20"/>
        </w:rPr>
      </w:pPr>
    </w:p>
    <w:p w:rsidRDefault="00522135" w:rsidP="00AB677A" w:rsidR="00522135">
      <w:pPr>
        <w:jc w:val="both"/>
        <w:rPr>
          <w:sz w:val="20"/>
          <w:szCs w:val="20"/>
        </w:rPr>
      </w:pPr>
    </w:p>
    <w:p w:rsidRDefault="00522135" w:rsidP="00AB677A" w:rsidR="00522135">
      <w:pPr>
        <w:jc w:val="both"/>
        <w:rPr>
          <w:sz w:val="20"/>
          <w:szCs w:val="20"/>
        </w:rPr>
      </w:pPr>
    </w:p>
    <w:p w:rsidRDefault="00522135" w:rsidP="00AB677A" w:rsidR="00522135">
      <w:pPr>
        <w:jc w:val="both"/>
        <w:rPr>
          <w:sz w:val="20"/>
          <w:szCs w:val="20"/>
        </w:rPr>
      </w:pPr>
    </w:p>
    <w:p w:rsidRDefault="00522135" w:rsidP="00AB677A" w:rsidR="00522135">
      <w:pPr>
        <w:jc w:val="both"/>
        <w:rPr>
          <w:sz w:val="20"/>
          <w:szCs w:val="20"/>
        </w:rPr>
      </w:pPr>
    </w:p>
    <w:p w:rsidRDefault="00522135" w:rsidP="00AB677A" w:rsidR="00522135">
      <w:pPr>
        <w:jc w:val="both"/>
        <w:rPr>
          <w:sz w:val="20"/>
          <w:szCs w:val="20"/>
        </w:rPr>
      </w:pPr>
    </w:p>
    <w:p w:rsidRDefault="00522135" w:rsidP="00AB677A" w:rsidR="00522135">
      <w:pPr>
        <w:jc w:val="both"/>
        <w:rPr>
          <w:sz w:val="20"/>
          <w:szCs w:val="20"/>
        </w:rPr>
      </w:pPr>
    </w:p>
    <w:p w:rsidRDefault="00AB677A" w:rsidP="00AB677A" w:rsidR="00AB677A">
      <w:pPr>
        <w:jc w:val="both"/>
        <w:rPr>
          <w:sz w:val="20"/>
          <w:szCs w:val="20"/>
        </w:rPr>
      </w:pPr>
    </w:p>
    <w:p w:rsidRDefault="00AB677A" w:rsidP="00865E72" w:rsidR="00AB677A" w:rsidRPr="00EF33B5">
      <w:pPr>
        <w:jc w:val="both"/>
      </w:pPr>
      <w:r>
        <w:rPr>
          <w:sz w:val="20"/>
          <w:szCs w:val="20"/>
        </w:rPr>
        <w:lastRenderedPageBreak/>
        <w:t xml:space="preserve">                                                                                                                           </w:t>
      </w:r>
      <w:r w:rsidRPr="00EF33B5">
        <w:t xml:space="preserve"> </w:t>
      </w:r>
      <w:bookmarkStart w:name="_GoBack" w:id="0"/>
      <w:bookmarkEnd w:id="0"/>
    </w:p>
    <w:p w:rsidRDefault="00AB677A" w:rsidP="00AB677A" w:rsidR="00AB677A" w:rsidRPr="00F058D9">
      <w:pPr>
        <w:tabs>
          <w:tab w:pos="1065" w:val="left"/>
        </w:tabs>
      </w:pPr>
    </w:p>
    <w:p w:rsidRDefault="00A13340" w:rsidR="00A13340"/>
    <w:sectPr w:rsidR="00A13340">
      <w:headerReference w:type="default" r:id="rId2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ECE" w:rsidP="00AB677A" w:rsidR="00544ECE">
      <w:r>
        <w:separator/>
      </w:r>
    </w:p>
  </w:endnote>
  <w:endnote w:id="0" w:type="continuationSeparator">
    <w:p w:rsidRDefault="00544ECE" w:rsidP="00AB677A" w:rsidR="00544E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ECE" w:rsidP="00AB677A" w:rsidR="00544ECE">
      <w:r>
        <w:separator/>
      </w:r>
    </w:p>
  </w:footnote>
  <w:footnote w:id="0" w:type="continuationSeparator">
    <w:p w:rsidRDefault="00544ECE" w:rsidP="00AB677A" w:rsidR="00544E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5850395"/>
      <w:docPartObj>
        <w:docPartGallery w:val="Page Numbers (Top of Page)"/>
        <w:docPartUnique/>
      </w:docPartObj>
    </w:sdtPr>
    <w:sdtEndPr/>
    <w:sdtContent>
      <w:p w:rsidRDefault="00AB677A" w:rsidR="00AB677A">
        <w:pPr>
          <w:pStyle w:val="Zaglavlje"/>
          <w:jc w:val="center"/>
        </w:pPr>
        <w:r>
          <w:fldChar w:fldCharType="begin"/>
        </w:r>
        <w:r>
          <w:instrText>PAGE   \* MERGEFORMAT</w:instrText>
        </w:r>
        <w:r>
          <w:fldChar w:fldCharType="separate"/>
        </w:r>
        <w:r w:rsidR="00865E72">
          <w:rPr>
            <w:noProof/>
          </w:rPr>
          <w:t>11</w:t>
        </w:r>
        <w:r>
          <w:fldChar w:fldCharType="end"/>
        </w:r>
      </w:p>
    </w:sdtContent>
  </w:sdt>
  <w:p w:rsidRDefault="006201F6" w:rsidP="006201F6" w:rsidR="006201F6">
    <w:pPr>
      <w:jc w:val="right"/>
    </w:pPr>
    <w:r>
      <w:t>Broj: 6 St-65/18-12</w:t>
    </w:r>
  </w:p>
  <w:p w:rsidRDefault="00AB677A" w:rsidR="00AB677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000003"/>
    <w:multiLevelType w:val="singleLevel"/>
    <w:tmpl w:val="00000003"/>
    <w:name w:val="WW8Num3"/>
    <w:lvl w:ilvl="0">
      <w:start w:val="5"/>
      <w:numFmt w:val="decimal"/>
      <w:lvlText w:val="%1."/>
      <w:lvlJc w:val="left"/>
      <w:pPr>
        <w:tabs>
          <w:tab w:pos="0" w:val="num"/>
        </w:tabs>
        <w:ind w:hanging="360" w:left="720"/>
      </w:pPr>
    </w:lvl>
  </w:abstractNum>
  <w:abstractNum w:abstractNumId="3">
    <w:nsid w:val="00000004"/>
    <w:multiLevelType w:val="singleLevel"/>
    <w:tmpl w:val="00000004"/>
    <w:name w:val="WW8Num4"/>
    <w:lvl w:ilvl="0">
      <w:start w:val="4"/>
      <w:numFmt w:val="bullet"/>
      <w:lvlText w:val="-"/>
      <w:lvlJc w:val="left"/>
      <w:pPr>
        <w:tabs>
          <w:tab w:pos="0" w:val="num"/>
        </w:tabs>
        <w:ind w:hanging="360" w:left="720"/>
      </w:pPr>
      <w:rPr>
        <w:rFonts w:cs="Times New Roman" w:hAnsi="Times New Roman" w:ascii="Times New Roman"/>
      </w:rPr>
    </w:lvl>
  </w:abstractNum>
  <w:abstractNum w:abstractNumId="4">
    <w:nsid w:val="00000005"/>
    <w:multiLevelType w:val="multilevel"/>
    <w:tmpl w:val="00000005"/>
    <w:lvl w:ilvl="0">
      <w:start w:val="1"/>
      <w:numFmt w:val="decimal"/>
      <w:lvlText w:val="%1."/>
      <w:lvlJc w:val="left"/>
      <w:pPr>
        <w:tabs>
          <w:tab w:pos="-2160" w:val="num"/>
        </w:tabs>
        <w:ind w:hanging="360" w:left="-2160"/>
      </w:pPr>
    </w:lvl>
    <w:lvl w:ilvl="1">
      <w:start w:val="1"/>
      <w:numFmt w:val="decimal"/>
      <w:lvlText w:val="%2."/>
      <w:lvlJc w:val="left"/>
      <w:pPr>
        <w:tabs>
          <w:tab w:pos="-1800" w:val="num"/>
        </w:tabs>
        <w:ind w:hanging="360" w:left="-1800"/>
      </w:pPr>
    </w:lvl>
    <w:lvl w:ilvl="2">
      <w:start w:val="4"/>
      <w:numFmt w:val="decimal"/>
      <w:lvlText w:val="%3."/>
      <w:lvlJc w:val="left"/>
      <w:pPr>
        <w:tabs>
          <w:tab w:pos="-1440" w:val="num"/>
        </w:tabs>
        <w:ind w:hanging="360" w:left="-1440"/>
      </w:pPr>
      <w:rPr>
        <w:b/>
        <w:bCs/>
      </w:rPr>
    </w:lvl>
    <w:lvl w:ilvl="3">
      <w:start w:val="1"/>
      <w:numFmt w:val="decimal"/>
      <w:lvlText w:val="%4."/>
      <w:lvlJc w:val="left"/>
      <w:pPr>
        <w:tabs>
          <w:tab w:pos="-1080" w:val="num"/>
        </w:tabs>
        <w:ind w:hanging="360" w:left="-1080"/>
      </w:pPr>
    </w:lvl>
    <w:lvl w:ilvl="4">
      <w:start w:val="1"/>
      <w:numFmt w:val="decimal"/>
      <w:lvlText w:val="%5."/>
      <w:lvlJc w:val="left"/>
      <w:pPr>
        <w:tabs>
          <w:tab w:pos="-720" w:val="num"/>
        </w:tabs>
        <w:ind w:hanging="360" w:left="-720"/>
      </w:pPr>
    </w:lvl>
    <w:lvl w:ilvl="5">
      <w:start w:val="1"/>
      <w:numFmt w:val="decimal"/>
      <w:lvlText w:val="%6."/>
      <w:lvlJc w:val="left"/>
      <w:pPr>
        <w:tabs>
          <w:tab w:pos="-360" w:val="num"/>
        </w:tabs>
        <w:ind w:hanging="360" w:left="-360"/>
      </w:pPr>
    </w:lvl>
    <w:lvl w:ilvl="6">
      <w:start w:val="1"/>
      <w:numFmt w:val="decimal"/>
      <w:lvlText w:val="%7."/>
      <w:lvlJc w:val="left"/>
      <w:pPr>
        <w:tabs>
          <w:tab w:pos="0" w:val="num"/>
        </w:tabs>
        <w:ind w:hanging="360" w:left="0"/>
      </w:pPr>
    </w:lvl>
    <w:lvl w:ilvl="7">
      <w:start w:val="1"/>
      <w:numFmt w:val="decimal"/>
      <w:lvlText w:val="%8."/>
      <w:lvlJc w:val="left"/>
      <w:pPr>
        <w:tabs>
          <w:tab w:pos="360" w:val="num"/>
        </w:tabs>
        <w:ind w:hanging="360" w:left="360"/>
      </w:pPr>
    </w:lvl>
    <w:lvl w:ilvl="8">
      <w:start w:val="1"/>
      <w:numFmt w:val="decimal"/>
      <w:lvlText w:val="%9."/>
      <w:lvlJc w:val="left"/>
      <w:pPr>
        <w:tabs>
          <w:tab w:pos="720" w:val="num"/>
        </w:tabs>
        <w:ind w:hanging="360" w:left="720"/>
      </w:pPr>
    </w:lvl>
  </w:abstractNum>
  <w:abstractNum w:abstractNumId="5">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83291A"/>
    <w:multiLevelType w:val="hybridMultilevel"/>
    <w:tmpl w:val="15607A3C"/>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130C6DC1"/>
    <w:multiLevelType w:val="hybridMultilevel"/>
    <w:tmpl w:val="21505C78"/>
    <w:lvl w:tplc="298C434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2">
    <w:nsid w:val="1E3A452F"/>
    <w:multiLevelType w:val="hybridMultilevel"/>
    <w:tmpl w:val="0EEE2C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3342F15"/>
    <w:multiLevelType w:val="hybridMultilevel"/>
    <w:tmpl w:val="5A1AFD1C"/>
    <w:lvl w:tplc="95E6470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5">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2E6815E2"/>
    <w:multiLevelType w:val="hybridMultilevel"/>
    <w:tmpl w:val="B28C2E20"/>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8">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9">
    <w:nsid w:val="31DF62FA"/>
    <w:multiLevelType w:val="hybridMultilevel"/>
    <w:tmpl w:val="51EE999C"/>
    <w:lvl w:tplc="8F681ED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73937C8"/>
    <w:multiLevelType w:val="hybridMultilevel"/>
    <w:tmpl w:val="C7964D4E"/>
    <w:lvl w:tplc="EE44654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9E70676"/>
    <w:multiLevelType w:val="hybridMultilevel"/>
    <w:tmpl w:val="CB4C9FB0"/>
    <w:lvl w:tplc="E0EECD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D5D4E9E"/>
    <w:multiLevelType w:val="hybridMultilevel"/>
    <w:tmpl w:val="ED70AA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E4D5A5C"/>
    <w:multiLevelType w:val="hybridMultilevel"/>
    <w:tmpl w:val="F82403AA"/>
    <w:lvl w:tplc="25D243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4">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D5A39A6"/>
    <w:multiLevelType w:val="hybridMultilevel"/>
    <w:tmpl w:val="7A5EC8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600866B1"/>
    <w:multiLevelType w:val="hybridMultilevel"/>
    <w:tmpl w:val="2E3407C2"/>
    <w:lvl w:tplc="13309EE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0">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6CF28A3"/>
    <w:multiLevelType w:val="hybridMultilevel"/>
    <w:tmpl w:val="97E23E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8FF33B2"/>
    <w:multiLevelType w:val="hybridMultilevel"/>
    <w:tmpl w:val="EA681EB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33">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F733244"/>
    <w:multiLevelType w:val="hybridMultilevel"/>
    <w:tmpl w:val="49583D4C"/>
    <w:lvl w:tplc="FF0AADF0" w:ilvl="0">
      <w:start w:val="1"/>
      <w:numFmt w:val="bullet"/>
      <w:lvlText w:val="–"/>
      <w:lvlJc w:val="left"/>
      <w:pPr>
        <w:tabs>
          <w:tab w:pos="1450" w:val="num"/>
        </w:tabs>
        <w:ind w:hanging="256" w:left="1450"/>
      </w:pPr>
      <w:rPr>
        <w:rFonts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num w:numId="1">
    <w:abstractNumId w:val="33"/>
  </w:num>
  <w:num w:numId="2">
    <w:abstractNumId w:val="9"/>
  </w:num>
  <w:num w:numId="3">
    <w:abstractNumId w:val="10"/>
  </w:num>
  <w:num w:numId="4">
    <w:abstractNumId w:val="28"/>
  </w:num>
  <w:num w:numId="5">
    <w:abstractNumId w:val="26"/>
  </w:num>
  <w:num w:numId="6">
    <w:abstractNumId w:val="29"/>
  </w:num>
  <w:num w:numId="7">
    <w:abstractNumId w:val="14"/>
  </w:num>
  <w:num w:numId="8">
    <w:abstractNumId w:val="11"/>
  </w:num>
  <w:num w:numId="9">
    <w:abstractNumId w:val="1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3"/>
  </w:num>
  <w:num w:numId="14">
    <w:abstractNumId w:val="4"/>
  </w:num>
  <w:num w:numId="15">
    <w:abstractNumId w:val="20"/>
  </w:num>
  <w:num w:numId="16">
    <w:abstractNumId w:val="17"/>
  </w:num>
  <w:num w:numId="17">
    <w:abstractNumId w:val="32"/>
  </w:num>
  <w:num w:numId="18">
    <w:abstractNumId w:val="22"/>
  </w:num>
  <w:num w:numId="19">
    <w:abstractNumId w:val="21"/>
  </w:num>
  <w:num w:numId="20">
    <w:abstractNumId w:val="16"/>
  </w:num>
  <w:num w:numId="21">
    <w:abstractNumId w:val="6"/>
  </w:num>
  <w:num w:numId="22">
    <w:abstractNumId w:val="34"/>
  </w:num>
  <w:num w:numId="23">
    <w:abstractNumId w:val="19"/>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27"/>
  </w:num>
  <w:num w:numId="28">
    <w:abstractNumId w:val="24"/>
  </w:num>
  <w:num w:numId="29">
    <w:abstractNumId w:val="30"/>
  </w:num>
  <w:num w:numId="30">
    <w:abstractNumId w:val="8"/>
  </w:num>
  <w:num w:numId="31">
    <w:abstractNumId w:val="5"/>
  </w:num>
  <w:num w:numId="32">
    <w:abstractNumId w:val="7"/>
  </w:num>
  <w:num w:numId="33">
    <w:abstractNumId w:val="31"/>
  </w:num>
  <w:num w:numId="34">
    <w:abstractNumId w:val="12"/>
  </w:num>
  <w:num w:numId="35">
    <w:abstractNumId w:val="13"/>
  </w:num>
  <w:num w:numId="36">
    <w:abstractNumId w:val="25"/>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77A"/>
    <w:rsid w:val="00522135"/>
    <w:rsid w:val="00544ECE"/>
    <w:rsid w:val="005608C6"/>
    <w:rsid w:val="006201F6"/>
    <w:rsid w:val="00865E72"/>
    <w:rsid w:val="00A13340"/>
    <w:rsid w:val="00A92D50"/>
    <w:rsid w:val="00AB677A"/>
    <w:rsid w:val="00D65096"/>
    <w:rsid w:val="00FD3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677A"/>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D37E2"/>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AB677A"/>
    <w:rPr>
      <w:b/>
      <w:bCs/>
    </w:rPr>
  </w:style>
  <w:style w:styleId="Bezproreda" w:type="paragraph">
    <w:name w:val="No Spacing"/>
    <w:link w:val="BezproredaChar"/>
    <w:uiPriority w:val="1"/>
    <w:qFormat/>
    <w:rsid w:val="00AB677A"/>
    <w:pPr>
      <w:spacing w:lineRule="auto" w:line="240" w:after="0"/>
    </w:pPr>
    <w:rPr>
      <w:rFonts w:cs="Times New Roman" w:eastAsia="Times New Roman" w:hAnsi="Times New Roman" w:ascii="Times New Roman"/>
      <w:sz w:val="24"/>
      <w:szCs w:val="24"/>
      <w:lang w:eastAsia="hr-HR"/>
    </w:rPr>
  </w:style>
  <w:style w:customStyle="true" w:styleId="BezproredaChar" w:type="character">
    <w:name w:val="Bez proreda Char"/>
    <w:link w:val="Bezproreda"/>
    <w:uiPriority w:val="1"/>
    <w:rsid w:val="00AB677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unhideWhenUsed/>
    <w:rsid w:val="00AB677A"/>
    <w:rPr>
      <w:rFonts w:cs="Tahoma" w:hAnsi="Tahoma" w:ascii="Tahoma"/>
      <w:sz w:val="16"/>
      <w:szCs w:val="16"/>
    </w:rPr>
  </w:style>
  <w:style w:customStyle="true" w:styleId="TekstbaloniaChar" w:type="character">
    <w:name w:val="Tekst balončića Char"/>
    <w:basedOn w:val="Zadanifontodlomka"/>
    <w:link w:val="Tekstbalonia"/>
    <w:uiPriority w:val="99"/>
    <w:rsid w:val="00AB677A"/>
    <w:rPr>
      <w:rFonts w:cs="Tahoma" w:eastAsia="Times New Roman" w:hAnsi="Tahoma" w:ascii="Tahoma"/>
      <w:sz w:val="16"/>
      <w:szCs w:val="16"/>
      <w:lang w:eastAsia="hr-HR"/>
    </w:rPr>
  </w:style>
  <w:style w:styleId="Odlomakpopisa" w:type="paragraph">
    <w:name w:val="List Paragraph"/>
    <w:basedOn w:val="Normal"/>
    <w:link w:val="OdlomakpopisaChar"/>
    <w:uiPriority w:val="34"/>
    <w:qFormat/>
    <w:rsid w:val="00AB677A"/>
    <w:pPr>
      <w:spacing w:lineRule="auto" w:line="276" w:after="200"/>
      <w:ind w:left="720"/>
      <w:contextualSpacing/>
    </w:pPr>
    <w:rPr>
      <w:rFonts w:eastAsia="Calibri"/>
      <w:szCs w:val="22"/>
      <w:lang w:eastAsia="en-US" w:val="en-US"/>
    </w:rPr>
  </w:style>
  <w:style w:customStyle="true" w:styleId="OdlomakpopisaChar" w:type="character">
    <w:name w:val="Odlomak popisa Char"/>
    <w:link w:val="Odlomakpopisa"/>
    <w:uiPriority w:val="34"/>
    <w:rsid w:val="00AB677A"/>
    <w:rPr>
      <w:rFonts w:cs="Times New Roman" w:eastAsia="Calibri" w:hAnsi="Times New Roman" w:ascii="Times New Roman"/>
      <w:sz w:val="24"/>
      <w:lang w:val="en-US"/>
    </w:rPr>
  </w:style>
  <w:style w:styleId="Zaglavlje" w:type="paragraph">
    <w:name w:val="header"/>
    <w:basedOn w:val="Normal"/>
    <w:link w:val="ZaglavljeChar"/>
    <w:uiPriority w:val="99"/>
    <w:unhideWhenUsed/>
    <w:rsid w:val="00AB677A"/>
    <w:pPr>
      <w:tabs>
        <w:tab w:pos="4536" w:val="center"/>
        <w:tab w:pos="9072" w:val="right"/>
      </w:tabs>
    </w:pPr>
  </w:style>
  <w:style w:customStyle="true" w:styleId="ZaglavljeChar" w:type="character">
    <w:name w:val="Zaglavlje Char"/>
    <w:basedOn w:val="Zadanifontodlomka"/>
    <w:link w:val="Zaglavlje"/>
    <w:uiPriority w:val="99"/>
    <w:rsid w:val="00AB677A"/>
    <w:rPr>
      <w:rFonts w:cs="Times New Roman" w:eastAsia="Times New Roman" w:hAnsi="Times New Roman" w:ascii="Times New Roman"/>
      <w:sz w:val="24"/>
      <w:szCs w:val="24"/>
      <w:lang w:eastAsia="hr-HR"/>
    </w:rPr>
  </w:style>
  <w:style w:styleId="Podnoje" w:type="paragraph">
    <w:name w:val="footer"/>
    <w:basedOn w:val="Normal"/>
    <w:link w:val="PodnojeChar"/>
    <w:unhideWhenUsed/>
    <w:rsid w:val="00AB677A"/>
    <w:pPr>
      <w:tabs>
        <w:tab w:pos="4536" w:val="center"/>
        <w:tab w:pos="9072" w:val="right"/>
      </w:tabs>
    </w:pPr>
  </w:style>
  <w:style w:customStyle="true" w:styleId="PodnojeChar" w:type="character">
    <w:name w:val="Podnožje Char"/>
    <w:basedOn w:val="Zadanifontodlomka"/>
    <w:link w:val="Podnoje"/>
    <w:uiPriority w:val="99"/>
    <w:rsid w:val="00AB677A"/>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FD37E2"/>
    <w:rPr>
      <w:rFonts w:cs="Times New Roman" w:eastAsia="Times New Roman" w:hAnsi="Times New Roman" w:ascii="Times New Roman"/>
      <w:b/>
      <w:bCs/>
      <w:sz w:val="24"/>
      <w:szCs w:val="24"/>
      <w:lang w:eastAsia="hr-HR"/>
    </w:rPr>
  </w:style>
  <w:style w:styleId="Brojstranice" w:type="character">
    <w:name w:val="page number"/>
    <w:basedOn w:val="Zadanifontodlomka"/>
    <w:rsid w:val="00FD37E2"/>
  </w:style>
  <w:style w:styleId="Tijeloteksta2" w:type="paragraph">
    <w:name w:val="Body Text 2"/>
    <w:basedOn w:val="Normal"/>
    <w:link w:val="Tijeloteksta2Char"/>
    <w:uiPriority w:val="99"/>
    <w:rsid w:val="00FD37E2"/>
    <w:pPr>
      <w:jc w:val="both"/>
    </w:pPr>
    <w:rPr>
      <w:rFonts w:cs="Tahoma" w:hAnsi="Tahoma" w:ascii="Tahoma"/>
      <w:noProof/>
      <w:szCs w:val="20"/>
    </w:rPr>
  </w:style>
  <w:style w:customStyle="true" w:styleId="Tijeloteksta2Char" w:type="character">
    <w:name w:val="Tijelo teksta 2 Char"/>
    <w:basedOn w:val="Zadanifontodlomka"/>
    <w:link w:val="Tijeloteksta2"/>
    <w:uiPriority w:val="99"/>
    <w:rsid w:val="00FD37E2"/>
    <w:rPr>
      <w:rFonts w:cs="Tahoma" w:eastAsia="Times New Roman" w:hAnsi="Tahoma" w:ascii="Tahoma"/>
      <w:noProof/>
      <w:sz w:val="24"/>
      <w:szCs w:val="20"/>
      <w:lang w:eastAsia="hr-HR"/>
    </w:rPr>
  </w:style>
  <w:style w:customStyle="true" w:styleId="Bezproreda1" w:type="paragraph">
    <w:name w:val="Bez proreda1"/>
    <w:rsid w:val="00FD37E2"/>
    <w:pPr>
      <w:suppressAutoHyphens/>
      <w:spacing w:lineRule="atLeast" w:line="100" w:after="0"/>
    </w:pPr>
    <w:rPr>
      <w:rFonts w:cs="Mangal" w:eastAsia="SimSun" w:hAnsi="Times New Roman" w:ascii="Times New Roman"/>
      <w:sz w:val="24"/>
      <w:szCs w:val="24"/>
      <w:lang w:bidi="hi-IN" w:eastAsia="hi-IN"/>
    </w:rPr>
  </w:style>
  <w:style w:styleId="Reetkatablice" w:type="table">
    <w:name w:val="Table Grid"/>
    <w:basedOn w:val="Obinatablica"/>
    <w:uiPriority w:val="59"/>
    <w:rsid w:val="00FD37E2"/>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uiPriority w:val="99"/>
    <w:unhideWhenUsed/>
    <w:rsid w:val="00FD37E2"/>
    <w:rPr>
      <w:color w:val="0000FF"/>
      <w:u w:val="single"/>
    </w:rPr>
  </w:style>
  <w:style w:styleId="Tijeloteksta" w:type="paragraph">
    <w:name w:val="Body Text"/>
    <w:basedOn w:val="Normal"/>
    <w:link w:val="TijelotekstaChar"/>
    <w:rsid w:val="00FD37E2"/>
    <w:pPr>
      <w:spacing w:after="120"/>
    </w:pPr>
  </w:style>
  <w:style w:customStyle="true" w:styleId="TijelotekstaChar" w:type="character">
    <w:name w:val="Tijelo teksta Char"/>
    <w:basedOn w:val="Zadanifontodlomka"/>
    <w:link w:val="Tijeloteksta"/>
    <w:rsid w:val="00FD37E2"/>
    <w:rPr>
      <w:rFonts w:cs="Times New Roman" w:eastAsia="Times New Roman" w:hAnsi="Times New Roman" w:ascii="Times New Roman"/>
      <w:sz w:val="24"/>
      <w:szCs w:val="24"/>
      <w:lang w:eastAsia="hr-HR"/>
    </w:rPr>
  </w:style>
  <w:style w:styleId="Istaknuto" w:type="character">
    <w:name w:val="Emphasis"/>
    <w:qFormat/>
    <w:rsid w:val="00FD37E2"/>
    <w:rPr>
      <w:i/>
      <w:iCs/>
    </w:rPr>
  </w:style>
  <w:style w:styleId="Naslov" w:type="paragraph">
    <w:name w:val="Title"/>
    <w:basedOn w:val="Normal"/>
    <w:next w:val="Normal"/>
    <w:link w:val="NaslovChar"/>
    <w:qFormat/>
    <w:rsid w:val="00FD37E2"/>
    <w:pPr>
      <w:spacing w:after="60" w:before="240"/>
      <w:jc w:val="center"/>
      <w:outlineLvl w:val="0"/>
    </w:pPr>
    <w:rPr>
      <w:rFonts w:hAnsi="Cambria" w:ascii="Cambria"/>
      <w:b/>
      <w:bCs/>
      <w:kern w:val="28"/>
      <w:sz w:val="32"/>
      <w:szCs w:val="32"/>
    </w:rPr>
  </w:style>
  <w:style w:customStyle="true" w:styleId="NaslovChar" w:type="character">
    <w:name w:val="Naslov Char"/>
    <w:basedOn w:val="Zadanifontodlomka"/>
    <w:link w:val="Naslov"/>
    <w:rsid w:val="00FD37E2"/>
    <w:rPr>
      <w:rFonts w:cs="Times New Roman" w:eastAsia="Times New Roman" w:hAnsi="Cambria" w:ascii="Cambria"/>
      <w:b/>
      <w:bCs/>
      <w:kern w:val="28"/>
      <w:sz w:val="32"/>
      <w:szCs w:val="32"/>
      <w:lang w:eastAsia="hr-HR"/>
    </w:rPr>
  </w:style>
  <w:style w:customStyle="true" w:styleId="Odlomakpopisa1" w:type="paragraph">
    <w:name w:val="Odlomak popisa1"/>
    <w:basedOn w:val="Normal"/>
    <w:qFormat/>
    <w:rsid w:val="00FD37E2"/>
    <w:pPr>
      <w:spacing w:lineRule="auto" w:line="276" w:after="200"/>
      <w:ind w:left="720"/>
      <w:contextualSpacing/>
    </w:pPr>
    <w:rPr>
      <w:rFonts w:eastAsia="Calibri" w:hAnsi="Calibri" w:ascii="Calibri"/>
      <w:sz w:val="22"/>
      <w:szCs w:val="22"/>
      <w:lang w:eastAsia="en-US"/>
    </w:rPr>
  </w:style>
  <w:style w:customStyle="true" w:styleId="DecimalAligned" w:type="paragraph">
    <w:name w:val="Decimal Aligned"/>
    <w:basedOn w:val="Normal"/>
    <w:uiPriority w:val="40"/>
    <w:qFormat/>
    <w:rsid w:val="00FD37E2"/>
    <w:pPr>
      <w:tabs>
        <w:tab w:pos="360" w:val="decimal"/>
      </w:tabs>
      <w:spacing w:lineRule="auto" w:line="276" w:after="200"/>
    </w:pPr>
    <w:rPr>
      <w:rFonts w:hAnsi="Calibri" w:ascii="Calibri"/>
      <w:sz w:val="22"/>
      <w:szCs w:val="22"/>
      <w:lang w:eastAsia="en-US" w:val="en-US"/>
    </w:rPr>
  </w:style>
  <w:style w:styleId="Neupadljivoisticanje" w:type="character">
    <w:name w:val="Subtle Emphasis"/>
    <w:uiPriority w:val="19"/>
    <w:qFormat/>
    <w:rsid w:val="00FD37E2"/>
    <w:rPr>
      <w:rFonts w:cs="Times New Roman" w:eastAsia="Times New Roman"/>
      <w:bCs w:val="false"/>
      <w:i/>
      <w:iCs/>
      <w:color w:val="808080"/>
      <w:szCs w:val="22"/>
      <w:lang w:val="en-US"/>
    </w:rPr>
  </w:style>
  <w:style w:styleId="Svijetlosjenanje-Isticanje1" w:type="table">
    <w:name w:val="Light Shading Accent 1"/>
    <w:basedOn w:val="Obinatablica"/>
    <w:uiPriority w:val="60"/>
    <w:rsid w:val="00FD37E2"/>
    <w:pPr>
      <w:spacing w:lineRule="auto" w:line="240" w:after="0"/>
    </w:pPr>
    <w:rPr>
      <w:rFonts w:cs="Times New Roman" w:eastAsia="Times New Roman" w:hAnsi="Calibri" w:ascii="Calibri"/>
      <w:color w:val="365F91"/>
      <w:lang w:bidi="en-US" w:val="en-US"/>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Default" w:type="paragraph">
    <w:name w:val="Default"/>
    <w:rsid w:val="00FD37E2"/>
    <w:pPr>
      <w:autoSpaceDE w:val="false"/>
      <w:autoSpaceDN w:val="false"/>
      <w:adjustRightInd w:val="false"/>
      <w:spacing w:lineRule="auto" w:line="240" w:after="0"/>
    </w:pPr>
    <w:rPr>
      <w:rFonts w:cs="Times New Roman" w:eastAsia="SimSun" w:hAnsi="Times New Roman" w:ascii="Times New Roman"/>
      <w:color w:val="000000"/>
      <w:sz w:val="24"/>
      <w:szCs w:val="24"/>
      <w:lang w:eastAsia="zh-CN"/>
    </w:rPr>
  </w:style>
  <w:style w:styleId="SlijeenaHiperveza" w:type="character">
    <w:name w:val="FollowedHyperlink"/>
    <w:uiPriority w:val="99"/>
    <w:unhideWhenUsed/>
    <w:rsid w:val="00FD37E2"/>
    <w:rPr>
      <w:color w:val="800080"/>
      <w:u w:val="single"/>
    </w:rPr>
  </w:style>
  <w:style w:styleId="Obinitekst" w:type="paragraph">
    <w:name w:val="Plain Text"/>
    <w:basedOn w:val="Normal"/>
    <w:link w:val="ObinitekstChar"/>
    <w:unhideWhenUsed/>
    <w:rsid w:val="00FD37E2"/>
    <w:rPr>
      <w:rFonts w:hAnsi="Courier New" w:ascii="Courier New"/>
      <w:sz w:val="20"/>
      <w:szCs w:val="20"/>
      <w:lang w:val="en-GB"/>
    </w:rPr>
  </w:style>
  <w:style w:customStyle="true" w:styleId="ObinitekstChar" w:type="character">
    <w:name w:val="Obični tekst Char"/>
    <w:basedOn w:val="Zadanifontodlomka"/>
    <w:link w:val="Obinitekst"/>
    <w:rsid w:val="00FD37E2"/>
    <w:rPr>
      <w:rFonts w:cs="Times New Roman" w:eastAsia="Times New Roman" w:hAnsi="Courier New" w:ascii="Courier New"/>
      <w:sz w:val="20"/>
      <w:szCs w:val="20"/>
      <w:lang w:eastAsia="hr-HR" w:val="en-GB"/>
    </w:rPr>
  </w:style>
  <w:style w:customStyle="true" w:styleId="tooltip" w:type="character">
    <w:name w:val="_tooltip"/>
    <w:rsid w:val="00FD37E2"/>
  </w:style>
  <w:style w:styleId="Tekstrezerviranogmjesta" w:type="character">
    <w:name w:val="Placeholder Text"/>
    <w:basedOn w:val="Zadanifontodlomka"/>
    <w:uiPriority w:val="99"/>
    <w:semiHidden/>
    <w:rsid w:val="00865E72"/>
    <w:rPr>
      <w:color w:val="808080"/>
      <w:bdr w:space="0" w:sz="0" w:color="auto" w:val="none"/>
      <w:shd w:fill="CCFFFF" w:color="auto" w:val="clear"/>
    </w:rPr>
  </w:style>
  <w:style w:customStyle="true" w:styleId="eSPISCCParagraphDefaultFont" w:type="character">
    <w:name w:val="eSPIS_CC_Paragraph Default Font"/>
    <w:basedOn w:val="Naglaeno"/>
    <w:rsid w:val="00865E7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65E72"/>
    <w:rPr>
      <w:b/>
      <w:bCs/>
      <w:bdr w:space="0" w:sz="0" w:color="auto" w:val="none"/>
      <w:shd w:fill="FFFFCC" w:color="auto" w:val="clear"/>
      <w:lang w:val="hr-HR"/>
    </w:rPr>
  </w:style>
  <w:style w:customStyle="true" w:styleId="PozadinaSvijetloCrvena" w:type="character">
    <w:name w:val="Pozadina_SvijetloCrvena"/>
    <w:basedOn w:val="eSPISCCParagraphDefaultFont"/>
    <w:rsid w:val="00865E7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65E7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677A"/>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D37E2"/>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AB677A"/>
    <w:rPr>
      <w:b/>
      <w:bCs/>
    </w:rPr>
  </w:style>
  <w:style w:styleId="Bezproreda" w:type="paragraph">
    <w:name w:val="No Spacing"/>
    <w:link w:val="BezproredaChar"/>
    <w:uiPriority w:val="1"/>
    <w:qFormat/>
    <w:rsid w:val="00AB677A"/>
    <w:pPr>
      <w:spacing w:after="0" w:line="240" w:lineRule="auto"/>
    </w:pPr>
    <w:rPr>
      <w:rFonts w:ascii="Times New Roman" w:cs="Times New Roman" w:eastAsia="Times New Roman" w:hAnsi="Times New Roman"/>
      <w:sz w:val="24"/>
      <w:szCs w:val="24"/>
      <w:lang w:eastAsia="hr-HR"/>
    </w:rPr>
  </w:style>
  <w:style w:customStyle="1" w:styleId="BezproredaChar" w:type="character">
    <w:name w:val="Bez proreda Char"/>
    <w:link w:val="Bezproreda"/>
    <w:uiPriority w:val="1"/>
    <w:rsid w:val="00AB677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unhideWhenUsed/>
    <w:rsid w:val="00AB677A"/>
    <w:rPr>
      <w:rFonts w:ascii="Tahoma" w:cs="Tahoma" w:hAnsi="Tahoma"/>
      <w:sz w:val="16"/>
      <w:szCs w:val="16"/>
    </w:rPr>
  </w:style>
  <w:style w:customStyle="1" w:styleId="TekstbaloniaChar" w:type="character">
    <w:name w:val="Tekst balončića Char"/>
    <w:basedOn w:val="Zadanifontodlomka"/>
    <w:link w:val="Tekstbalonia"/>
    <w:uiPriority w:val="99"/>
    <w:rsid w:val="00AB677A"/>
    <w:rPr>
      <w:rFonts w:ascii="Tahoma" w:cs="Tahoma" w:eastAsia="Times New Roman" w:hAnsi="Tahoma"/>
      <w:sz w:val="16"/>
      <w:szCs w:val="16"/>
      <w:lang w:eastAsia="hr-HR"/>
    </w:rPr>
  </w:style>
  <w:style w:styleId="Odlomakpopisa" w:type="paragraph">
    <w:name w:val="List Paragraph"/>
    <w:basedOn w:val="Normal"/>
    <w:link w:val="OdlomakpopisaChar"/>
    <w:uiPriority w:val="34"/>
    <w:qFormat/>
    <w:rsid w:val="00AB677A"/>
    <w:pPr>
      <w:spacing w:after="200" w:line="276" w:lineRule="auto"/>
      <w:ind w:left="720"/>
      <w:contextualSpacing/>
    </w:pPr>
    <w:rPr>
      <w:rFonts w:eastAsia="Calibri"/>
      <w:szCs w:val="22"/>
      <w:lang w:eastAsia="en-US" w:val="en-US"/>
    </w:rPr>
  </w:style>
  <w:style w:customStyle="1" w:styleId="OdlomakpopisaChar" w:type="character">
    <w:name w:val="Odlomak popisa Char"/>
    <w:link w:val="Odlomakpopisa"/>
    <w:uiPriority w:val="34"/>
    <w:rsid w:val="00AB677A"/>
    <w:rPr>
      <w:rFonts w:ascii="Times New Roman" w:cs="Times New Roman" w:eastAsia="Calibri" w:hAnsi="Times New Roman"/>
      <w:sz w:val="24"/>
      <w:lang w:val="en-US"/>
    </w:rPr>
  </w:style>
  <w:style w:styleId="Zaglavlje" w:type="paragraph">
    <w:name w:val="header"/>
    <w:basedOn w:val="Normal"/>
    <w:link w:val="ZaglavljeChar"/>
    <w:uiPriority w:val="99"/>
    <w:unhideWhenUsed/>
    <w:rsid w:val="00AB677A"/>
    <w:pPr>
      <w:tabs>
        <w:tab w:pos="4536" w:val="center"/>
        <w:tab w:pos="9072" w:val="right"/>
      </w:tabs>
    </w:pPr>
  </w:style>
  <w:style w:customStyle="1" w:styleId="ZaglavljeChar" w:type="character">
    <w:name w:val="Zaglavlje Char"/>
    <w:basedOn w:val="Zadanifontodlomka"/>
    <w:link w:val="Zaglavlje"/>
    <w:uiPriority w:val="99"/>
    <w:rsid w:val="00AB677A"/>
    <w:rPr>
      <w:rFonts w:ascii="Times New Roman" w:cs="Times New Roman" w:eastAsia="Times New Roman" w:hAnsi="Times New Roman"/>
      <w:sz w:val="24"/>
      <w:szCs w:val="24"/>
      <w:lang w:eastAsia="hr-HR"/>
    </w:rPr>
  </w:style>
  <w:style w:styleId="Podnoje" w:type="paragraph">
    <w:name w:val="footer"/>
    <w:basedOn w:val="Normal"/>
    <w:link w:val="PodnojeChar"/>
    <w:unhideWhenUsed/>
    <w:rsid w:val="00AB677A"/>
    <w:pPr>
      <w:tabs>
        <w:tab w:pos="4536" w:val="center"/>
        <w:tab w:pos="9072" w:val="right"/>
      </w:tabs>
    </w:pPr>
  </w:style>
  <w:style w:customStyle="1" w:styleId="PodnojeChar" w:type="character">
    <w:name w:val="Podnožje Char"/>
    <w:basedOn w:val="Zadanifontodlomka"/>
    <w:link w:val="Podnoje"/>
    <w:uiPriority w:val="99"/>
    <w:rsid w:val="00AB677A"/>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FD37E2"/>
    <w:rPr>
      <w:rFonts w:ascii="Times New Roman" w:cs="Times New Roman" w:eastAsia="Times New Roman" w:hAnsi="Times New Roman"/>
      <w:b/>
      <w:bCs/>
      <w:sz w:val="24"/>
      <w:szCs w:val="24"/>
      <w:lang w:eastAsia="hr-HR"/>
    </w:rPr>
  </w:style>
  <w:style w:styleId="Brojstranice" w:type="character">
    <w:name w:val="page number"/>
    <w:basedOn w:val="Zadanifontodlomka"/>
    <w:rsid w:val="00FD37E2"/>
  </w:style>
  <w:style w:styleId="Tijeloteksta2" w:type="paragraph">
    <w:name w:val="Body Text 2"/>
    <w:basedOn w:val="Normal"/>
    <w:link w:val="Tijeloteksta2Char"/>
    <w:uiPriority w:val="99"/>
    <w:rsid w:val="00FD37E2"/>
    <w:pPr>
      <w:jc w:val="both"/>
    </w:pPr>
    <w:rPr>
      <w:rFonts w:ascii="Tahoma" w:cs="Tahoma" w:hAnsi="Tahoma"/>
      <w:noProof/>
      <w:szCs w:val="20"/>
    </w:rPr>
  </w:style>
  <w:style w:customStyle="1" w:styleId="Tijeloteksta2Char" w:type="character">
    <w:name w:val="Tijelo teksta 2 Char"/>
    <w:basedOn w:val="Zadanifontodlomka"/>
    <w:link w:val="Tijeloteksta2"/>
    <w:uiPriority w:val="99"/>
    <w:rsid w:val="00FD37E2"/>
    <w:rPr>
      <w:rFonts w:ascii="Tahoma" w:cs="Tahoma" w:eastAsia="Times New Roman" w:hAnsi="Tahoma"/>
      <w:noProof/>
      <w:sz w:val="24"/>
      <w:szCs w:val="20"/>
      <w:lang w:eastAsia="hr-HR"/>
    </w:rPr>
  </w:style>
  <w:style w:customStyle="1" w:styleId="Bezproreda1" w:type="paragraph">
    <w:name w:val="Bez proreda1"/>
    <w:rsid w:val="00FD37E2"/>
    <w:pPr>
      <w:suppressAutoHyphens/>
      <w:spacing w:after="0" w:line="100" w:lineRule="atLeast"/>
    </w:pPr>
    <w:rPr>
      <w:rFonts w:ascii="Times New Roman" w:cs="Mangal" w:eastAsia="SimSun" w:hAnsi="Times New Roman"/>
      <w:sz w:val="24"/>
      <w:szCs w:val="24"/>
      <w:lang w:bidi="hi-IN" w:eastAsia="hi-IN"/>
    </w:rPr>
  </w:style>
  <w:style w:styleId="Reetkatablice" w:type="table">
    <w:name w:val="Table Grid"/>
    <w:basedOn w:val="Obinatablica"/>
    <w:uiPriority w:val="59"/>
    <w:rsid w:val="00FD37E2"/>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FD37E2"/>
    <w:rPr>
      <w:color w:val="0000FF"/>
      <w:u w:val="single"/>
    </w:rPr>
  </w:style>
  <w:style w:styleId="Tijeloteksta" w:type="paragraph">
    <w:name w:val="Body Text"/>
    <w:basedOn w:val="Normal"/>
    <w:link w:val="TijelotekstaChar"/>
    <w:rsid w:val="00FD37E2"/>
    <w:pPr>
      <w:spacing w:after="120"/>
    </w:pPr>
  </w:style>
  <w:style w:customStyle="1" w:styleId="TijelotekstaChar" w:type="character">
    <w:name w:val="Tijelo teksta Char"/>
    <w:basedOn w:val="Zadanifontodlomka"/>
    <w:link w:val="Tijeloteksta"/>
    <w:rsid w:val="00FD37E2"/>
    <w:rPr>
      <w:rFonts w:ascii="Times New Roman" w:cs="Times New Roman" w:eastAsia="Times New Roman" w:hAnsi="Times New Roman"/>
      <w:sz w:val="24"/>
      <w:szCs w:val="24"/>
      <w:lang w:eastAsia="hr-HR"/>
    </w:rPr>
  </w:style>
  <w:style w:styleId="Istaknuto" w:type="character">
    <w:name w:val="Emphasis"/>
    <w:qFormat/>
    <w:rsid w:val="00FD37E2"/>
    <w:rPr>
      <w:i/>
      <w:iCs/>
    </w:rPr>
  </w:style>
  <w:style w:styleId="Naslov" w:type="paragraph">
    <w:name w:val="Title"/>
    <w:basedOn w:val="Normal"/>
    <w:next w:val="Normal"/>
    <w:link w:val="NaslovChar"/>
    <w:qFormat/>
    <w:rsid w:val="00FD37E2"/>
    <w:pPr>
      <w:spacing w:after="60" w:before="240"/>
      <w:jc w:val="center"/>
      <w:outlineLvl w:val="0"/>
    </w:pPr>
    <w:rPr>
      <w:rFonts w:ascii="Cambria" w:hAnsi="Cambria"/>
      <w:b/>
      <w:bCs/>
      <w:kern w:val="28"/>
      <w:sz w:val="32"/>
      <w:szCs w:val="32"/>
    </w:rPr>
  </w:style>
  <w:style w:customStyle="1" w:styleId="NaslovChar" w:type="character">
    <w:name w:val="Naslov Char"/>
    <w:basedOn w:val="Zadanifontodlomka"/>
    <w:link w:val="Naslov"/>
    <w:rsid w:val="00FD37E2"/>
    <w:rPr>
      <w:rFonts w:ascii="Cambria" w:cs="Times New Roman" w:eastAsia="Times New Roman" w:hAnsi="Cambria"/>
      <w:b/>
      <w:bCs/>
      <w:kern w:val="28"/>
      <w:sz w:val="32"/>
      <w:szCs w:val="32"/>
      <w:lang w:eastAsia="hr-HR"/>
    </w:rPr>
  </w:style>
  <w:style w:customStyle="1" w:styleId="Odlomakpopisa1" w:type="paragraph">
    <w:name w:val="Odlomak popisa1"/>
    <w:basedOn w:val="Normal"/>
    <w:qFormat/>
    <w:rsid w:val="00FD37E2"/>
    <w:pPr>
      <w:spacing w:after="200" w:line="276" w:lineRule="auto"/>
      <w:ind w:left="720"/>
      <w:contextualSpacing/>
    </w:pPr>
    <w:rPr>
      <w:rFonts w:ascii="Calibri" w:eastAsia="Calibri" w:hAnsi="Calibri"/>
      <w:sz w:val="22"/>
      <w:szCs w:val="22"/>
      <w:lang w:eastAsia="en-US"/>
    </w:rPr>
  </w:style>
  <w:style w:customStyle="1" w:styleId="DecimalAligned" w:type="paragraph">
    <w:name w:val="Decimal Aligned"/>
    <w:basedOn w:val="Normal"/>
    <w:uiPriority w:val="40"/>
    <w:qFormat/>
    <w:rsid w:val="00FD37E2"/>
    <w:pPr>
      <w:tabs>
        <w:tab w:pos="360" w:val="decimal"/>
      </w:tabs>
      <w:spacing w:after="200" w:line="276" w:lineRule="auto"/>
    </w:pPr>
    <w:rPr>
      <w:rFonts w:ascii="Calibri" w:hAnsi="Calibri"/>
      <w:sz w:val="22"/>
      <w:szCs w:val="22"/>
      <w:lang w:eastAsia="en-US" w:val="en-US"/>
    </w:rPr>
  </w:style>
  <w:style w:styleId="Neupadljivoisticanje" w:type="character">
    <w:name w:val="Subtle Emphasis"/>
    <w:uiPriority w:val="19"/>
    <w:qFormat/>
    <w:rsid w:val="00FD37E2"/>
    <w:rPr>
      <w:rFonts w:cs="Times New Roman" w:eastAsia="Times New Roman"/>
      <w:bCs w:val="0"/>
      <w:i/>
      <w:iCs/>
      <w:color w:val="808080"/>
      <w:szCs w:val="22"/>
      <w:lang w:val="en-US"/>
    </w:rPr>
  </w:style>
  <w:style w:styleId="Svijetlosjenanje-Isticanje1" w:type="table">
    <w:name w:val="Light Shading Accent 1"/>
    <w:basedOn w:val="Obinatablica"/>
    <w:uiPriority w:val="60"/>
    <w:rsid w:val="00FD37E2"/>
    <w:pPr>
      <w:spacing w:after="0" w:line="240" w:lineRule="auto"/>
    </w:pPr>
    <w:rPr>
      <w:rFonts w:ascii="Calibri" w:cs="Times New Roman" w:eastAsia="Times New Roman" w:hAnsi="Calibri"/>
      <w:color w:val="365F91"/>
      <w:lang w:bidi="en-US" w:val="en-US"/>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Default" w:type="paragraph">
    <w:name w:val="Default"/>
    <w:rsid w:val="00FD37E2"/>
    <w:pPr>
      <w:autoSpaceDE w:val="0"/>
      <w:autoSpaceDN w:val="0"/>
      <w:adjustRightInd w:val="0"/>
      <w:spacing w:after="0" w:line="240" w:lineRule="auto"/>
    </w:pPr>
    <w:rPr>
      <w:rFonts w:ascii="Times New Roman" w:cs="Times New Roman" w:eastAsia="SimSun" w:hAnsi="Times New Roman"/>
      <w:color w:val="000000"/>
      <w:sz w:val="24"/>
      <w:szCs w:val="24"/>
      <w:lang w:eastAsia="zh-CN"/>
    </w:rPr>
  </w:style>
  <w:style w:styleId="SlijeenaHiperveza" w:type="character">
    <w:name w:val="FollowedHyperlink"/>
    <w:uiPriority w:val="99"/>
    <w:unhideWhenUsed/>
    <w:rsid w:val="00FD37E2"/>
    <w:rPr>
      <w:color w:val="800080"/>
      <w:u w:val="single"/>
    </w:rPr>
  </w:style>
  <w:style w:styleId="Obinitekst" w:type="paragraph">
    <w:name w:val="Plain Text"/>
    <w:basedOn w:val="Normal"/>
    <w:link w:val="ObinitekstChar"/>
    <w:unhideWhenUsed/>
    <w:rsid w:val="00FD37E2"/>
    <w:rPr>
      <w:rFonts w:ascii="Courier New" w:hAnsi="Courier New"/>
      <w:sz w:val="20"/>
      <w:szCs w:val="20"/>
      <w:lang w:val="en-GB"/>
    </w:rPr>
  </w:style>
  <w:style w:customStyle="1" w:styleId="ObinitekstChar" w:type="character">
    <w:name w:val="Obični tekst Char"/>
    <w:basedOn w:val="Zadanifontodlomka"/>
    <w:link w:val="Obinitekst"/>
    <w:rsid w:val="00FD37E2"/>
    <w:rPr>
      <w:rFonts w:ascii="Courier New" w:cs="Times New Roman" w:eastAsia="Times New Roman" w:hAnsi="Courier New"/>
      <w:sz w:val="20"/>
      <w:szCs w:val="20"/>
      <w:lang w:eastAsia="hr-HR" w:val="en-GB"/>
    </w:rPr>
  </w:style>
  <w:style w:customStyle="1" w:styleId="tooltip" w:type="character">
    <w:name w:val="_tooltip"/>
    <w:rsid w:val="00FD37E2"/>
  </w:style>
  <w:style w:styleId="Tekstrezerviranogmjesta" w:type="character">
    <w:name w:val="Placeholder Text"/>
    <w:basedOn w:val="Zadanifontodlomka"/>
    <w:uiPriority w:val="99"/>
    <w:semiHidden/>
    <w:rsid w:val="00865E72"/>
    <w:rPr>
      <w:color w:val="808080"/>
      <w:bdr w:color="auto" w:space="0" w:sz="0" w:val="none"/>
      <w:shd w:color="auto" w:fill="CCFFFF" w:val="clear"/>
    </w:rPr>
  </w:style>
  <w:style w:customStyle="1" w:styleId="eSPISCCParagraphDefaultFont" w:type="character">
    <w:name w:val="eSPIS_CC_Paragraph Default Font"/>
    <w:basedOn w:val="Naglaeno"/>
    <w:rsid w:val="00865E7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65E72"/>
    <w:rPr>
      <w:b/>
      <w:bCs/>
      <w:bdr w:color="auto" w:space="0" w:sz="0" w:val="none"/>
      <w:shd w:color="auto" w:fill="FFFFCC" w:val="clear"/>
      <w:lang w:val="hr-HR"/>
    </w:rPr>
  </w:style>
  <w:style w:customStyle="1" w:styleId="PozadinaSvijetloCrvena" w:type="character">
    <w:name w:val="Pozadina_SvijetloCrvena"/>
    <w:basedOn w:val="eSPISCCParagraphDefaultFont"/>
    <w:rsid w:val="00865E7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65E7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2018.</izvorni_sadrzaj>
    <derivirana_varijabla naziv="DomainObject.Predmet.DatumOsnivanja_1">22.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St-65/2018</izvorni_sadrzaj>
    <derivirana_varijabla naziv="DomainObject.Predmet.OznakaBroj_1">St-65/2018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BRVNARE jednostavno društvo s ograničenom odgovornošću za usluge</izvorni_sadrzaj>
    <derivirana_varijabla naziv="DomainObject.Predmet.ProtustrankaFormated_1">  BRVNARE jednostavno društvo s ograničenom odgovornošću za usluge</derivirana_varijabla>
  </DomainObject.Predmet.ProtustrankaFormated>
  <DomainObject.Predmet.ProtustrankaFormatedOIB>
    <izvorni_sadrzaj>  BRVNARE jednostavno društvo s ograničenom odgovornošću za usluge, OIB 92295271569</izvorni_sadrzaj>
    <derivirana_varijabla naziv="DomainObject.Predmet.ProtustrankaFormatedOIB_1">  BRVNARE jednostavno društvo s ograničenom odgovornošću za usluge, OIB 92295271569</derivirana_varijabla>
  </DomainObject.Predmet.ProtustrankaFormatedOIB>
  <DomainObject.Predmet.ProtustrankaFormatedWithAdress>
    <izvorni_sadrzaj> BRVNARE jednostavno društvo s ograničenom odgovornošću za usluge, Trg dr. Ante Starčevića 7, 31511 Đurđenovac</izvorni_sadrzaj>
    <derivirana_varijabla naziv="DomainObject.Predmet.ProtustrankaFormatedWithAdress_1"> BRVNARE jednostavno društvo s ograničenom odgovornošću za usluge, Trg dr. Ante Starčevića 7, 31511 Đurđenovac</derivirana_varijabla>
  </DomainObject.Predmet.ProtustrankaFormatedWithAdress>
  <DomainObject.Predmet.ProtustrankaFormatedWithAdressOIB>
    <izvorni_sadrzaj> BRVNARE jednostavno društvo s ograničenom odgovornošću za usluge, OIB 92295271569, Trg dr. Ante Starčevića 7, 31511 Đurđenovac</izvorni_sadrzaj>
    <derivirana_varijabla naziv="DomainObject.Predmet.ProtustrankaFormatedWithAdressOIB_1"> BRVNARE jednostavno društvo s ograničenom odgovornošću za usluge, OIB 92295271569, Trg dr. Ante Starčevića 7, 31511 Đurđenovac</derivirana_varijabla>
  </DomainObject.Predmet.ProtustrankaFormatedWithAdressOIB>
  <DomainObject.Predmet.ProtustrankaWithAdress>
    <izvorni_sadrzaj>BRVNARE jednostavno društvo s ograničenom odgovornošću za usluge Trg dr. Ante Starčevića 7, 31511 Đurđenovac</izvorni_sadrzaj>
    <derivirana_varijabla naziv="DomainObject.Predmet.ProtustrankaWithAdress_1">BRVNARE jednostavno društvo s ograničenom odgovornošću za usluge Trg dr. Ante Starčevića 7, 31511 Đurđenovac</derivirana_varijabla>
  </DomainObject.Predmet.ProtustrankaWithAdress>
  <DomainObject.Predmet.ProtustrankaWithAdressOIB>
    <izvorni_sadrzaj>BRVNARE jednostavno društvo s ograničenom odgovornošću za usluge, OIB 92295271569, Trg dr. Ante Starčevića 7, 31511 Đurđenovac</izvorni_sadrzaj>
    <derivirana_varijabla naziv="DomainObject.Predmet.ProtustrankaWithAdressOIB_1">BRVNARE jednostavno društvo s ograničenom odgovornošću za usluge, OIB 92295271569, Trg dr. Ante Starčevića 7, 31511 Đurđenovac</derivirana_varijabla>
  </DomainObject.Predmet.ProtustrankaWithAdressOIB>
  <DomainObject.Predmet.ProtustrankaNazivFormated>
    <izvorni_sadrzaj>BRVNARE jednostavno društvo s ograničenom odgovornošću za usluge</izvorni_sadrzaj>
    <derivirana_varijabla naziv="DomainObject.Predmet.ProtustrankaNazivFormated_1">BRVNARE jednostavno društvo s ograničenom odgovornošću za usluge</derivirana_varijabla>
  </DomainObject.Predmet.ProtustrankaNazivFormated>
  <DomainObject.Predmet.ProtustrankaNazivFormatedOIB>
    <izvorni_sadrzaj>BRVNARE jednostavno društvo s ograničenom odgovornošću za usluge, OIB 92295271569</izvorni_sadrzaj>
    <derivirana_varijabla naziv="DomainObject.Predmet.ProtustrankaNazivFormatedOIB_1">BRVNARE jednostavno društvo s ograničenom odgovornošću za usluge, OIB 92295271569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BRVNARE jednostavno društvo s ograničenom odgovornošću za usluge</item>
    </izvorni_sadrzaj>
    <derivirana_varijabla naziv="DomainObject.Predmet.ProtuStrankaListFormated_1">
      <item>BRVNARE jednostavno društvo s ograničenom odgovornošću za usluge</item>
    </derivirana_varijabla>
  </DomainObject.Predmet.ProtuStrankaListFormated>
  <DomainObject.Predmet.ProtuStrankaListFormatedOIB>
    <izvorni_sadrzaj>
      <item>BRVNARE jednostavno društvo s ograničenom odgovornošću za usluge, OIB 92295271569</item>
    </izvorni_sadrzaj>
    <derivirana_varijabla naziv="DomainObject.Predmet.ProtuStrankaListFormatedOIB_1">
      <item>BRVNARE jednostavno društvo s ograničenom odgovornošću za usluge, OIB 92295271569</item>
    </derivirana_varijabla>
  </DomainObject.Predmet.ProtuStrankaListFormatedOIB>
  <DomainObject.Predmet.ProtuStrankaListFormatedWithAdress>
    <izvorni_sadrzaj>
      <item>BRVNARE jednostavno društvo s ograničenom odgovornošću za usluge, Trg dr. Ante Starčevića 7, 31511 Đurđenovac</item>
    </izvorni_sadrzaj>
    <derivirana_varijabla naziv="DomainObject.Predmet.ProtuStrankaListFormatedWithAdress_1">
      <item>BRVNARE jednostavno društvo s ograničenom odgovornošću za usluge, Trg dr. Ante Starčevića 7, 31511 Đurđenovac</item>
    </derivirana_varijabla>
  </DomainObject.Predmet.ProtuStrankaListFormatedWithAdress>
  <DomainObject.Predmet.ProtuStrankaListFormatedWithAdressOIB>
    <izvorni_sadrzaj>
      <item>BRVNARE jednostavno društvo s ograničenom odgovornošću za usluge, OIB 92295271569, Trg dr. Ante Starčevića 7, 31511 Đurđenovac</item>
    </izvorni_sadrzaj>
    <derivirana_varijabla naziv="DomainObject.Predmet.ProtuStrankaListFormatedWithAdressOIB_1">
      <item>BRVNARE jednostavno društvo s ograničenom odgovornošću za usluge, OIB 92295271569, Trg dr. Ante Starčevića 7, 31511 Đurđenovac</item>
    </derivirana_varijabla>
  </DomainObject.Predmet.ProtuStrankaListFormatedWithAdressOIB>
  <DomainObject.Predmet.ProtuStrankaListNazivFormated>
    <izvorni_sadrzaj>
      <item>BRVNARE jednostavno društvo s ograničenom odgovornošću za usluge</item>
    </izvorni_sadrzaj>
    <derivirana_varijabla naziv="DomainObject.Predmet.ProtuStrankaListNazivFormated_1">
      <item>BRVNARE jednostavno društvo s ograničenom odgovornošću za usluge</item>
    </derivirana_varijabla>
  </DomainObject.Predmet.ProtuStrankaListNazivFormated>
  <DomainObject.Predmet.ProtuStrankaListNazivFormatedOIB>
    <izvorni_sadrzaj>
      <item>BRVNARE jednostavno društvo s ograničenom odgovornošću za usluge, OIB 92295271569</item>
    </izvorni_sadrzaj>
    <derivirana_varijabla naziv="DomainObject.Predmet.ProtuStrankaListNazivFormatedOIB_1">
      <item>BRVNARE jednostavno društvo s ograničenom odgovornošću za usluge, OIB 92295271569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BRVNARE jednostavno društvo s ograničenom odgovornošću za usluge</izvorni_sadrzaj>
    <derivirana_varijabla naziv="DomainObject.Predmet.ProtustrankaIDrugi_1">BRVNARE jednostavno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BRVNARE jednostavno društvo s ograničenom odgovornošću za usluge, OIB 92295271569, Trg dr. Ante Starčevića 7, 31511 Đurđenovac</izvorni_sadrzaj>
    <derivirana_varijabla naziv="DomainObject.Predmet.ProtustrankaIDrugiAdressOIB_1">BRVNARE jednostavno društvo s ograničenom odgovornošću za usluge, OIB 92295271569, Trg dr. Ante Starčevića 7, 31511 Đurđenovac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BRVNARE jednostavno društvo s ograničenom odgovornošću za usluge</item>
    </izvorni_sadrzaj>
    <derivirana_varijabla naziv="DomainObject.Predmet.SudioniciListNaziv_1">
      <item>FINA RC OSIJEK</item>
      <item>BRVNARE jednostavno društvo s ograničenom odgovornošću za usluge</item>
    </derivirana_varijabla>
  </DomainObject.Predmet.SudioniciListNaziv>
  <DomainObject.Predmet.SudioniciListAdressOIB>
    <izvorni_sadrzaj>
      <item>FINA RC OSIJEK, OIB 85821130368</item>
      <item>BRVNARE jednostavno društvo s ograničenom odgovornošću za usluge, OIB 92295271569, Trg dr. Ante Starčevića 7,31511 Đurđenovac</item>
    </izvorni_sadrzaj>
    <derivirana_varijabla naziv="DomainObject.Predmet.SudioniciListAdressOIB_1">
      <item>FINA RC OSIJEK, OIB 85821130368</item>
      <item>BRVNARE jednostavno društvo s ograničenom odgovornošću za usluge, OIB 92295271569, Trg dr. Ante Starčevića 7,31511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92295271569</item>
    </izvorni_sadrzaj>
    <derivirana_varijabla naziv="DomainObject.Predmet.SudioniciListNazivOIB_1">
      <item>, OIB 85821130368</item>
      <item>, OIB 92295271569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St-65/2018-10</izvorni_sadrzaj>
    <derivirana_varijabla naziv="DomainObject.PredzadnjaOdlukaIzPredmeta.Oznaka_1">St-65/2018-10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5DACB1-F353-4A8B-9A7E-F4BD9BC349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2851</properties:Words>
  <properties:Characters>13237</properties:Characters>
  <properties:Lines>1632</properties:Lines>
  <properties:Paragraphs>1225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2018-10-22T09:53:00Z</dcterms:created>
  <dc:creator>Danijela Sekulić</dc:creator>
  <cp:lastModifiedBy>Danijela Sekulić</cp:lastModifiedBy>
  <cp:lastPrinted>2018-10-22T12:10:00Z</cp:lastPrinted>
  <dcterms:modified xmlns:xsi="http://www.w3.org/2001/XMLSchema-instance" xsi:type="dcterms:W3CDTF">2018-10-22T12:11:00Z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(FILAJDIĆ - BRVNARE.docx)</vt:lpwstr>
  </prop:property>
  <prop:property name="CC_coloring" pid="4" fmtid="{D5CDD505-2E9C-101B-9397-08002B2CF9AE}">
    <vt:bool>true</vt:bool>
  </prop:property>
  <prop:property name="BrojStranica" pid="5" fmtid="{D5CDD505-2E9C-101B-9397-08002B2CF9AE}">
    <vt:i4>13</vt:i4>
  </prop:property>
</prop:Properties>
</file>