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37cda" w14:paraId="ab37cda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C2786" w:rsidP="00AC2786" w:rsidR="00AC2786" w:rsidRPr="00AC2786">
      <w:pPr>
        <w:spacing w:after="0"/>
        <w:jc w:val="right"/>
        <w:rPr>
          <w:rFonts w:cs="Times New Roman" w:eastAsia="Times New Roman"/>
          <w:lang w:eastAsia="hr-HR"/>
        </w:rPr>
      </w:pPr>
      <w:r w:rsidRPr="00AC2786">
        <w:rPr>
          <w:rFonts w:cs="Times New Roman" w:eastAsia="Times New Roman"/>
          <w:lang w:eastAsia="hr-HR"/>
        </w:rPr>
        <w:t>St-277/2016</w:t>
      </w:r>
    </w:p>
    <w:p w:rsidRDefault="00AC2786" w:rsidP="00AC2786" w:rsidR="00AC2786" w:rsidRPr="00AC2786">
      <w:pPr>
        <w:spacing w:after="0"/>
        <w:rPr>
          <w:rFonts w:cs="Times New Roman" w:eastAsia="Times New Roman"/>
          <w:b/>
          <w:lang w:eastAsia="hr-HR"/>
        </w:rPr>
      </w:pPr>
    </w:p>
    <w:p w:rsidRDefault="00AC2786" w:rsidP="00AC2786" w:rsidR="00AC2786" w:rsidRPr="00AC2786">
      <w:pPr>
        <w:spacing w:after="0"/>
        <w:rPr>
          <w:rFonts w:cs="Times New Roman" w:eastAsia="Times New Roman"/>
          <w:b/>
          <w:lang w:eastAsia="hr-HR"/>
        </w:rPr>
      </w:pPr>
    </w:p>
    <w:p w:rsidRDefault="00AC2786" w:rsidP="00AC2786" w:rsidR="00AC2786" w:rsidRPr="00AC2786">
      <w:pPr>
        <w:spacing w:after="0"/>
        <w:rPr>
          <w:rFonts w:cs="Times New Roman" w:eastAsia="Times New Roman"/>
          <w:b/>
          <w:lang w:eastAsia="hr-HR"/>
        </w:rPr>
      </w:pPr>
    </w:p>
    <w:p w:rsidRDefault="00AC2786" w:rsidP="00AC2786" w:rsidR="00AC2786" w:rsidRPr="00AC2786">
      <w:pPr>
        <w:spacing w:after="0"/>
        <w:rPr>
          <w:rFonts w:cs="Times New Roman" w:eastAsia="Times New Roman"/>
          <w:b/>
          <w:lang w:eastAsia="hr-HR"/>
        </w:rPr>
      </w:pPr>
      <w:r w:rsidRPr="00AC2786">
        <w:rPr>
          <w:rFonts w:cs="Times New Roman" w:eastAsia="Times New Roman"/>
          <w:b/>
          <w:lang w:eastAsia="hr-HR"/>
        </w:rPr>
        <w:t>REPUBLIKA HRVATSKA</w:t>
      </w:r>
    </w:p>
    <w:p w:rsidRDefault="00AC2786" w:rsidP="00AC2786" w:rsidR="00AC2786" w:rsidRPr="00AC2786">
      <w:pPr>
        <w:spacing w:after="0"/>
        <w:rPr>
          <w:rFonts w:cs="Times New Roman" w:eastAsia="Times New Roman"/>
          <w:b/>
          <w:lang w:eastAsia="hr-HR"/>
        </w:rPr>
      </w:pPr>
      <w:r w:rsidRPr="00AC2786">
        <w:rPr>
          <w:rFonts w:cs="Times New Roman" w:eastAsia="Times New Roman"/>
          <w:b/>
          <w:lang w:eastAsia="hr-HR"/>
        </w:rPr>
        <w:t>TRGOVAČKI SUD U ZADRU</w:t>
      </w:r>
    </w:p>
    <w:p w:rsidRDefault="00AC2786" w:rsidP="00AC2786" w:rsidR="00AC2786" w:rsidRPr="00AC2786">
      <w:pPr>
        <w:spacing w:after="0"/>
        <w:rPr>
          <w:rFonts w:cs="Times New Roman" w:eastAsia="Times New Roman"/>
          <w:b/>
          <w:lang w:eastAsia="hr-HR"/>
        </w:rPr>
      </w:pPr>
      <w:r w:rsidRPr="00AC2786">
        <w:rPr>
          <w:rFonts w:cs="Times New Roman" w:eastAsia="Times New Roman"/>
          <w:b/>
          <w:lang w:eastAsia="hr-HR"/>
        </w:rPr>
        <w:t>STALNA SLUŽBA U ŠIBENIKU</w:t>
      </w:r>
    </w:p>
    <w:p w:rsidRDefault="00AC2786" w:rsidP="00AC2786" w:rsidR="00AC2786" w:rsidRPr="00AC2786">
      <w:pPr>
        <w:spacing w:after="0"/>
        <w:rPr>
          <w:rFonts w:cs="Times New Roman" w:eastAsia="Times New Roman"/>
          <w:lang w:eastAsia="hr-HR"/>
        </w:rPr>
      </w:pPr>
    </w:p>
    <w:p w:rsidRDefault="00AC2786" w:rsidP="00AC2786" w:rsidR="00AC2786" w:rsidRPr="00AC2786">
      <w:pPr>
        <w:spacing w:after="0"/>
        <w:rPr>
          <w:rFonts w:cs="Times New Roman" w:eastAsia="Times New Roman"/>
          <w:lang w:eastAsia="hr-HR"/>
        </w:rPr>
      </w:pPr>
    </w:p>
    <w:p w:rsidRDefault="00AC2786" w:rsidP="00AC2786" w:rsidR="00AC2786" w:rsidRPr="00AC2786">
      <w:pPr>
        <w:spacing w:after="0"/>
        <w:rPr>
          <w:rFonts w:cs="Times New Roman" w:eastAsia="Times New Roman"/>
          <w:lang w:eastAsia="hr-HR"/>
        </w:rPr>
      </w:pPr>
    </w:p>
    <w:p w:rsidRDefault="00AC2786" w:rsidP="00AC2786" w:rsidR="00AC2786" w:rsidRPr="00AC2786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AC2786">
        <w:rPr>
          <w:rFonts w:cs="Times New Roman" w:eastAsia="Times New Roman"/>
          <w:b/>
          <w:lang w:eastAsia="hr-HR"/>
        </w:rPr>
        <w:t>POTVRDA O IMENOVANJU</w:t>
      </w:r>
    </w:p>
    <w:p w:rsidRDefault="00AC2786" w:rsidP="00AC2786" w:rsidR="00AC2786" w:rsidRPr="00AC2786">
      <w:pPr>
        <w:spacing w:after="0"/>
        <w:rPr>
          <w:rFonts w:cs="Times New Roman" w:eastAsia="Times New Roman"/>
          <w:lang w:eastAsia="hr-HR"/>
        </w:rPr>
      </w:pPr>
    </w:p>
    <w:p w:rsidRDefault="00AC2786" w:rsidP="00AC2786" w:rsidR="00AC2786" w:rsidRPr="00AC2786">
      <w:pPr>
        <w:spacing w:after="0"/>
        <w:rPr>
          <w:rFonts w:cs="Times New Roman" w:eastAsia="Times New Roman"/>
          <w:lang w:eastAsia="hr-HR"/>
        </w:rPr>
      </w:pPr>
    </w:p>
    <w:p w:rsidRDefault="00AC2786" w:rsidP="00AC2786" w:rsidR="00AC2786" w:rsidRPr="00AC2786">
      <w:pPr>
        <w:spacing w:after="0"/>
        <w:jc w:val="both"/>
        <w:rPr>
          <w:rFonts w:cs="Times New Roman" w:eastAsia="Times New Roman"/>
          <w:lang w:eastAsia="hr-HR"/>
        </w:rPr>
      </w:pPr>
      <w:r w:rsidRPr="00AC2786">
        <w:rPr>
          <w:rFonts w:cs="Times New Roman" w:eastAsia="Times New Roman"/>
          <w:lang w:eastAsia="hr-HR"/>
        </w:rPr>
        <w:t xml:space="preserve">Kojom se potvrđuje da je rješenjem ovog suda broj 9 St-710/16 od 14. lipnja 2018. godine, </w:t>
      </w:r>
      <w:r w:rsidRPr="00AC2786">
        <w:rPr>
          <w:rFonts w:cs="Times New Roman" w:eastAsia="Calibri"/>
          <w:lang w:eastAsia="hr-HR"/>
        </w:rPr>
        <w:t xml:space="preserve">Edita Đurkin iz Osijeka, Donjodravska obala 16, OIB 65118926772 </w:t>
      </w:r>
      <w:r w:rsidRPr="00AC2786">
        <w:rPr>
          <w:rFonts w:cs="Times New Roman" w:eastAsia="Times New Roman"/>
          <w:lang w:eastAsia="hr-HR"/>
        </w:rPr>
        <w:t xml:space="preserve">, imenovan za stečajnog upravitelja u stečajnom postupku nad dužnikom </w:t>
      </w:r>
    </w:p>
    <w:p w:rsidRDefault="00AC2786" w:rsidP="00AC2786" w:rsidR="00AC2786" w:rsidRPr="00AC2786">
      <w:pPr>
        <w:spacing w:after="0"/>
        <w:rPr>
          <w:rFonts w:cs="Times New Roman" w:eastAsia="Times New Roman"/>
          <w:lang w:eastAsia="hr-HR"/>
        </w:rPr>
      </w:pPr>
    </w:p>
    <w:p w:rsidRDefault="00AC2786" w:rsidP="00AC2786" w:rsidR="00AC2786" w:rsidRPr="00AC2786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AC2786">
        <w:rPr>
          <w:rFonts w:cs="Times New Roman" w:eastAsia="Times New Roman"/>
          <w:b/>
          <w:bCs/>
          <w:lang w:eastAsia="hr-HR"/>
        </w:rPr>
        <w:t>FRANCUZ UGOSTITELJSTVO j.d.o.o. za ugostiteljstvo iz Šibenika, Ulica Sv. Josipa Radnika 3, OIB: 36628108965</w:t>
      </w:r>
    </w:p>
    <w:p w:rsidRDefault="00AC2786" w:rsidP="00AC2786" w:rsidR="00AC2786" w:rsidRPr="00AC2786">
      <w:pPr>
        <w:spacing w:after="0"/>
        <w:rPr>
          <w:rFonts w:cs="Times New Roman" w:eastAsia="Times New Roman"/>
          <w:lang w:eastAsia="hr-HR"/>
        </w:rPr>
      </w:pPr>
    </w:p>
    <w:p w:rsidRDefault="00AC2786" w:rsidP="00AC2786" w:rsidR="00AC2786" w:rsidRPr="00AC2786">
      <w:pPr>
        <w:spacing w:after="0"/>
        <w:rPr>
          <w:rFonts w:cs="Times New Roman" w:eastAsia="Times New Roman"/>
          <w:lang w:eastAsia="hr-HR"/>
        </w:rPr>
      </w:pPr>
      <w:r w:rsidRPr="00AC2786">
        <w:rPr>
          <w:rFonts w:cs="Times New Roman" w:eastAsia="Times New Roman"/>
          <w:lang w:eastAsia="hr-HR"/>
        </w:rPr>
        <w:t>Ovu potvrdu  stečajni upravitelj dužan je vratiti sudu odmah po završetku svoje dužnosti.</w:t>
      </w:r>
    </w:p>
    <w:p w:rsidRDefault="00AC2786" w:rsidP="00AC2786" w:rsidR="00AC2786" w:rsidRPr="00AC2786">
      <w:pPr>
        <w:spacing w:after="0"/>
        <w:rPr>
          <w:rFonts w:cs="Times New Roman" w:eastAsia="Times New Roman"/>
          <w:lang w:eastAsia="hr-HR"/>
        </w:rPr>
      </w:pPr>
    </w:p>
    <w:p w:rsidRDefault="00AC2786" w:rsidP="00AC2786" w:rsidR="00AC2786" w:rsidRPr="00AC2786">
      <w:pPr>
        <w:spacing w:after="0"/>
        <w:rPr>
          <w:rFonts w:cs="Times New Roman" w:eastAsia="Times New Roman"/>
          <w:lang w:eastAsia="hr-HR"/>
        </w:rPr>
      </w:pPr>
    </w:p>
    <w:p w:rsidRDefault="00AC2786" w:rsidP="00AC2786" w:rsidR="00AC2786" w:rsidRPr="00AC2786">
      <w:pPr>
        <w:spacing w:after="0"/>
        <w:rPr>
          <w:rFonts w:cs="Times New Roman" w:eastAsia="Times New Roman"/>
          <w:lang w:eastAsia="hr-HR"/>
        </w:rPr>
      </w:pPr>
    </w:p>
    <w:p w:rsidRDefault="00AC2786" w:rsidP="00AC2786" w:rsidR="00AC2786" w:rsidRPr="00AC2786">
      <w:pPr>
        <w:spacing w:after="0"/>
        <w:jc w:val="center"/>
        <w:rPr>
          <w:rFonts w:cs="Times New Roman" w:eastAsia="Times New Roman"/>
          <w:lang w:eastAsia="hr-HR"/>
        </w:rPr>
      </w:pPr>
      <w:r w:rsidRPr="00AC2786">
        <w:rPr>
          <w:rFonts w:cs="Times New Roman" w:eastAsia="Times New Roman"/>
          <w:lang w:eastAsia="hr-HR"/>
        </w:rPr>
        <w:t>U Šibeniku, 14. lipnja  2018. godine</w:t>
      </w:r>
    </w:p>
    <w:p w:rsidRDefault="00AC2786" w:rsidP="00AC2786" w:rsidR="00AC2786" w:rsidRPr="00AC2786">
      <w:pPr>
        <w:spacing w:after="0"/>
        <w:rPr>
          <w:rFonts w:cs="Times New Roman" w:eastAsia="Times New Roman"/>
          <w:lang w:eastAsia="hr-HR"/>
        </w:rPr>
      </w:pPr>
    </w:p>
    <w:p w:rsidRDefault="00AC2786" w:rsidP="00AC2786" w:rsidR="00AC2786" w:rsidRPr="00AC2786">
      <w:pPr>
        <w:spacing w:after="0"/>
        <w:rPr>
          <w:rFonts w:cs="Times New Roman" w:eastAsia="Times New Roman"/>
          <w:lang w:eastAsia="hr-HR"/>
        </w:rPr>
      </w:pPr>
    </w:p>
    <w:p w:rsidRDefault="00AC2786" w:rsidP="00AC2786" w:rsidR="00AC2786" w:rsidRPr="00AC2786">
      <w:pPr>
        <w:spacing w:after="0"/>
        <w:rPr>
          <w:rFonts w:cs="Times New Roman" w:eastAsia="Times New Roman"/>
          <w:lang w:eastAsia="hr-HR"/>
        </w:rPr>
      </w:pPr>
    </w:p>
    <w:p w:rsidRDefault="00AC2786" w:rsidP="00AC2786" w:rsidR="00AC2786" w:rsidRPr="00AC2786">
      <w:pPr>
        <w:spacing w:after="0"/>
        <w:rPr>
          <w:rFonts w:cs="Times New Roman" w:eastAsia="Times New Roman"/>
          <w:lang w:eastAsia="hr-HR"/>
        </w:rPr>
      </w:pPr>
    </w:p>
    <w:p w:rsidRDefault="00AC2786" w:rsidP="00AC2786" w:rsidR="00AC2786" w:rsidRPr="00AC2786">
      <w:pPr>
        <w:spacing w:after="0"/>
        <w:ind w:firstLine="708" w:left="5664"/>
        <w:rPr>
          <w:rFonts w:cs="Times New Roman" w:eastAsia="Times New Roman"/>
          <w:lang w:eastAsia="hr-HR"/>
        </w:rPr>
      </w:pPr>
      <w:r w:rsidRPr="00AC2786">
        <w:rPr>
          <w:rFonts w:cs="Times New Roman" w:eastAsia="Times New Roman"/>
          <w:lang w:eastAsia="hr-HR"/>
        </w:rPr>
        <w:t>STEČAJNI SUDAC</w:t>
      </w:r>
    </w:p>
    <w:p w:rsidRDefault="00AC2786" w:rsidP="00AC2786" w:rsidR="00AC2786" w:rsidRPr="00AC2786">
      <w:pPr>
        <w:spacing w:after="0"/>
        <w:rPr>
          <w:rFonts w:cs="Times New Roman" w:eastAsia="Times New Roman"/>
          <w:lang w:eastAsia="hr-HR"/>
        </w:rPr>
      </w:pPr>
    </w:p>
    <w:p w:rsidRDefault="00AC2786" w:rsidP="00AC2786" w:rsidR="00AC2786" w:rsidRPr="00AC2786">
      <w:pPr>
        <w:spacing w:after="0"/>
        <w:rPr>
          <w:rFonts w:cs="Times New Roman" w:eastAsia="Times New Roman"/>
          <w:lang w:eastAsia="hr-HR"/>
        </w:rPr>
      </w:pPr>
      <w:r w:rsidRPr="00AC2786">
        <w:rPr>
          <w:rFonts w:cs="Times New Roman" w:eastAsia="Times New Roman"/>
          <w:lang w:eastAsia="hr-HR"/>
        </w:rPr>
        <w:tab/>
      </w:r>
      <w:r w:rsidRPr="00AC2786">
        <w:rPr>
          <w:rFonts w:cs="Times New Roman" w:eastAsia="Times New Roman"/>
          <w:lang w:eastAsia="hr-HR"/>
        </w:rPr>
        <w:tab/>
      </w:r>
      <w:r w:rsidRPr="00AC2786">
        <w:rPr>
          <w:rFonts w:cs="Times New Roman" w:eastAsia="Times New Roman"/>
          <w:lang w:eastAsia="hr-HR"/>
        </w:rPr>
        <w:tab/>
      </w:r>
      <w:r w:rsidRPr="00AC2786">
        <w:rPr>
          <w:rFonts w:cs="Times New Roman" w:eastAsia="Times New Roman"/>
          <w:lang w:eastAsia="hr-HR"/>
        </w:rPr>
        <w:tab/>
      </w:r>
      <w:r w:rsidRPr="00AC2786">
        <w:rPr>
          <w:rFonts w:cs="Times New Roman" w:eastAsia="Times New Roman"/>
          <w:lang w:eastAsia="hr-HR"/>
        </w:rPr>
        <w:tab/>
      </w:r>
      <w:r w:rsidRPr="00AC2786">
        <w:rPr>
          <w:rFonts w:cs="Times New Roman" w:eastAsia="Times New Roman"/>
          <w:lang w:eastAsia="hr-HR"/>
        </w:rPr>
        <w:tab/>
      </w:r>
      <w:r w:rsidRPr="00AC2786">
        <w:rPr>
          <w:rFonts w:cs="Times New Roman" w:eastAsia="Times New Roman"/>
          <w:lang w:eastAsia="hr-HR"/>
        </w:rPr>
        <w:tab/>
      </w:r>
      <w:r w:rsidRPr="00AC2786">
        <w:rPr>
          <w:rFonts w:cs="Times New Roman" w:eastAsia="Times New Roman"/>
          <w:lang w:eastAsia="hr-HR"/>
        </w:rPr>
        <w:tab/>
      </w:r>
      <w:r w:rsidRPr="00AC2786">
        <w:rPr>
          <w:rFonts w:cs="Times New Roman" w:eastAsia="Times New Roman"/>
          <w:lang w:eastAsia="hr-HR"/>
        </w:rPr>
        <w:tab/>
        <w:t>Terezija Goreta</w:t>
      </w:r>
    </w:p>
    <w:p w:rsidRDefault="00AC2786" w:rsidP="00AC2786" w:rsidR="00AC2786" w:rsidRPr="00AC2786">
      <w:pPr>
        <w:spacing w:after="0"/>
        <w:rPr>
          <w:rFonts w:cs="Times New Roman" w:eastAsia="Times New Roman"/>
          <w:lang w:eastAsia="hr-HR"/>
        </w:rPr>
      </w:pPr>
    </w:p>
    <w:p w:rsidRDefault="00AC2786" w:rsidP="00AC2786" w:rsidR="00AC2786" w:rsidRPr="00AC2786">
      <w:pPr>
        <w:spacing w:after="0"/>
        <w:rPr>
          <w:rFonts w:cs="Times New Roman" w:eastAsia="Times New Roman"/>
          <w:lang w:eastAsia="hr-HR"/>
        </w:rPr>
      </w:pPr>
    </w:p>
    <w:p w:rsidRDefault="00AC2786" w:rsidP="00AC2786" w:rsidR="00AC2786" w:rsidRPr="00AC2786">
      <w:pPr>
        <w:spacing w:after="0"/>
        <w:rPr>
          <w:rFonts w:cs="Times New Roman" w:eastAsia="Times New Roman"/>
          <w:lang w:eastAsia="hr-HR"/>
        </w:rPr>
      </w:pPr>
      <w:r w:rsidRPr="00AC2786">
        <w:rPr>
          <w:rFonts w:cs="Times New Roman" w:eastAsia="Times New Roman"/>
          <w:lang w:eastAsia="hr-HR"/>
        </w:rPr>
        <w:t>DN-a:</w:t>
      </w:r>
    </w:p>
    <w:p w:rsidRDefault="00AC2786" w:rsidP="00AC2786" w:rsidR="00AC2786" w:rsidRPr="00AC2786">
      <w:pPr>
        <w:spacing w:after="0"/>
        <w:rPr>
          <w:rFonts w:cs="Times New Roman" w:eastAsia="Times New Roman"/>
          <w:lang w:eastAsia="hr-HR"/>
        </w:rPr>
      </w:pPr>
      <w:r w:rsidRPr="00AC2786">
        <w:rPr>
          <w:rFonts w:cs="Times New Roman" w:eastAsia="Times New Roman"/>
          <w:lang w:eastAsia="hr-HR"/>
        </w:rPr>
        <w:t>-stečajni upravitelj</w:t>
      </w:r>
    </w:p>
    <w:p w:rsidRDefault="00AC2786" w:rsidP="00AC2786" w:rsidR="00AC2786" w:rsidRPr="00AC2786">
      <w:pPr>
        <w:spacing w:after="0"/>
        <w:rPr>
          <w:rFonts w:cs="Times New Roman" w:eastAsia="Times New Roman"/>
          <w:lang w:eastAsia="hr-HR"/>
        </w:rPr>
      </w:pPr>
    </w:p>
    <w:p w:rsidRDefault="00AC2786" w:rsidP="00AC2786" w:rsidR="00AC2786" w:rsidRPr="00AC2786">
      <w:pPr>
        <w:spacing w:after="0"/>
        <w:rPr>
          <w:rFonts w:cs="Times New Roman" w:eastAsia="Times New Roman"/>
          <w:lang w:eastAsia="hr-HR"/>
        </w:rPr>
      </w:pPr>
    </w:p>
    <w:p w:rsidRDefault="00AC2786" w:rsidP="00AC2786" w:rsidR="00AC2786" w:rsidRPr="00AC2786">
      <w:pPr>
        <w:spacing w:after="0"/>
        <w:rPr>
          <w:rFonts w:cs="Times New Roman" w:eastAsia="Times New Roman"/>
          <w:lang w:eastAsia="hr-HR"/>
        </w:rPr>
      </w:pPr>
    </w:p>
    <w:p w:rsidRDefault="00AC2786" w:rsidP="00AC2786" w:rsidR="00AC2786" w:rsidRPr="00AC2786">
      <w:pPr>
        <w:spacing w:after="0"/>
        <w:rPr>
          <w:rFonts w:cs="Times New Roman" w:eastAsia="Times New Roman"/>
          <w:lang w:eastAsia="hr-HR"/>
        </w:rPr>
      </w:pPr>
    </w:p>
    <w:p w:rsidRDefault="00AC2786" w:rsidP="00AC2786" w:rsidR="00AC2786" w:rsidRPr="00AC2786">
      <w:pPr>
        <w:spacing w:after="0"/>
        <w:jc w:val="both"/>
        <w:rPr>
          <w:rFonts w:cs="Times New Roman" w:eastAsia="Calibri"/>
        </w:rPr>
      </w:pPr>
    </w:p>
    <w:p w:rsidRDefault="00AE649C" w:rsidP="004F27AE" w:rsidR="00AE649C" w:rsidRPr="00B76F3C">
      <w:pPr>
        <w:pStyle w:val="NormaleSPIS"/>
      </w:pP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786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09726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lipnja 2018.</izvorni_sadrzaj>
    <derivirana_varijabla naziv="DomainObject.DatumDonosenjaOdluke_1">14.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St-277/2016-18</izvorni_sadrzaj>
    <derivirana_varijabla naziv="DomainObject.Oznaka_1">St-277/2016-18</derivirana_varijabla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277</izvorni_sadrzaj>
    <derivirana_varijabla naziv="DomainObject.Predmet.Broj_1">277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veljače 2016.</izvorni_sadrzaj>
    <derivirana_varijabla naziv="DomainObject.Predmet.DatumOsnivanja_1">24.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St-277/2016</izvorni_sadrzaj>
    <derivirana_varijabla naziv="DomainObject.Predmet.OznakaBroj_1">St-277/2016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KARUTULA d.o.o. za trgovinu i turizam</izvorni_sadrzaj>
    <derivirana_varijabla naziv="DomainObject.Predmet.ProtustrankaFormated_1">  KARUTULA d.o.o. za trgovinu i turizam</derivirana_varijabla>
  </DomainObject.Predmet.ProtustrankaFormated>
  <DomainObject.Predmet.ProtustrankaFormatedOIB>
    <izvorni_sadrzaj>  KARUTULA d.o.o. za trgovinu i turizam, OIB 41621288832</izvorni_sadrzaj>
    <derivirana_varijabla naziv="DomainObject.Predmet.ProtustrankaFormatedOIB_1">  KARUTULA d.o.o. za trgovinu i turizam, OIB 41621288832</derivirana_varijabla>
  </DomainObject.Predmet.ProtustrankaFormatedOIB>
  <DomainObject.Predmet.ProtustrankaFormatedWithAdress>
    <izvorni_sadrzaj> KARUTULA d.o.o. za trgovinu i turizam, Hrvatskih vladara 22, 22243 Murter</izvorni_sadrzaj>
    <derivirana_varijabla naziv="DomainObject.Predmet.ProtustrankaFormatedWithAdress_1"> KARUTULA d.o.o. za trgovinu i turizam, Hrvatskih vladara 22, 22243 Murter</derivirana_varijabla>
  </DomainObject.Predmet.ProtustrankaFormatedWithAdress>
  <DomainObject.Predmet.ProtustrankaFormatedWithAdressOIB>
    <izvorni_sadrzaj> KARUTULA d.o.o. za trgovinu i turizam, OIB 41621288832, Hrvatskih vladara 22, 22243 Murter</izvorni_sadrzaj>
    <derivirana_varijabla naziv="DomainObject.Predmet.ProtustrankaFormatedWithAdressOIB_1"> KARUTULA d.o.o. za trgovinu i turizam, OIB 41621288832, Hrvatskih vladara 22, 22243 Murter</derivirana_varijabla>
  </DomainObject.Predmet.ProtustrankaFormatedWithAdressOIB>
  <DomainObject.Predmet.ProtustrankaWithAdress>
    <izvorni_sadrzaj>KARUTULA d.o.o. za trgovinu i turizam Hrvatskih vladara 22, 22243 Murter</izvorni_sadrzaj>
    <derivirana_varijabla naziv="DomainObject.Predmet.ProtustrankaWithAdress_1">KARUTULA d.o.o. za trgovinu i turizam Hrvatskih vladara 22, 22243 Murter</derivirana_varijabla>
  </DomainObject.Predmet.ProtustrankaWithAdress>
  <DomainObject.Predmet.ProtustrankaWithAdressOIB>
    <izvorni_sadrzaj>KARUTULA d.o.o. za trgovinu i turizam, OIB 41621288832, Hrvatskih vladara 22, 22243 Murter</izvorni_sadrzaj>
    <derivirana_varijabla naziv="DomainObject.Predmet.ProtustrankaWithAdressOIB_1">KARUTULA d.o.o. za trgovinu i turizam, OIB 41621288832, Hrvatskih vladara 22, 22243 Murter</derivirana_varijabla>
  </DomainObject.Predmet.ProtustrankaWithAdressOIB>
  <DomainObject.Predmet.ProtustrankaNazivFormated>
    <izvorni_sadrzaj>KARUTULA d.o.o. za trgovinu i turizam</izvorni_sadrzaj>
    <derivirana_varijabla naziv="DomainObject.Predmet.ProtustrankaNazivFormated_1">KARUTULA d.o.o. za trgovinu i turizam</derivirana_varijabla>
  </DomainObject.Predmet.ProtustrankaNazivFormated>
  <DomainObject.Predmet.ProtustrankaNazivFormatedOIB>
    <izvorni_sadrzaj>KARUTULA d.o.o. za trgovinu i turizam, OIB 41621288832</izvorni_sadrzaj>
    <derivirana_varijabla naziv="DomainObject.Predmet.ProtustrankaNazivFormatedOIB_1">KARUTULA d.o.o. za trgovinu i turizam, OIB 41621288832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212 ŠIBENIK</izvorni_sadrzaj>
    <derivirana_varijabla naziv="DomainObject.Predmet.Referada.Prostorija.Naziv_1">Sudnica 212 ŠIBENIK</derivirana_varijabla>
  </DomainObject.Predmet.Referada.Prostorija.Naziv>
  <DomainObject.Predmet.Referada.Prostorija.Oznaka>
    <izvorni_sadrzaj>212 SS ŠI</izvorni_sadrzaj>
    <derivirana_varijabla naziv="DomainObject.Predmet.Referada.Prostorija.Oznaka_1">212 SS ŠI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RC Split</izvorni_sadrzaj>
    <derivirana_varijabla naziv="DomainObject.Predmet.StrankaFormated_1">  FINA - RC Split</derivirana_varijabla>
  </DomainObject.Predmet.StrankaFormated>
  <DomainObject.Predmet.StrankaFormatedOIB>
    <izvorni_sadrzaj>  FINA - RC Split, OIB 85821130368</izvorni_sadrzaj>
    <derivirana_varijabla naziv="DomainObject.Predmet.StrankaFormatedOIB_1">  FINA - RC Split, OIB 85821130368</derivirana_varijabla>
  </DomainObject.Predmet.StrankaFormatedOIB>
  <DomainObject.Predmet.StrankaFormatedWithAdress>
    <izvorni_sadrzaj> FINA - RC Split, Mažuranićevo šetalište 24 b, 21000 Split</izvorni_sadrzaj>
    <derivirana_varijabla naziv="DomainObject.Predmet.StrankaFormatedWithAdress_1"> FINA - RC Split, Mažuranićevo šetalište 24 b, 21000 Split</derivirana_varijabla>
  </DomainObject.Predmet.StrankaFormatedWithAdress>
  <DomainObject.Predmet.StrankaFormatedWithAdressOIB>
    <izvorni_sadrzaj> FINA - RC Split, OIB 85821130368, Mažuranićevo šetalište 24 b, 21000 Split</izvorni_sadrzaj>
    <derivirana_varijabla naziv="DomainObject.Predmet.StrankaFormatedWithAdressOIB_1"> FINA - RC Split, OIB 85821130368, Mažuranićevo šetalište 24 b, 21000 Split</derivirana_varijabla>
  </DomainObject.Predmet.StrankaFormatedWithAdressOIB>
  <DomainObject.Predmet.StrankaWithAdress>
    <izvorni_sadrzaj>FINA - RC Split Mažuranićevo šetalište 24 b,21000 Split</izvorni_sadrzaj>
    <derivirana_varijabla naziv="DomainObject.Predmet.StrankaWithAdress_1">FINA - RC Split Mažuranićevo šetalište 24 b,21000 Split</derivirana_varijabla>
  </DomainObject.Predmet.StrankaWithAdress>
  <DomainObject.Predmet.StrankaWithAdressOIB>
    <izvorni_sadrzaj>FINA - RC Split, OIB 85821130368, Mažuranićevo šetalište 24 b,21000 Split</izvorni_sadrzaj>
    <derivirana_varijabla naziv="DomainObject.Predmet.StrankaWithAdressOIB_1">FINA - RC Split, OIB 85821130368, Mažuranićevo šetalište 24 b,21000 Split</derivirana_varijabla>
  </DomainObject.Predmet.StrankaWithAdressOIB>
  <DomainObject.Predmet.StrankaNazivFormated>
    <izvorni_sadrzaj>FINA - RC Split</izvorni_sadrzaj>
    <derivirana_varijabla naziv="DomainObject.Predmet.StrankaNazivFormated_1">FINA - RC Split</derivirana_varijabla>
  </DomainObject.Predmet.StrankaNazivFormated>
  <DomainObject.Predmet.StrankaNazivFormatedOIB>
    <izvorni_sadrzaj>FINA - RC Split, OIB 85821130368</izvorni_sadrzaj>
    <derivirana_varijabla naziv="DomainObject.Predmet.StrankaNazivFormatedOIB_1">FINA - RC Split, OIB 85821130368</derivirana_varijabla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>Trgovački sud u Zadru - Stalna služba u Šibeniku</izvorni_sadrzaj>
    <derivirana_varijabla naziv="DomainObject.Predmet.Sud.Naziv_1">Trgovački sud u Zadru - Stalna služba u Šibeniku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>St i izvan. SS Ši</izvorni_sadrzaj>
    <derivirana_varijabla naziv="DomainObject.Predmet.UstrojstvenaJedinicaVodi.Oznaka_1">St i izvan. SS Ši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RC Split</item>
    </izvorni_sadrzaj>
    <derivirana_varijabla naziv="DomainObject.Predmet.StrankaListFormated_1">
      <item>FINA - RC Split</item>
    </derivirana_varijabla>
  </DomainObject.Predmet.StrankaListFormated>
  <DomainObject.Predmet.StrankaListFormatedOIB>
    <izvorni_sadrzaj>
      <item>FINA - RC Split, OIB 85821130368</item>
    </izvorni_sadrzaj>
    <derivirana_varijabla naziv="DomainObject.Predmet.StrankaListFormatedOIB_1">
      <item>FINA - RC Split, OIB 85821130368</item>
    </derivirana_varijabla>
  </DomainObject.Predmet.StrankaListFormatedOIB>
  <DomainObject.Predmet.StrankaListFormatedWithAdress>
    <izvorni_sadrzaj>
      <item>FINA - RC Split, Mažuranićevo šetalište 24 b, 21000 Split</item>
    </izvorni_sadrzaj>
    <derivirana_varijabla naziv="DomainObject.Predmet.StrankaListFormatedWithAdress_1">
      <item>FINA - RC Split, Mažuranićevo šetalište 24 b, 21000 Split</item>
    </derivirana_varijabla>
  </DomainObject.Predmet.StrankaListFormatedWithAdress>
  <DomainObject.Predmet.StrankaListFormatedWithAdressOIB>
    <izvorni_sadrzaj>
      <item>FINA - RC Split, OIB 85821130368, Mažuranićevo šetalište 24 b, 21000 Split</item>
    </izvorni_sadrzaj>
    <derivirana_varijabla naziv="DomainObject.Predmet.StrankaListFormatedWithAdressOIB_1">
      <item>FINA - RC Split, OIB 85821130368, Mažuranićevo šetalište 24 b, 21000 Split</item>
    </derivirana_varijabla>
  </DomainObject.Predmet.StrankaListFormatedWithAdressOIB>
  <DomainObject.Predmet.StrankaListNazivFormated>
    <izvorni_sadrzaj>
      <item>FINA - RC Split</item>
    </izvorni_sadrzaj>
    <derivirana_varijabla naziv="DomainObject.Predmet.StrankaListNazivFormated_1">
      <item>FINA - RC Split</item>
    </derivirana_varijabla>
  </DomainObject.Predmet.StrankaListNazivFormated>
  <DomainObject.Predmet.StrankaListNazivFormatedOIB>
    <izvorni_sadrzaj>
      <item>FINA - RC Split, OIB 85821130368</item>
    </izvorni_sadrzaj>
    <derivirana_varijabla naziv="DomainObject.Predmet.StrankaListNazivFormatedOIB_1">
      <item>FINA - RC Split, OIB 85821130368</item>
    </derivirana_varijabla>
  </DomainObject.Predmet.StrankaListNazivFormatedOIB>
  <DomainObject.Predmet.ProtuStrankaListFormated>
    <izvorni_sadrzaj>
      <item>KARUTULA d.o.o. za trgovinu i turizam</item>
    </izvorni_sadrzaj>
    <derivirana_varijabla naziv="DomainObject.Predmet.ProtuStrankaListFormated_1">
      <item>KARUTULA d.o.o. za trgovinu i turizam</item>
    </derivirana_varijabla>
  </DomainObject.Predmet.ProtuStrankaListFormated>
  <DomainObject.Predmet.ProtuStrankaListFormatedOIB>
    <izvorni_sadrzaj>
      <item>KARUTULA d.o.o. za trgovinu i turizam, OIB 41621288832</item>
    </izvorni_sadrzaj>
    <derivirana_varijabla naziv="DomainObject.Predmet.ProtuStrankaListFormatedOIB_1">
      <item>KARUTULA d.o.o. za trgovinu i turizam, OIB 41621288832</item>
    </derivirana_varijabla>
  </DomainObject.Predmet.ProtuStrankaListFormatedOIB>
  <DomainObject.Predmet.ProtuStrankaListFormatedWithAdress>
    <izvorni_sadrzaj>
      <item>KARUTULA d.o.o. za trgovinu i turizam, Hrvatskih vladara 22, 22243 Murter</item>
    </izvorni_sadrzaj>
    <derivirana_varijabla naziv="DomainObject.Predmet.ProtuStrankaListFormatedWithAdress_1">
      <item>KARUTULA d.o.o. za trgovinu i turizam, Hrvatskih vladara 22, 22243 Murter</item>
    </derivirana_varijabla>
  </DomainObject.Predmet.ProtuStrankaListFormatedWithAdress>
  <DomainObject.Predmet.ProtuStrankaListFormatedWithAdressOIB>
    <izvorni_sadrzaj>
      <item>KARUTULA d.o.o. za trgovinu i turizam, OIB 41621288832, Hrvatskih vladara 22, 22243 Murter</item>
    </izvorni_sadrzaj>
    <derivirana_varijabla naziv="DomainObject.Predmet.ProtuStrankaListFormatedWithAdressOIB_1">
      <item>KARUTULA d.o.o. za trgovinu i turizam, OIB 41621288832, Hrvatskih vladara 22, 22243 Murter</item>
    </derivirana_varijabla>
  </DomainObject.Predmet.ProtuStrankaListFormatedWithAdressOIB>
  <DomainObject.Predmet.ProtuStrankaListNazivFormated>
    <izvorni_sadrzaj>
      <item>KARUTULA d.o.o. za trgovinu i turizam</item>
    </izvorni_sadrzaj>
    <derivirana_varijabla naziv="DomainObject.Predmet.ProtuStrankaListNazivFormated_1">
      <item>KARUTULA d.o.o. za trgovinu i turizam</item>
    </derivirana_varijabla>
  </DomainObject.Predmet.ProtuStrankaListNazivFormated>
  <DomainObject.Predmet.ProtuStrankaListNazivFormatedOIB>
    <izvorni_sadrzaj>
      <item>KARUTULA d.o.o. za trgovinu i turizam, OIB 41621288832</item>
    </izvorni_sadrzaj>
    <derivirana_varijabla naziv="DomainObject.Predmet.ProtuStrankaListNazivFormatedOIB_1">
      <item>KARUTULA d.o.o. za trgovinu i turizam, OIB 41621288832</item>
    </derivirana_varijabla>
  </DomainObject.Predmet.ProtuStrankaListNazivFormatedOIB>
  <DomainObject.Predmet.OstaliListFormated>
    <izvorni_sadrzaj>
      <item>Veronika Kovačev</item>
    </izvorni_sadrzaj>
    <derivirana_varijabla naziv="DomainObject.Predmet.OstaliListFormated_1">
      <item>Veronika Kovačev</item>
    </derivirana_varijabla>
  </DomainObject.Predmet.OstaliListFormated>
  <DomainObject.Predmet.OstaliListFormatedOIB>
    <izvorni_sadrzaj>
      <item>Veronika Kovačev, OIB 85144792974</item>
    </izvorni_sadrzaj>
    <derivirana_varijabla naziv="DomainObject.Predmet.OstaliListFormatedOIB_1">
      <item>Veronika Kovačev, OIB 85144792974</item>
    </derivirana_varijabla>
  </DomainObject.Predmet.OstaliListFormatedOIB>
  <DomainObject.Predmet.OstaliListFormatedWithAdress>
    <izvorni_sadrzaj>
      <item>Veronika Kovačev, Hrvatskih vladara 22, 22243 Murter</item>
    </izvorni_sadrzaj>
    <derivirana_varijabla naziv="DomainObject.Predmet.OstaliListFormatedWithAdress_1">
      <item>Veronika Kovačev, Hrvatskih vladara 22, 22243 Murter</item>
    </derivirana_varijabla>
  </DomainObject.Predmet.OstaliListFormatedWithAdress>
  <DomainObject.Predmet.OstaliListFormatedWithAdressOIB>
    <izvorni_sadrzaj>
      <item>Veronika Kovačev, OIB 85144792974, Hrvatskih vladara 22, 22243 Murter</item>
    </izvorni_sadrzaj>
    <derivirana_varijabla naziv="DomainObject.Predmet.OstaliListFormatedWithAdressOIB_1">
      <item>Veronika Kovačev, OIB 85144792974, Hrvatskih vladara 22, 22243 Murter</item>
    </derivirana_varijabla>
  </DomainObject.Predmet.OstaliListFormatedWithAdressOIB>
  <DomainObject.Predmet.OstaliListNazivFormated>
    <izvorni_sadrzaj>
      <item>Veronika Kovačev</item>
    </izvorni_sadrzaj>
    <derivirana_varijabla naziv="DomainObject.Predmet.OstaliListNazivFormated_1">
      <item>Veronika Kovačev</item>
    </derivirana_varijabla>
  </DomainObject.Predmet.OstaliListNazivFormated>
  <DomainObject.Predmet.OstaliListNazivFormatedOIB>
    <izvorni_sadrzaj>
      <item>Veronika Kovačev, OIB 85144792974</item>
    </izvorni_sadrzaj>
    <derivirana_varijabla naziv="DomainObject.Predmet.OstaliListNazivFormatedOIB_1">
      <item>Veronika Kovačev, OIB 85144792974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2018.</izvorni_sadrzaj>
    <derivirana_varijabla naziv="DomainObject.Datum_1">14. lipnja 2018.</derivirana_varijabla>
  </DomainObject.Datum>
  <DomainObject.PoslovniBrojDokumenta>
    <izvorni_sadrzaj>St-277/2016-18</izvorni_sadrzaj>
    <derivirana_varijabla naziv="DomainObject.PoslovniBrojDokumenta_1">St-277/2016-18</derivirana_varijabla>
  </DomainObject.PoslovniBrojDokumenta>
  <DomainObject.Predmet.StrankaIDrugi>
    <izvorni_sadrzaj>FINA - RC Split</izvorni_sadrzaj>
    <derivirana_varijabla naziv="DomainObject.Predmet.StrankaIDrugi_1">FINA - RC Split</derivirana_varijabla>
  </DomainObject.Predmet.StrankaIDrugi>
  <DomainObject.Predmet.ProtustrankaIDrugi>
    <izvorni_sadrzaj>KARUTULA d.o.o. za trgovinu i turizam</izvorni_sadrzaj>
    <derivirana_varijabla naziv="DomainObject.Predmet.ProtustrankaIDrugi_1">KARUTULA d.o.o. za trgovinu i turizam</derivirana_varijabla>
  </DomainObject.Predmet.ProtustrankaIDrugi>
  <DomainObject.Predmet.StrankaIDrugiAdressOIB>
    <izvorni_sadrzaj>FINA - RC Split, OIB 85821130368, Mažuranićevo šetalište 24 b, 21000 Split</izvorni_sadrzaj>
    <derivirana_varijabla naziv="DomainObject.Predmet.StrankaIDrugiAdressOIB_1">FINA - RC Split, OIB 85821130368, Mažuranićevo šetalište 24 b, 21000 Split</derivirana_varijabla>
  </DomainObject.Predmet.StrankaIDrugiAdressOIB>
  <DomainObject.Predmet.ProtustrankaIDrugiAdressOIB>
    <izvorni_sadrzaj>KARUTULA d.o.o. za trgovinu i turizam, OIB 41621288832, Hrvatskih vladara 22, 22243 Murter</izvorni_sadrzaj>
    <derivirana_varijabla naziv="DomainObject.Predmet.ProtustrankaIDrugiAdressOIB_1">KARUTULA d.o.o. za trgovinu i turizam, OIB 41621288832, Hrvatskih vladara 22, 22243 Murter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KARUTULA d.o.o. za trgovinu i turizam</item>
      <item>FINA - RC Split</item>
      <item>Veronika Kovačev</item>
    </izvorni_sadrzaj>
    <derivirana_varijabla naziv="DomainObject.Predmet.SudioniciListNaziv_1">
      <item>KARUTULA d.o.o. za trgovinu i turizam</item>
      <item>FINA - RC Split</item>
      <item>Veronika Kovačev</item>
    </derivirana_varijabla>
  </DomainObject.Predmet.SudioniciListNaziv>
  <DomainObject.Predmet.SudioniciListAdressOIB>
    <izvorni_sadrzaj>
      <item>KARUTULA d.o.o. za trgovinu i turizam, OIB 41621288832, Hrvatskih vladara 22,22243 Murter</item>
      <item>FINA - RC Split, OIB 85821130368, Mažuranićevo šetalište 24 b,21000 Split</item>
      <item>Veronika Kovačev, OIB 85144792974, Hrvatskih vladara 22,22243 Murter</item>
    </izvorni_sadrzaj>
    <derivirana_varijabla naziv="DomainObject.Predmet.SudioniciListAdressOIB_1">
      <item>KARUTULA d.o.o. za trgovinu i turizam, OIB 41621288832, Hrvatskih vladara 22,22243 Murter</item>
      <item>FINA - RC Split, OIB 85821130368, Mažuranićevo šetalište 24 b,21000 Split</item>
      <item>Veronika Kovačev, OIB 85144792974, Hrvatskih vladara 22,22243 Murter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2661A58-CB5B-4072-AC14-6B61B991FF4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89</properties:Words>
  <properties:Characters>525</properties:Characters>
  <properties:Lines>43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613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Terezija Goreta</cp:lastModifiedBy>
  <dcterms:modified xmlns:xsi="http://www.w3.org/2001/XMLSchema-instance" xsi:type="dcterms:W3CDTF">2018-06-14T12:01:00Z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St-277/2016-18 / Odluka - Potvrda o imenovanju stečajnog upravitelja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