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8a12" w14:paraId="7c08a12" w:rsidRDefault="00D54CDA" w:rsidP="00D54CDA" w:rsidR="00D54CDA" w:rsidRPr="001C7A60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A4763" w:rsidP="00AB133E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63" w:rsidP="00846FFE" w:rsidR="00CA4763" w:rsidRPr="001C7A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  <w:t>Broj: 2/</w:t>
      </w:r>
      <w:r w:rsidR="008E6AC4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St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AA22F9">
        <w:rPr>
          <w:rFonts w:cs="Times New Roman" w:hAnsi="Times New Roman" w:ascii="Times New Roman"/>
          <w:sz w:val="24"/>
          <w:szCs w:val="24"/>
          <w:lang w:eastAsia="hr-HR" w:val="hr-HR"/>
        </w:rPr>
        <w:t>1461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8E6AC4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2017</w:t>
      </w:r>
      <w:r w:rsidR="00846FFE" w:rsidRPr="001C7A6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AA22F9">
        <w:rPr>
          <w:rFonts w:cs="Times New Roman" w:hAnsi="Times New Roman" w:ascii="Times New Roman"/>
          <w:sz w:val="24"/>
          <w:szCs w:val="24"/>
          <w:lang w:eastAsia="hr-HR" w:val="hr-HR"/>
        </w:rPr>
        <w:t>2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3237B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1C7A6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1C7A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1C7A6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CA4763" w:rsidP="00CA4763" w:rsidR="00CA4763" w:rsidRPr="001C7A6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1C7A6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8D6476" w:rsidR="008E6AC4" w:rsidRPr="001C7A6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C57F3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PUTNIK d.o.o., OIB: 73569519190 sa sjedištem u Naselje Slavonija I 11, Slavonski Brod, </w:t>
      </w:r>
      <w:r w:rsidR="008E6AC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C57F3C">
        <w:rPr>
          <w:rFonts w:cs="Times New Roman" w:hAnsi="Times New Roman" w:ascii="Times New Roman"/>
          <w:color w:val="000000"/>
          <w:sz w:val="24"/>
          <w:szCs w:val="24"/>
          <w:lang w:val="hr-HR"/>
        </w:rPr>
        <w:t>18</w:t>
      </w:r>
      <w:r w:rsidR="008E6AC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listopada 2017. 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AB133E" w:rsidR="00D54CDA" w:rsidRPr="001C7A6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27D3C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674561" w:rsidRPr="00674561">
        <w:rPr>
          <w:rFonts w:cs="Times New Roman" w:hAnsi="Times New Roman" w:ascii="Times New Roman"/>
          <w:color w:val="000000"/>
          <w:sz w:val="24"/>
          <w:szCs w:val="24"/>
          <w:lang w:val="hr-HR"/>
        </w:rPr>
        <w:t>PUTNIK d.o.o., OIB: 73569519190 sa sjedištem u Naselje Slavonija I 11, Slavonski Brod</w:t>
      </w:r>
      <w:r w:rsidR="00D54CDA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 </w:t>
      </w:r>
      <w:r w:rsidR="00F10D7D">
        <w:rPr>
          <w:rFonts w:cs="Times New Roman" w:hAnsi="Times New Roman" w:ascii="Times New Roman"/>
          <w:sz w:val="24"/>
          <w:szCs w:val="24"/>
          <w:lang w:val="hr-HR"/>
        </w:rPr>
        <w:t>Slavko Marinac, Kralja Krešimira 53, Požega, OIB: 37776084692</w:t>
      </w:r>
      <w:r w:rsidR="00A2041C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7B7E15">
        <w:rPr>
          <w:rFonts w:cs="Times New Roman" w:hAnsi="Times New Roman" w:ascii="Times New Roman"/>
          <w:sz w:val="24"/>
          <w:szCs w:val="24"/>
          <w:lang w:val="hr-HR"/>
        </w:rPr>
        <w:t>18. listopada 2017. u 14,</w:t>
      </w:r>
      <w:r w:rsidR="00F10D7D">
        <w:rPr>
          <w:rFonts w:cs="Times New Roman" w:hAnsi="Times New Roman" w:ascii="Times New Roman"/>
          <w:sz w:val="24"/>
          <w:szCs w:val="24"/>
          <w:lang w:val="hr-HR"/>
        </w:rPr>
        <w:t>30</w:t>
      </w:r>
      <w:r w:rsidRPr="001C7A6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320C5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vjerovnici </w:t>
      </w:r>
      <w:r w:rsidR="00C320C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 ali ne više od 500,00 kn, a uplaćuje se na  račun državnog proračuna</w:t>
      </w:r>
      <w:r w:rsidR="008D67F9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1000A">
        <w:rPr>
          <w:rFonts w:cs="Times New Roman" w:hAnsi="Times New Roman" w:ascii="Times New Roman"/>
          <w:sz w:val="24"/>
          <w:szCs w:val="24"/>
          <w:lang w:val="hr-HR"/>
        </w:rPr>
        <w:t xml:space="preserve">HR12 1001 0051 8630 0016 0 HR64 </w:t>
      </w:r>
      <w:r w:rsidR="00C30ACC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71000A">
        <w:rPr>
          <w:rFonts w:cs="Times New Roman" w:hAnsi="Times New Roman" w:ascii="Times New Roman"/>
          <w:sz w:val="24"/>
          <w:szCs w:val="24"/>
          <w:lang w:val="hr-HR"/>
        </w:rPr>
        <w:t>-3531</w:t>
      </w:r>
      <w:r w:rsidR="000F3FA5" w:rsidRPr="001C7A6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C30ACC" w:rsidRPr="00C30ACC">
        <w:rPr>
          <w:rFonts w:cs="Times New Roman" w:hAnsi="Times New Roman" w:ascii="Times New Roman"/>
          <w:sz w:val="24"/>
          <w:szCs w:val="24"/>
          <w:lang w:val="hr-HR"/>
        </w:rPr>
        <w:t>1461-2017</w:t>
      </w:r>
      <w:r w:rsidR="0071000A" w:rsidRPr="0071000A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8D67F9" w:rsidRPr="0071000A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E04934" w:rsidP="00CF5600" w:rsidR="00D54CDA" w:rsidRPr="001C7A6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21</w:t>
      </w:r>
      <w:r w:rsidR="00D54CDA" w:rsidRPr="001C7A6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C62343" w:rsidRPr="001C7A6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</w:t>
      </w:r>
      <w:r w:rsidR="007356FA" w:rsidRPr="001C7A60">
        <w:rPr>
          <w:rFonts w:cs="Times New Roman" w:hAnsi="Times New Roman" w:ascii="Times New Roman"/>
          <w:b/>
          <w:sz w:val="24"/>
          <w:szCs w:val="24"/>
          <w:lang w:val="hr-HR"/>
        </w:rPr>
        <w:t>prosinca</w:t>
      </w:r>
      <w:r w:rsidR="00D54CDA" w:rsidRPr="001C7A6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0879D7" w:rsidRPr="001C7A60">
        <w:rPr>
          <w:rFonts w:cs="Times New Roman" w:hAnsi="Times New Roman" w:ascii="Times New Roman"/>
          <w:b/>
          <w:sz w:val="24"/>
          <w:szCs w:val="24"/>
          <w:lang w:val="hr-HR"/>
        </w:rPr>
        <w:t>2017.</w:t>
      </w:r>
      <w:r w:rsidR="00D54CDA" w:rsidRPr="001C7A6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09</w:t>
      </w:r>
      <w:r w:rsidR="007356FA" w:rsidRPr="001C7A6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1C7A6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1C7A6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1C7A6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IX</w:t>
      </w:r>
      <w:r w:rsidR="00327D3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  <w:r w:rsidRPr="001C7A6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0879D7" w:rsidRPr="001C7A6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10</w:t>
      </w:r>
      <w:r w:rsidRPr="001C7A6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,00 sati.</w:t>
      </w:r>
    </w:p>
    <w:p w:rsidRDefault="00725727" w:rsidP="00F87B54" w:rsidR="00725727" w:rsidRPr="001C7A6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25727" w:rsidP="00327D3C" w:rsidR="00725727" w:rsidRPr="001C7A6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1C7A6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7A0A23" w:rsidRPr="001C7A6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Slavonski Brod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B50794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B50794">
        <w:rPr>
          <w:rFonts w:cs="Times New Roman" w:hAnsi="Times New Roman" w:ascii="Times New Roman"/>
          <w:color w:val="000000"/>
          <w:sz w:val="24"/>
          <w:szCs w:val="24"/>
          <w:lang w:val="hr-HR"/>
        </w:rPr>
        <w:t>provedbu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postupka nad stečajnim dužnikom </w:t>
      </w:r>
      <w:r w:rsidR="00B50794" w:rsidRPr="00B50794">
        <w:rPr>
          <w:rFonts w:cs="Times New Roman" w:hAnsi="Times New Roman" w:ascii="Times New Roman"/>
          <w:color w:val="000000"/>
          <w:sz w:val="24"/>
          <w:szCs w:val="24"/>
          <w:lang w:val="hr-HR"/>
        </w:rPr>
        <w:t>PUTNIK d.o.o., OIB: 73569519190 sa sjedištem u Naselje Slavonija I 11, Slavonski Brod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U prijedlogu navodi da na dan </w:t>
      </w:r>
      <w:r w:rsidR="00B50794">
        <w:rPr>
          <w:rFonts w:cs="Times New Roman" w:hAnsi="Times New Roman" w:ascii="Times New Roman"/>
          <w:color w:val="000000"/>
          <w:sz w:val="24"/>
          <w:szCs w:val="24"/>
          <w:lang w:val="hr-HR"/>
        </w:rPr>
        <w:t>01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50794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2015. dužnik u očevidniku redoslijeda osnova za plać</w:t>
      </w:r>
      <w:r w:rsidR="00F87B5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anje ima evidentirane ne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izvršene osnove za plaćanje u neprekinutom od 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t>2168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dana, ukupnom iznosu 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t>342.760,17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te da dužnik </w:t>
      </w:r>
      <w:r w:rsidR="00366DDD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nema zaposlenih osoba</w:t>
      </w:r>
      <w:r w:rsidR="00754CBC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45BA2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objavio oglas kojim je pozvao vjerovnike da najkasnije u roku od 45 dana predlože otvaranje stečajnog postupka nad dužnikom te uplate predujam u iznosu od 10.000,00 kn za pokriće troškova toga postupka te obavijestio navedene osobe da ako niti jedan vjerovnik ne predloži otvaranje stečajnog post</w:t>
      </w:r>
      <w:r w:rsidR="00091A48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upka i ne predujmi navedena sred</w:t>
      </w:r>
      <w:r w:rsidR="007A0A2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stva za troškove postupka da će se smatrati da je dužnik nesposoban za plaćanje te će se po službenoj dužnosti donijeti rješenje o otvaranju i zaključenju skraćenog stečajnog postupka.</w:t>
      </w:r>
    </w:p>
    <w:p w:rsidRDefault="007A0A23" w:rsidP="00A63DE4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Svojim dopisom zaprimljenim 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t>u sudu 21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 2015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ŽDO stavlja prijedlog za otvaranje 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postupka navodeći da je stečajni dužnik vlasnik nekretnina izgrađenih na kč. br. 2515 stambena zgrada broj 1, u Naselju Slavonija I sa 875 m</w:t>
      </w:r>
      <w:r w:rsidR="00EA5E1E" w:rsidRPr="00EA5E1E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 suvlasnički dio od 1/46 etaža E 1 površine 202,94 m</w:t>
      </w:r>
      <w:r w:rsidR="00EA5E1E" w:rsidRPr="00EA5E1E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 w:rsidR="00EA5E1E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 xml:space="preserve"> 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t>suvlasnički dio 1/46 etažno vlasništvo E 2 ukupne površine 19,57 m</w:t>
      </w:r>
      <w:r w:rsidR="00EA5E1E" w:rsidRPr="00EA5E1E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 w:rsidR="00EA5E1E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 xml:space="preserve"> 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t>i suvlasnički dio 1/46 etažno vlasništvo E 4 ukupne površine 86,18 m</w:t>
      </w:r>
      <w:r w:rsidR="00EA5E1E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 xml:space="preserve"> 2 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kojemu RH, a temeljem Ovr-2004/15 od 21. svibnja 2015. i rješenja Z-4676/2015 od 22. svibnja 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2015., na kojima je uloženo založno pravo radi osiguranja tražbine u iznosu 181.982,38 kn s pripadajućim zakonskim zateznim kamatama i postupak troškova postupka osiguranja od 2.500,00 kn, te kako kod dužnika postoji nesposobnost </w:t>
      </w:r>
      <w:r w:rsidR="00E8510E">
        <w:rPr>
          <w:rFonts w:cs="Times New Roman" w:hAnsi="Times New Roman" w:ascii="Times New Roman"/>
          <w:color w:val="000000"/>
          <w:sz w:val="24"/>
          <w:szCs w:val="24"/>
          <w:lang w:val="hr-HR"/>
        </w:rPr>
        <w:t>za plaćanje</w:t>
      </w:r>
      <w:r w:rsidR="00EA5E1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kako je gore navedeno smatraju da su </w:t>
      </w:r>
      <w:r w:rsidR="00E8510E">
        <w:rPr>
          <w:rFonts w:cs="Times New Roman" w:hAnsi="Times New Roman" w:ascii="Times New Roman"/>
          <w:color w:val="000000"/>
          <w:sz w:val="24"/>
          <w:szCs w:val="24"/>
          <w:lang w:val="hr-HR"/>
        </w:rPr>
        <w:t>ispunjeni uvjeti iz čl. 6. st. 2. alineja 1. SZ-a (NN 71/15).</w:t>
      </w:r>
    </w:p>
    <w:p w:rsidRDefault="00EA0996" w:rsidP="00EA0996" w:rsidR="00EA0996" w:rsidRPr="001C7A6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nakon primitka prijedloga za otvaranje stečajnog postupka obustavio skraćeni stečajni postupak svojim rješenjem St-812/2015-4 od 27. rujna 2016. </w:t>
      </w:r>
    </w:p>
    <w:p w:rsidRDefault="00A2754F" w:rsidP="00CD1E41" w:rsidR="00A2754F" w:rsidRPr="001C7A6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Iz svega gore navedenog proizlazi </w:t>
      </w:r>
      <w:r w:rsidR="00FC4A83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da su ispunjeni uvjeti iz čl. 6. st. 2. što je dokazano i potvrdom financijske agencije</w:t>
      </w:r>
      <w:r w:rsidR="00695E2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 stoga je dužnik nesposoban za plaćanje jer isti u roku dužem od </w:t>
      </w:r>
      <w:r w:rsidR="00D125D5">
        <w:rPr>
          <w:rFonts w:cs="Times New Roman" w:hAnsi="Times New Roman" w:ascii="Times New Roman"/>
          <w:color w:val="000000"/>
          <w:sz w:val="24"/>
          <w:szCs w:val="24"/>
          <w:lang w:val="hr-HR"/>
        </w:rPr>
        <w:t>30</w:t>
      </w:r>
      <w:r w:rsidR="00695E2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tj u konkretnom slučaju ima </w:t>
      </w:r>
      <w:r w:rsidR="00283856">
        <w:rPr>
          <w:rFonts w:cs="Times New Roman" w:hAnsi="Times New Roman" w:ascii="Times New Roman"/>
          <w:color w:val="000000"/>
          <w:sz w:val="24"/>
          <w:szCs w:val="24"/>
          <w:lang w:val="hr-HR"/>
        </w:rPr>
        <w:t>2168</w:t>
      </w:r>
      <w:r w:rsidR="00695E20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neprekidnu blokadu računa.</w:t>
      </w:r>
    </w:p>
    <w:p w:rsidRDefault="00250037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Stoga je odlučeno u izreci sukladno čl. 5. i 6. te čl. 129., i 130. SZ-a.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E8510E" w:rsidR="00E8510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83856">
        <w:rPr>
          <w:rFonts w:cs="Times New Roman" w:hAnsi="Times New Roman" w:ascii="Times New Roman"/>
          <w:color w:val="000000"/>
          <w:sz w:val="24"/>
          <w:szCs w:val="24"/>
          <w:lang w:val="hr-HR"/>
        </w:rPr>
        <w:t>18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476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8510E" w:rsidP="00E8510E" w:rsidR="00E8510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10E" w:rsidP="00E8510E" w:rsidR="00E8510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4CDA" w:rsidP="00E8510E" w:rsidR="00D54CDA" w:rsidRPr="001C7A6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</w:t>
      </w:r>
      <w:r w:rsidR="00E851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sudac:</w:t>
      </w: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1C7A60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="00E8510E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 w:rsidRPr="001C7A60">
        <w:rPr>
          <w:rFonts w:cs="Times New Roman" w:hAnsi="Times New Roman" w:ascii="Times New Roman"/>
          <w:color w:val="000000"/>
          <w:sz w:val="24"/>
          <w:szCs w:val="24"/>
        </w:rPr>
        <w:t>Davorin Pavičić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80003" w:rsidP="00D54CDA" w:rsidR="00F80003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54CDA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  <w:r w:rsidR="008C2FC6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="00C62343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žalbu može</w:t>
      </w:r>
    </w:p>
    <w:p w:rsidRDefault="00C62343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izjaviti</w:t>
      </w:r>
      <w:r w:rsidR="00F80003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osoba ovlaštena</w:t>
      </w:r>
      <w:r w:rsidR="00D54CDA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za zastupanje</w:t>
      </w:r>
      <w:r w:rsidR="008C2FC6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dužnika po zakonu</w:t>
      </w:r>
    </w:p>
    <w:p w:rsidRDefault="008C2FC6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do dana nastupanja pravnih </w:t>
      </w:r>
      <w:r w:rsidR="00C62343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posljedica otvaranja stečajnog</w:t>
      </w:r>
    </w:p>
    <w:p w:rsidRDefault="00C62343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postupka. Žalba se</w:t>
      </w:r>
      <w:r w:rsidR="008C2FC6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podnosi Visokom</w:t>
      </w:r>
      <w:r w:rsidR="00F80003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</w:t>
      </w: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trgovačkom sudu</w:t>
      </w:r>
    </w:p>
    <w:p w:rsidRDefault="00C62343" w:rsidP="00D54CDA" w:rsidR="00C62343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Republike Hrvatske putem ovoga suda u tri primjerka</w:t>
      </w:r>
    </w:p>
    <w:p w:rsidRDefault="00C62343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u roku od osam </w:t>
      </w:r>
      <w:r w:rsidR="007B7E15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</w:t>
      </w:r>
      <w:r w:rsidR="008C2FC6"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nakon isteka osmog dana od dana objave </w:t>
      </w:r>
    </w:p>
    <w:p w:rsidRDefault="008C2FC6" w:rsidP="00D54CDA" w:rsidR="008C2FC6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>pismena na mrežnoj stranici e-Oglasna ploča sudova,</w:t>
      </w:r>
    </w:p>
    <w:p w:rsidRDefault="008C2FC6" w:rsidP="00D54CDA" w:rsidR="00C62343" w:rsidRPr="007B7E1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7B7E1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odnosno od neposredne dostave. 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D0DA5" w:rsidP="00D54CDA" w:rsidR="007D0DA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D0DA5" w:rsidP="00D54CDA" w:rsidR="007D0DA5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6B87" w:rsidP="00D54CDA" w:rsidR="003A6B8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C7A60" w:rsidP="00D54CDA" w:rsid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D6476" w:rsidP="00D54CDA" w:rsidR="00D54CDA" w:rsidRPr="001C7A6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DNA:</w:t>
      </w:r>
    </w:p>
    <w:p w:rsidRDefault="00BB4B3F" w:rsidP="00BB4B3F" w:rsidR="00BB4B3F" w:rsidRPr="001C7A6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1C7A6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1C7A6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RH po ŽDO Građ</w:t>
      </w:r>
      <w:r w:rsidR="00000ABD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ansko</w:t>
      </w:r>
      <w:r w:rsidR="00F10D7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- </w:t>
      </w:r>
      <w:r w:rsidR="00000ABD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upravni odjel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F10D7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DF5EC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</w:p>
    <w:p w:rsidRDefault="00F10D7D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Financijskoj </w:t>
      </w:r>
      <w:r w:rsidR="00BB4B3F"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agenciji</w:t>
      </w:r>
    </w:p>
    <w:p w:rsidRDefault="00BB4B3F" w:rsidP="00BB4B3F" w:rsidR="00BB4B3F" w:rsidRPr="001C7A6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C7A60">
        <w:rPr>
          <w:rFonts w:cs="Times New Roman" w:hAnsi="Times New Roman" w:ascii="Times New Roman"/>
          <w:color w:val="000000"/>
          <w:sz w:val="24"/>
          <w:szCs w:val="24"/>
          <w:lang w:val="hr-HR"/>
        </w:rPr>
        <w:t>Ispostavi Porezne uprave Slavonski Brod</w:t>
      </w:r>
    </w:p>
    <w:p w:rsidRDefault="00BB4B3F" w:rsidP="00D54CDA" w:rsidR="00BB4B3F" w:rsidRPr="001C7A6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1C7A6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102FF" w:rsidR="003102FF" w:rsidRPr="001C7A60">
      <w:pPr>
        <w:rPr>
          <w:rFonts w:cs="Times New Roman" w:hAnsi="Times New Roman" w:ascii="Times New Roman"/>
          <w:sz w:val="24"/>
          <w:szCs w:val="24"/>
        </w:rPr>
      </w:pPr>
    </w:p>
    <w:sectPr w:rsidR="003102FF" w:rsidRPr="001C7A6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413" w:rsidP="00AA5B72" w:rsidR="00FE2413">
      <w:pPr>
        <w:spacing w:lineRule="auto" w:line="240" w:after="0"/>
      </w:pPr>
      <w:r>
        <w:separator/>
      </w:r>
    </w:p>
  </w:endnote>
  <w:endnote w:id="0" w:type="continuationSeparator">
    <w:p w:rsidRDefault="00FE2413" w:rsidP="00AA5B72" w:rsidR="00FE24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413" w:rsidP="00AA5B72" w:rsidR="00FE2413">
      <w:pPr>
        <w:spacing w:lineRule="auto" w:line="240" w:after="0"/>
      </w:pPr>
      <w:r>
        <w:separator/>
      </w:r>
    </w:p>
  </w:footnote>
  <w:footnote w:id="0" w:type="continuationSeparator">
    <w:p w:rsidRDefault="00FE2413" w:rsidP="00AA5B72" w:rsidR="00FE24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097CEE" w:rsidRPr="00097CEE">
          <w:rPr>
            <w:rFonts w:cs="Times New Roman" w:hAnsi="Times New Roman" w:ascii="Times New Roman"/>
            <w:noProof/>
            <w:lang w:val="hr-HR"/>
          </w:rPr>
          <w:t>4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40EED"/>
    <w:rsid w:val="00081852"/>
    <w:rsid w:val="000879D7"/>
    <w:rsid w:val="00091A48"/>
    <w:rsid w:val="00097CEE"/>
    <w:rsid w:val="000A650F"/>
    <w:rsid w:val="000D55F0"/>
    <w:rsid w:val="000F3FA5"/>
    <w:rsid w:val="000F6DD7"/>
    <w:rsid w:val="0011423B"/>
    <w:rsid w:val="0018097A"/>
    <w:rsid w:val="001C7A60"/>
    <w:rsid w:val="001E52D2"/>
    <w:rsid w:val="00245631"/>
    <w:rsid w:val="00250037"/>
    <w:rsid w:val="00283856"/>
    <w:rsid w:val="002871FB"/>
    <w:rsid w:val="00307657"/>
    <w:rsid w:val="003102FF"/>
    <w:rsid w:val="0031398E"/>
    <w:rsid w:val="00327D3C"/>
    <w:rsid w:val="00366DDD"/>
    <w:rsid w:val="003937B3"/>
    <w:rsid w:val="003A6B87"/>
    <w:rsid w:val="004464AB"/>
    <w:rsid w:val="00450926"/>
    <w:rsid w:val="00494E76"/>
    <w:rsid w:val="004A69DB"/>
    <w:rsid w:val="00512415"/>
    <w:rsid w:val="00545BA2"/>
    <w:rsid w:val="005C14B3"/>
    <w:rsid w:val="00674561"/>
    <w:rsid w:val="00695E20"/>
    <w:rsid w:val="006A4AA5"/>
    <w:rsid w:val="006C24F0"/>
    <w:rsid w:val="0071000A"/>
    <w:rsid w:val="00725727"/>
    <w:rsid w:val="0073237B"/>
    <w:rsid w:val="00735269"/>
    <w:rsid w:val="007356FA"/>
    <w:rsid w:val="00754CBC"/>
    <w:rsid w:val="00776AB9"/>
    <w:rsid w:val="007A0A23"/>
    <w:rsid w:val="007A21AE"/>
    <w:rsid w:val="007B7E15"/>
    <w:rsid w:val="007D0DA5"/>
    <w:rsid w:val="007E6F51"/>
    <w:rsid w:val="00844808"/>
    <w:rsid w:val="00845314"/>
    <w:rsid w:val="00846FFE"/>
    <w:rsid w:val="00855586"/>
    <w:rsid w:val="008755BA"/>
    <w:rsid w:val="008C2FC6"/>
    <w:rsid w:val="008C3A87"/>
    <w:rsid w:val="008D6476"/>
    <w:rsid w:val="008D67F9"/>
    <w:rsid w:val="008E6AC4"/>
    <w:rsid w:val="009450B0"/>
    <w:rsid w:val="00996E9F"/>
    <w:rsid w:val="00A2041C"/>
    <w:rsid w:val="00A2754F"/>
    <w:rsid w:val="00A61CE3"/>
    <w:rsid w:val="00A63DE4"/>
    <w:rsid w:val="00AA22F9"/>
    <w:rsid w:val="00AA5B72"/>
    <w:rsid w:val="00AB133E"/>
    <w:rsid w:val="00B50794"/>
    <w:rsid w:val="00BA338F"/>
    <w:rsid w:val="00BB4B3F"/>
    <w:rsid w:val="00C30ACC"/>
    <w:rsid w:val="00C320C5"/>
    <w:rsid w:val="00C57F3C"/>
    <w:rsid w:val="00C62343"/>
    <w:rsid w:val="00CA4763"/>
    <w:rsid w:val="00CD1E41"/>
    <w:rsid w:val="00CF5600"/>
    <w:rsid w:val="00D0173E"/>
    <w:rsid w:val="00D125D5"/>
    <w:rsid w:val="00D31573"/>
    <w:rsid w:val="00D54CDA"/>
    <w:rsid w:val="00D740B3"/>
    <w:rsid w:val="00DA27DA"/>
    <w:rsid w:val="00DF5ECF"/>
    <w:rsid w:val="00E04934"/>
    <w:rsid w:val="00E8510E"/>
    <w:rsid w:val="00EA0996"/>
    <w:rsid w:val="00EA5E1E"/>
    <w:rsid w:val="00F10D7D"/>
    <w:rsid w:val="00F42968"/>
    <w:rsid w:val="00F80003"/>
    <w:rsid w:val="00F87B54"/>
    <w:rsid w:val="00FC4A83"/>
    <w:rsid w:val="00FE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Hiperveza" w:type="character">
    <w:name w:val="Hyperlink"/>
    <w:basedOn w:val="Zadanifontodlomka"/>
    <w:uiPriority w:val="99"/>
    <w:unhideWhenUsed/>
    <w:rsid w:val="007D0D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3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3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3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3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3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Hiperveza" w:type="character">
    <w:name w:val="Hyperlink"/>
    <w:basedOn w:val="Zadanifontodlomka"/>
    <w:uiPriority w:val="99"/>
    <w:unhideWhenUsed/>
    <w:rsid w:val="007D0D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3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3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3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3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3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St-1461/2017</izvorni_sadrzaj>
    <derivirana_varijabla naziv="DomainObject.Predmet.OznakaBroj_1">St-1461/2017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PUTNIK društvo s ograničenom odgovornošću za ugostiteljstvo</izvorni_sadrzaj>
    <derivirana_varijabla naziv="DomainObject.Predmet.ProtustrankaFormated_1">  PUTNIK društvo s ograničenom odgovornošću za ugostiteljstvo</derivirana_varijabla>
  </DomainObject.Predmet.ProtustrankaFormated>
  <DomainObject.Predmet.ProtustrankaFormatedOIB>
    <izvorni_sadrzaj>  PUTNIK društvo s ograničenom odgovornošću za ugostiteljstvo, OIB 73569519190</izvorni_sadrzaj>
    <derivirana_varijabla naziv="DomainObject.Predmet.ProtustrankaFormatedOIB_1">  PUTNIK društvo s ograničenom odgovornošću za ugostiteljstvo, OIB 73569519190</derivirana_varijabla>
  </DomainObject.Predmet.ProtustrankaFormatedOIB>
  <DomainObject.Predmet.ProtustrankaFormatedWithAdress>
    <izvorni_sadrzaj> PUTNIK društvo s ograničenom odgovornošću za ugostiteljstvo, Naselje Slavonija I 1/1, 35000 Slavonski Brod</izvorni_sadrzaj>
    <derivirana_varijabla naziv="DomainObject.Predmet.ProtustrankaFormatedWithAdress_1"> PUTNIK društvo s ograničenom odgovornošću za ugostiteljstvo, Naselje Slavonija I 1/1, 35000 Slavonski Brod</derivirana_varijabla>
  </DomainObject.Predmet.ProtustrankaFormatedWithAdress>
  <DomainObject.Predmet.ProtustrankaFormatedWithAdressOIB>
    <izvorni_sadrzaj> PUTNIK društvo s ograničenom odgovornošću za ugostiteljstvo, OIB 73569519190, Naselje Slavonija I 1/1, 35000 Slavonski Brod</izvorni_sadrzaj>
    <derivirana_varijabla naziv="DomainObject.Predmet.ProtustrankaFormatedWithAdressOIB_1"> PUTNIK društvo s ograničenom odgovornošću za ugostiteljstvo, OIB 73569519190, Naselje Slavonija I 1/1, 35000 Slavonski Brod</derivirana_varijabla>
  </DomainObject.Predmet.ProtustrankaFormatedWithAdressOIB>
  <DomainObject.Predmet.ProtustrankaWithAdress>
    <izvorni_sadrzaj>PUTNIK društvo s ograničenom odgovornošću za ugostiteljstvo Naselje Slavonija I 1/1, 35000 Slavonski Brod</izvorni_sadrzaj>
    <derivirana_varijabla naziv="DomainObject.Predmet.ProtustrankaWithAdress_1">PUTNIK društvo s ograničenom odgovornošću za ugostiteljstvo Naselje Slavonija I 1/1, 35000 Slavonski Brod</derivirana_varijabla>
  </DomainObject.Predmet.ProtustrankaWithAdress>
  <DomainObject.Predmet.ProtustrankaWithAdressOIB>
    <izvorni_sadrzaj>PUTNIK društvo s ograničenom odgovornošću za ugostiteljstvo, OIB 73569519190, Naselje Slavonija I 1/1, 35000 Slavonski Brod</izvorni_sadrzaj>
    <derivirana_varijabla naziv="DomainObject.Predmet.ProtustrankaWithAdressOIB_1">PUTNIK društvo s ograničenom odgovornošću za ugostiteljstvo, OIB 73569519190, Naselje Slavonija I 1/1, 35000 Slavonski Brod</derivirana_varijabla>
  </DomainObject.Predmet.ProtustrankaWithAdressOIB>
  <DomainObject.Predmet.ProtustrankaNazivFormated>
    <izvorni_sadrzaj>PUTNIK društvo s ograničenom odgovornošću za ugostiteljstvo</izvorni_sadrzaj>
    <derivirana_varijabla naziv="DomainObject.Predmet.ProtustrankaNazivFormated_1">PUTNIK društvo s ograničenom odgovornošću za ugostiteljstvo</derivirana_varijabla>
  </DomainObject.Predmet.ProtustrankaNazivFormated>
  <DomainObject.Predmet.ProtustrankaNazivFormatedOIB>
    <izvorni_sadrzaj>PUTNIK društvo s ograničenom odgovornošću za ugostiteljstvo, OIB 73569519190</izvorni_sadrzaj>
    <derivirana_varijabla naziv="DomainObject.Predmet.ProtustrankaNazivFormatedOIB_1">PUTNIK društvo s ograničenom odgovornošću za ugostiteljstvo, OIB 73569519190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PUTNIK društvo s ograničenom odgovornošću za ugostiteljstvo</item>
    </izvorni_sadrzaj>
    <derivirana_varijabla naziv="DomainObject.Predmet.ProtuStrankaListFormated_1">
      <item>PUTNIK društvo s ograničenom odgovornošću za ugostiteljstvo</item>
    </derivirana_varijabla>
  </DomainObject.Predmet.ProtuStrankaListFormated>
  <DomainObject.Predmet.ProtuStrankaListFormatedOIB>
    <izvorni_sadrzaj>
      <item>PUTNIK društvo s ograničenom odgovornošću za ugostiteljstvo, OIB 73569519190</item>
    </izvorni_sadrzaj>
    <derivirana_varijabla naziv="DomainObject.Predmet.ProtuStrankaListFormatedOIB_1">
      <item>PUTNIK društvo s ograničenom odgovornošću za ugostiteljstvo, OIB 73569519190</item>
    </derivirana_varijabla>
  </DomainObject.Predmet.ProtuStrankaListFormatedOIB>
  <DomainObject.Predmet.ProtuStrankaListFormatedWithAdress>
    <izvorni_sadrzaj>
      <item>PUTNIK društvo s ograničenom odgovornošću za ugostiteljstvo, Naselje Slavonija I 1/1, 35000 Slavonski Brod</item>
    </izvorni_sadrzaj>
    <derivirana_varijabla naziv="DomainObject.Predmet.ProtuStrankaListFormatedWithAdress_1">
      <item>PUTNIK društvo s ograničenom odgovornošću za ugostiteljstvo, Naselje Slavonija I 1/1, 35000 Slavonski Brod</item>
    </derivirana_varijabla>
  </DomainObject.Predmet.ProtuStrankaListFormatedWithAdress>
  <DomainObject.Predmet.ProtuStrankaListFormatedWithAdressOIB>
    <izvorni_sadrzaj>
      <item>PUTNIK društvo s ograničenom odgovornošću za ugostiteljstvo, OIB 73569519190, Naselje Slavonija I 1/1, 35000 Slavonski Brod</item>
    </izvorni_sadrzaj>
    <derivirana_varijabla naziv="DomainObject.Predmet.ProtuStrankaListFormatedWithAdressOIB_1">
      <item>PUTNIK društvo s ograničenom odgovornošću za ugostiteljstvo, OIB 73569519190, Naselje Slavonija I 1/1, 35000 Slavonski Brod</item>
    </derivirana_varijabla>
  </DomainObject.Predmet.ProtuStrankaListFormatedWithAdressOIB>
  <DomainObject.Predmet.ProtuStrankaListNazivFormated>
    <izvorni_sadrzaj>
      <item>PUTNIK društvo s ograničenom odgovornošću za ugostiteljstvo</item>
    </izvorni_sadrzaj>
    <derivirana_varijabla naziv="DomainObject.Predmet.ProtuStrankaListNazivFormated_1">
      <item>PUTNIK društvo s ograničenom odgovornošću za ugostiteljstvo</item>
    </derivirana_varijabla>
  </DomainObject.Predmet.ProtuStrankaListNazivFormated>
  <DomainObject.Predmet.ProtuStrankaListNazivFormatedOIB>
    <izvorni_sadrzaj>
      <item>PUTNIK društvo s ograničenom odgovornošću za ugostiteljstvo, OIB 73569519190</item>
    </izvorni_sadrzaj>
    <derivirana_varijabla naziv="DomainObject.Predmet.ProtuStrankaListNazivFormatedOIB_1">
      <item>PUTNIK društvo s ograničenom odgovornošću za ugostiteljstvo, OIB 73569519190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PUTNIK društvo s ograničenom odgovornošću za ugostiteljstvo</izvorni_sadrzaj>
    <derivirana_varijabla naziv="DomainObject.Predmet.ProtustrankaIDrugi_1">PUTNIK društvo s ograničenom odgovornošću za ugostiteljstvo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PUTNIK društvo s ograničenom odgovornošću za ugostiteljstvo, OIB 73569519190, Naselje Slavonija I 1/1, 35000 Slavonski Brod</izvorni_sadrzaj>
    <derivirana_varijabla naziv="DomainObject.Predmet.ProtustrankaIDrugiAdressOIB_1">PUTNIK društvo s ograničenom odgovornošću za ugostiteljstvo, OIB 73569519190, Naselje Slavonija I 1/1,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PUTNIK društvo s ograničenom odgovornošću za ugostiteljstvo</item>
      <item>Financijska agencija</item>
    </izvorni_sadrzaj>
    <derivirana_varijabla naziv="DomainObject.Predmet.SudioniciListNaziv_1">
      <item>PUTNIK društvo s ograničenom odgovornošću za ugostiteljstvo</item>
      <item>Financijska agencija</item>
    </derivirana_varijabla>
  </DomainObject.Predmet.SudioniciListNaziv>
  <DomainObject.Predmet.SudioniciListAdressOIB>
    <izvorni_sadrzaj>
      <item>PUTNIK društvo s ograničenom odgovornošću za ugostiteljstvo, OIB 73569519190, Naselje Slavonija I 1/1,35000 Slavonski Brod</item>
      <item>Financijska agencija, OIB 85821130368, Ulica grada Vukovara 70,Zagreb</item>
    </izvorni_sadrzaj>
    <derivirana_varijabla naziv="DomainObject.Predmet.SudioniciListAdressOIB_1">
      <item>PUTNIK društvo s ograničenom odgovornošću za ugostiteljstvo, OIB 73569519190, Naselje Slavonija I 1/1,35000 Slavonski Brod</item>
      <item>Financijska agencija,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73569519190</item>
      <item>, OIB 85821130368</item>
    </izvorni_sadrzaj>
    <derivirana_varijabla naziv="DomainObject.Predmet.SudioniciListNazivOIB_1">
      <item>, OIB 73569519190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834E7-61D2-4ADF-9DB2-58DE75AC3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1004</properties:Words>
  <properties:Characters>5285</properties:Characters>
  <properties:Lines>147</properties:Lines>
  <properties:Paragraphs>50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2017-10-18T11:44:00Z</dcterms:created>
  <dc:creator>wsadmin</dc:creator>
  <cp:lastModifiedBy>wsadmin</cp:lastModifiedBy>
  <cp:lastPrinted>2017-10-18T12:22:00Z</cp:lastPrinted>
  <dcterms:modified xmlns:xsi="http://www.w3.org/2001/XMLSchema-instance" xsi:type="dcterms:W3CDTF">2017-10-18T12:32:00Z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