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548a6" w14:paraId="37548a6" w:rsidRDefault="00AE649C" w:rsidP="00FA5B5E" w:rsidR="00AE649C" w:rsidRPr="00B76F3C">
      <w:pPr>
        <w:pStyle w:val="Naslov3"/>
        <w15:collapsed w:val="false"/>
      </w:pPr>
    </w:p>
    <w:p w:rsidRDefault="00891E16" w:rsidP="00891E16" w:rsidR="0071688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891E16" w:rsidP="00891E16" w:rsidR="00891E16" w:rsidRPr="00891E16">
      <w:pPr>
        <w:spacing w:after="0"/>
        <w:rPr>
          <w:rFonts w:cs="Times New Roman" w:eastAsia="Calibri"/>
          <w:b/>
          <w:noProof/>
        </w:rPr>
      </w:pPr>
    </w:p>
    <w:p w:rsidRDefault="00891E16" w:rsidP="00891E16" w:rsidR="00891E16" w:rsidRPr="00891E16">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891E16">
        <w:rPr>
          <w:rFonts w:cs="Times New Roman" w:eastAsia="Times New Roman"/>
          <w:noProof/>
          <w:szCs w:val="20"/>
          <w:lang w:eastAsia="hr-HR"/>
        </w:rPr>
        <w:t xml:space="preserve">           5 St-324/2016-6</w:t>
      </w:r>
    </w:p>
    <w:p w:rsidRDefault="00891E16" w:rsidP="00891E16" w:rsidR="00891E16" w:rsidRPr="00891E16">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891E16" w:rsidP="00891E16" w:rsidR="00891E16" w:rsidRPr="00891E16">
      <w:pPr>
        <w:overflowPunct w:val="false"/>
        <w:autoSpaceDE w:val="false"/>
        <w:autoSpaceDN w:val="false"/>
        <w:adjustRightInd w:val="false"/>
        <w:spacing w:after="0"/>
        <w:outlineLvl w:val="0"/>
        <w:rPr>
          <w:rFonts w:cs="Times New Roman" w:eastAsia="Times New Roman"/>
          <w:noProof/>
          <w:szCs w:val="20"/>
          <w:lang w:eastAsia="hr-HR"/>
        </w:rPr>
      </w:pPr>
    </w:p>
    <w:p w:rsidRDefault="00891E16" w:rsidP="00891E16" w:rsidR="00891E16" w:rsidRPr="00891E16">
      <w:pPr>
        <w:overflowPunct w:val="false"/>
        <w:autoSpaceDE w:val="false"/>
        <w:autoSpaceDN w:val="false"/>
        <w:adjustRightInd w:val="false"/>
        <w:spacing w:after="0"/>
        <w:outlineLvl w:val="0"/>
        <w:rPr>
          <w:rFonts w:cs="Times New Roman" w:eastAsia="Times New Roman"/>
          <w:noProof/>
          <w:szCs w:val="20"/>
          <w:lang w:eastAsia="hr-HR"/>
        </w:rPr>
      </w:pPr>
    </w:p>
    <w:p w:rsidRDefault="00891E16" w:rsidP="00891E16" w:rsidR="00891E16" w:rsidRPr="00891E16">
      <w:pPr>
        <w:overflowPunct w:val="false"/>
        <w:autoSpaceDE w:val="false"/>
        <w:autoSpaceDN w:val="false"/>
        <w:adjustRightInd w:val="false"/>
        <w:spacing w:after="0"/>
        <w:outlineLvl w:val="0"/>
        <w:rPr>
          <w:rFonts w:cs="Times New Roman" w:eastAsia="Times New Roman"/>
          <w:noProof/>
          <w:szCs w:val="20"/>
          <w:lang w:eastAsia="hr-HR"/>
        </w:rPr>
      </w:pPr>
    </w:p>
    <w:p w:rsidRDefault="00891E16" w:rsidP="00891E16" w:rsidR="00891E16" w:rsidRPr="00891E16">
      <w:pPr>
        <w:overflowPunct w:val="false"/>
        <w:autoSpaceDE w:val="false"/>
        <w:autoSpaceDN w:val="false"/>
        <w:adjustRightInd w:val="false"/>
        <w:spacing w:after="0"/>
        <w:outlineLvl w:val="0"/>
        <w:rPr>
          <w:rFonts w:cs="Times New Roman" w:eastAsia="Times New Roman"/>
          <w:noProof/>
          <w:szCs w:val="20"/>
          <w:lang w:eastAsia="hr-HR"/>
        </w:rPr>
      </w:pPr>
    </w:p>
    <w:p w:rsidRDefault="00891E16" w:rsidP="00891E16" w:rsidR="00891E16" w:rsidRPr="00891E16">
      <w:pPr>
        <w:overflowPunct w:val="false"/>
        <w:autoSpaceDE w:val="false"/>
        <w:autoSpaceDN w:val="false"/>
        <w:adjustRightInd w:val="false"/>
        <w:spacing w:after="0"/>
        <w:outlineLvl w:val="0"/>
        <w:rPr>
          <w:rFonts w:cs="Times New Roman" w:eastAsia="Times New Roman"/>
          <w:noProof/>
          <w:szCs w:val="20"/>
          <w:lang w:eastAsia="hr-HR"/>
        </w:rPr>
      </w:pPr>
    </w:p>
    <w:p w:rsidRDefault="00891E16" w:rsidP="00891E16" w:rsidR="00891E16" w:rsidRPr="00891E16">
      <w:pPr>
        <w:overflowPunct w:val="false"/>
        <w:autoSpaceDE w:val="false"/>
        <w:autoSpaceDN w:val="false"/>
        <w:adjustRightInd w:val="false"/>
        <w:spacing w:after="0"/>
        <w:jc w:val="center"/>
        <w:outlineLvl w:val="0"/>
        <w:rPr>
          <w:rFonts w:cs="Times New Roman" w:eastAsia="Times New Roman"/>
          <w:noProof/>
          <w:szCs w:val="20"/>
          <w:lang w:eastAsia="hr-HR"/>
        </w:rPr>
      </w:pPr>
      <w:r w:rsidRPr="00891E16">
        <w:rPr>
          <w:rFonts w:cs="Times New Roman" w:eastAsia="Times New Roman"/>
          <w:noProof/>
          <w:szCs w:val="20"/>
          <w:lang w:eastAsia="hr-HR"/>
        </w:rPr>
        <w:t>R E P U B L I K A  H R V A T S K A</w:t>
      </w:r>
    </w:p>
    <w:p w:rsidRDefault="00891E16" w:rsidP="00891E16" w:rsidR="00891E16" w:rsidRPr="00891E16">
      <w:pPr>
        <w:overflowPunct w:val="false"/>
        <w:autoSpaceDE w:val="false"/>
        <w:autoSpaceDN w:val="false"/>
        <w:adjustRightInd w:val="false"/>
        <w:spacing w:after="0"/>
        <w:rPr>
          <w:rFonts w:cs="Times New Roman" w:eastAsia="Times New Roman"/>
          <w:noProof/>
          <w:szCs w:val="20"/>
          <w:lang w:eastAsia="hr-HR"/>
        </w:rPr>
      </w:pPr>
    </w:p>
    <w:p w:rsidRDefault="00891E16" w:rsidP="00891E16" w:rsidR="00891E16" w:rsidRPr="00891E16">
      <w:pPr>
        <w:overflowPunct w:val="false"/>
        <w:autoSpaceDE w:val="false"/>
        <w:autoSpaceDN w:val="false"/>
        <w:adjustRightInd w:val="false"/>
        <w:spacing w:after="0"/>
        <w:jc w:val="center"/>
        <w:outlineLvl w:val="0"/>
        <w:rPr>
          <w:rFonts w:cs="Times New Roman" w:eastAsia="Times New Roman"/>
          <w:noProof/>
          <w:szCs w:val="20"/>
          <w:lang w:eastAsia="hr-HR"/>
        </w:rPr>
      </w:pPr>
      <w:r w:rsidRPr="00891E16">
        <w:rPr>
          <w:rFonts w:cs="Times New Roman" w:eastAsia="Times New Roman"/>
          <w:noProof/>
          <w:szCs w:val="20"/>
          <w:lang w:eastAsia="hr-HR"/>
        </w:rPr>
        <w:t>R J E Š E N J E</w:t>
      </w:r>
    </w:p>
    <w:p w:rsidRDefault="00891E16" w:rsidP="00891E16" w:rsidR="00891E16" w:rsidRPr="00891E16">
      <w:pPr>
        <w:overflowPunct w:val="false"/>
        <w:autoSpaceDE w:val="false"/>
        <w:autoSpaceDN w:val="false"/>
        <w:adjustRightInd w:val="false"/>
        <w:spacing w:after="0"/>
        <w:jc w:val="center"/>
        <w:rPr>
          <w:rFonts w:cs="Times New Roman" w:eastAsia="Times New Roman"/>
          <w:b/>
          <w:noProof/>
          <w:szCs w:val="20"/>
          <w:lang w:eastAsia="hr-HR"/>
        </w:rPr>
      </w:pPr>
    </w:p>
    <w:p w:rsidRDefault="00891E16" w:rsidP="00891E16" w:rsidR="00891E16" w:rsidRPr="00891E16">
      <w:pPr>
        <w:overflowPunct w:val="false"/>
        <w:autoSpaceDE w:val="false"/>
        <w:autoSpaceDN w:val="false"/>
        <w:adjustRightInd w:val="false"/>
        <w:spacing w:after="0"/>
        <w:jc w:val="both"/>
        <w:rPr>
          <w:rFonts w:cs="Times New Roman" w:eastAsia="Times New Roman"/>
          <w:szCs w:val="20"/>
          <w:lang w:eastAsia="hr-HR"/>
        </w:rPr>
      </w:pPr>
      <w:r w:rsidRPr="00891E16">
        <w:rPr>
          <w:rFonts w:cs="Times New Roman" w:eastAsia="Times New Roman"/>
          <w:noProof/>
          <w:szCs w:val="20"/>
          <w:lang w:eastAsia="hr-HR"/>
        </w:rPr>
        <w:tab/>
      </w:r>
      <w:r w:rsidRPr="00891E16">
        <w:rPr>
          <w:rFonts w:cs="Times New Roman" w:eastAsia="Times New Roman"/>
          <w:szCs w:val="20"/>
          <w:lang w:eastAsia="hr-HR"/>
        </w:rPr>
        <w:t>TRGOVAČKI SUD U BJELOVARU, po stečajnom sucu Mariji Petrina Kubica, povodom prijedloga Republike Hrvatske, Ministarstva financija, Porezne uprave, Područni ured Sjeverna Hrvatska, koju zastupa Županijsko državno odvjetništvo u Bjelovaru, za otvaranje stečajnog postupka nad dužnikom TECHLAB društvo s ograničenom odgovornošću za istraživanje, razvoj i implementaciju informatičkih tehnologija, Bjelovar, Krste Frankopana 11, MBS: 010068502, OIB: 73246242278, 22. kolovoza 2016.</w:t>
      </w:r>
    </w:p>
    <w:p w:rsidRDefault="00891E16" w:rsidP="00891E16" w:rsidR="00891E16" w:rsidRPr="00891E16">
      <w:pPr>
        <w:overflowPunct w:val="false"/>
        <w:autoSpaceDE w:val="false"/>
        <w:autoSpaceDN w:val="false"/>
        <w:adjustRightInd w:val="false"/>
        <w:spacing w:after="0"/>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jc w:val="center"/>
        <w:rPr>
          <w:rFonts w:cs="Times New Roman" w:eastAsia="Times New Roman"/>
          <w:szCs w:val="20"/>
          <w:lang w:eastAsia="hr-HR"/>
        </w:rPr>
      </w:pPr>
      <w:r w:rsidRPr="00891E16">
        <w:rPr>
          <w:rFonts w:cs="Times New Roman" w:eastAsia="Times New Roman"/>
          <w:szCs w:val="20"/>
          <w:lang w:eastAsia="hr-HR"/>
        </w:rPr>
        <w:t>r i j e š i o   j e</w:t>
      </w:r>
    </w:p>
    <w:p w:rsidRDefault="00891E16" w:rsidP="00891E16" w:rsidR="00891E16" w:rsidRPr="00891E16">
      <w:pPr>
        <w:overflowPunct w:val="false"/>
        <w:autoSpaceDE w:val="false"/>
        <w:autoSpaceDN w:val="false"/>
        <w:adjustRightInd w:val="false"/>
        <w:spacing w:after="0"/>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noProof/>
          <w:szCs w:val="20"/>
          <w:lang w:eastAsia="hr-HR"/>
        </w:rPr>
      </w:pPr>
      <w:r w:rsidRPr="00891E16">
        <w:rPr>
          <w:rFonts w:cs="Times New Roman" w:eastAsia="Times New Roman"/>
          <w:szCs w:val="20"/>
          <w:lang w:eastAsia="hr-HR"/>
        </w:rPr>
        <w:t>I. Pozivaju se osobe koje imaju interes za provedbom stečajnog postupka nad dužnikom TECHLAB društvo s ograničenom odgovornošću za istraživanje, razvoj i implementaciju informatičkih tehnologija, Bjelovar, da u roku od 15 dana, računajući od isteka osmog dana objave ovog poziva na e-oglasnoj ploči suda, uplate predujam u iznosu od 15.000,00 kn, za namirenje pokrića troškova prethodnog i otvorenog stečajnog postupka, na račun Trgovačkog suda u Bjelovaru IBAN: HR6123900011300000630</w:t>
      </w:r>
      <w:r w:rsidRPr="00891E16">
        <w:rPr>
          <w:rFonts w:cs="Times New Roman" w:eastAsia="Times New Roman"/>
          <w:noProof/>
          <w:szCs w:val="20"/>
          <w:lang w:eastAsia="hr-HR"/>
        </w:rPr>
        <w:t xml:space="preserve"> model HR05 540-324-16.              </w:t>
      </w: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r w:rsidRPr="00891E16">
        <w:rPr>
          <w:rFonts w:cs="Times New Roman" w:eastAsia="Times New Roman"/>
          <w:szCs w:val="20"/>
          <w:lang w:eastAsia="hr-HR"/>
        </w:rPr>
        <w:t xml:space="preserve">II. Ako osobe iz </w:t>
      </w:r>
      <w:proofErr w:type="spellStart"/>
      <w:r w:rsidRPr="00891E16">
        <w:rPr>
          <w:rFonts w:cs="Times New Roman" w:eastAsia="Times New Roman"/>
          <w:szCs w:val="20"/>
          <w:lang w:eastAsia="hr-HR"/>
        </w:rPr>
        <w:t>toč.I</w:t>
      </w:r>
      <w:proofErr w:type="spellEnd"/>
      <w:r w:rsidRPr="00891E16">
        <w:rPr>
          <w:rFonts w:cs="Times New Roman" w:eastAsia="Times New Roman"/>
          <w:szCs w:val="20"/>
          <w:lang w:eastAsia="hr-HR"/>
        </w:rPr>
        <w:t>. ne predujme traženi iznos u roku od 15 dana, sud će donijeti rješenje o otvaranju i zaključenju stečajnog postupka nad dužnikom.</w:t>
      </w:r>
    </w:p>
    <w:p w:rsidRDefault="00891E16" w:rsidP="00891E16" w:rsidR="00891E16" w:rsidRPr="00891E16">
      <w:pPr>
        <w:overflowPunct w:val="false"/>
        <w:autoSpaceDE w:val="false"/>
        <w:autoSpaceDN w:val="false"/>
        <w:adjustRightInd w:val="false"/>
        <w:spacing w:after="0"/>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jc w:val="center"/>
        <w:rPr>
          <w:rFonts w:cs="Times New Roman" w:eastAsia="Times New Roman"/>
          <w:szCs w:val="20"/>
          <w:lang w:eastAsia="hr-HR"/>
        </w:rPr>
      </w:pPr>
      <w:r w:rsidRPr="00891E16">
        <w:rPr>
          <w:rFonts w:cs="Times New Roman" w:eastAsia="Times New Roman"/>
          <w:szCs w:val="20"/>
          <w:lang w:eastAsia="hr-HR"/>
        </w:rPr>
        <w:t>Obrazloženje</w:t>
      </w:r>
    </w:p>
    <w:p w:rsidRDefault="00891E16" w:rsidP="00891E16" w:rsidR="00891E16" w:rsidRPr="00891E16">
      <w:pPr>
        <w:overflowPunct w:val="false"/>
        <w:autoSpaceDE w:val="false"/>
        <w:autoSpaceDN w:val="false"/>
        <w:adjustRightInd w:val="false"/>
        <w:spacing w:after="0"/>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r w:rsidRPr="00891E16">
        <w:rPr>
          <w:rFonts w:cs="Times New Roman" w:eastAsia="Times New Roman"/>
          <w:szCs w:val="20"/>
          <w:lang w:eastAsia="hr-HR"/>
        </w:rPr>
        <w:t xml:space="preserve">Vjerovnik Republika Hrvatska, Ministarstvo financija, Porezna uprava, Područni ured Sjeverna Hrvatska, </w:t>
      </w:r>
      <w:r w:rsidRPr="00891E16">
        <w:rPr>
          <w:rFonts w:cs="Times New Roman" w:eastAsia="Times New Roman"/>
          <w:noProof/>
          <w:szCs w:val="20"/>
          <w:lang w:eastAsia="hr-HR"/>
        </w:rPr>
        <w:t>podnio je u skraćenom stečajnom postupku koji je pokrenula FINA, temeljem čl.430. Stečajnog zakona (Narodne novine br. 71/15, dalje: SZ), p</w:t>
      </w:r>
      <w:proofErr w:type="spellStart"/>
      <w:r w:rsidRPr="00891E16">
        <w:rPr>
          <w:rFonts w:cs="Times New Roman" w:eastAsia="Times New Roman"/>
          <w:szCs w:val="20"/>
          <w:lang w:eastAsia="hr-HR"/>
        </w:rPr>
        <w:t>rijedlog</w:t>
      </w:r>
      <w:proofErr w:type="spellEnd"/>
      <w:r w:rsidRPr="00891E16">
        <w:rPr>
          <w:rFonts w:cs="Times New Roman" w:eastAsia="Times New Roman"/>
          <w:szCs w:val="20"/>
          <w:lang w:eastAsia="hr-HR"/>
        </w:rPr>
        <w:t xml:space="preserve"> za otvaranje stečajnog postupka nad dužnikom navodeći da dužnik ima imovinu iz koje bi mogao naplatiti potraživanja. Uz prijedlog je dostavio stanje računa poreznog obveznika od 28. prosinca 2015. (list 7), financijski izvještaj za 2013. sa bilješkama (list 8-9) te zapisnik o izvršenoj pljenidbi i procjeni pokretne imovine od 25. studenog 2013. sa </w:t>
      </w:r>
      <w:proofErr w:type="spellStart"/>
      <w:r w:rsidRPr="00891E16">
        <w:rPr>
          <w:rFonts w:cs="Times New Roman" w:eastAsia="Times New Roman"/>
          <w:szCs w:val="20"/>
          <w:lang w:eastAsia="hr-HR"/>
        </w:rPr>
        <w:t>pljenidbenim</w:t>
      </w:r>
      <w:proofErr w:type="spellEnd"/>
      <w:r w:rsidRPr="00891E16">
        <w:rPr>
          <w:rFonts w:cs="Times New Roman" w:eastAsia="Times New Roman"/>
          <w:szCs w:val="20"/>
          <w:lang w:eastAsia="hr-HR"/>
        </w:rPr>
        <w:t xml:space="preserve"> popisom (list 10-11).</w:t>
      </w: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r w:rsidRPr="00891E16">
        <w:rPr>
          <w:rFonts w:cs="Times New Roman" w:eastAsia="Times New Roman"/>
          <w:szCs w:val="20"/>
          <w:lang w:eastAsia="hr-HR"/>
        </w:rPr>
        <w:t xml:space="preserve">Sud je po prijedlogu vjerovnika Republike Hrvatske, Ministarstva financija, Porezna uprava, Područni ured Sjeverna Hrvatska, rješenjem od 11. svibnja 2016. pokrenuo postupak </w:t>
      </w:r>
      <w:r w:rsidRPr="00891E16">
        <w:rPr>
          <w:rFonts w:cs="Times New Roman" w:eastAsia="Times New Roman"/>
          <w:szCs w:val="20"/>
          <w:lang w:eastAsia="hr-HR"/>
        </w:rPr>
        <w:lastRenderedPageBreak/>
        <w:t xml:space="preserve">radi utvrđivanja uvjeta za otvaranje stečajnog postupka nad dužnikom, sazvao ročište radi izjašnjenja o prijedlogu i rasprave o uvjetima za otvaranje stečajnog postupka te naložio zakonskom zastupniku dužnika Miroslavu </w:t>
      </w:r>
      <w:proofErr w:type="spellStart"/>
      <w:r w:rsidRPr="00891E16">
        <w:rPr>
          <w:rFonts w:cs="Times New Roman" w:eastAsia="Times New Roman"/>
          <w:szCs w:val="20"/>
          <w:lang w:eastAsia="hr-HR"/>
        </w:rPr>
        <w:t>Veghu</w:t>
      </w:r>
      <w:proofErr w:type="spellEnd"/>
      <w:r w:rsidRPr="00891E16">
        <w:rPr>
          <w:rFonts w:cs="Times New Roman" w:eastAsia="Times New Roman"/>
          <w:szCs w:val="20"/>
          <w:lang w:eastAsia="hr-HR"/>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r w:rsidRPr="00891E16">
        <w:rPr>
          <w:rFonts w:cs="Times New Roman" w:eastAsia="Times New Roman"/>
          <w:szCs w:val="20"/>
          <w:lang w:eastAsia="hr-HR"/>
        </w:rPr>
        <w:t xml:space="preserve">Zakonski zastupnik dužnika nije dostavio traženu dokumentaciju i nije pristupio na ročište 8. lipnja 2016. </w:t>
      </w: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r w:rsidRPr="00891E16">
        <w:rPr>
          <w:rFonts w:cs="Times New Roman" w:eastAsia="Times New Roman"/>
          <w:szCs w:val="20"/>
          <w:lang w:eastAsia="hr-HR"/>
        </w:rPr>
        <w:t>Na temelju podatka Financijske agencije, navedenog u zahtjevu za provedbu skraćenog stečajnog postupka, o evidentiranim neizvršenim osnovama za plaćanje u neprekinutom razdoblju od 999 dana, u ukupnom iznosu od 22.597,28 kn, sud utvrđuje da je ispunjen razlog nesposobnosti za plaćanje, propisan čl.6. st.2. SZ.</w:t>
      </w: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r w:rsidRPr="00891E16">
        <w:rPr>
          <w:rFonts w:cs="Times New Roman" w:eastAsia="Times New Roman"/>
          <w:szCs w:val="20"/>
          <w:lang w:eastAsia="hr-HR"/>
        </w:rPr>
        <w:t xml:space="preserve">Zakonski zastupnik dužnika nije dostavio podatke o imovini, a vjerovnik Republika Hrvatska dostavila je podatke koji se odnose na razdoblje od prije 3 godine. Procijenjena vrijednost popisanih pokretnina u </w:t>
      </w:r>
      <w:proofErr w:type="spellStart"/>
      <w:r w:rsidRPr="00891E16">
        <w:rPr>
          <w:rFonts w:cs="Times New Roman" w:eastAsia="Times New Roman"/>
          <w:szCs w:val="20"/>
          <w:lang w:eastAsia="hr-HR"/>
        </w:rPr>
        <w:t>pljenidbenom</w:t>
      </w:r>
      <w:proofErr w:type="spellEnd"/>
      <w:r w:rsidRPr="00891E16">
        <w:rPr>
          <w:rFonts w:cs="Times New Roman" w:eastAsia="Times New Roman"/>
          <w:szCs w:val="20"/>
          <w:lang w:eastAsia="hr-HR"/>
        </w:rPr>
        <w:t xml:space="preserve"> popisu od 25. studenog 2013. je ukupno 17.350,00 kn, a po ocjeni suda vrijednost navedenih pokretnina je, zbog proteka vremena, sada znatno niža. Iz javno dostupnih podataka ne proizlazi da dužnik raspolaže drugom imovinom koja bi bila dovoljna za namirenje troškova prethodnog i stečajnog postupka. Stoga je sud, sukladno odredbi čl.132. st.1. SZ,</w:t>
      </w:r>
      <w:r w:rsidRPr="00891E16">
        <w:rPr>
          <w:rFonts w:cs="Times New Roman" w:eastAsia="Times New Roman"/>
          <w:noProof/>
          <w:szCs w:val="20"/>
          <w:lang w:eastAsia="hr-HR"/>
        </w:rPr>
        <w:t xml:space="preserve"> pozvao </w:t>
      </w:r>
      <w:r w:rsidRPr="00891E16">
        <w:rPr>
          <w:rFonts w:cs="Times New Roman" w:eastAsia="Times New Roman"/>
          <w:szCs w:val="20"/>
          <w:lang w:eastAsia="hr-HR"/>
        </w:rPr>
        <w:t>osobe koje imaju interes za provedbom stečajnog postupka da u roku od 15 dana uplate predujam za namirenje  troškova prethodnog i  stečajnog postupka, koje sud procjenjuje u visini od 15.000,00 kn. Zasigurno bi nastali troškovi izrade žiga, otvaranja i zatvaranja računa, knjigovodstvenih poslova, zbrinjavanja arhive, korištenja telefona, uredskog materijala i poštarine, putovanja stečajnog upravitelja te nagrade i osiguranja stečajnog upravitelja.</w:t>
      </w: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r w:rsidRPr="00891E16">
        <w:rPr>
          <w:rFonts w:cs="Times New Roman" w:eastAsia="Times New Roman"/>
          <w:szCs w:val="20"/>
          <w:lang w:eastAsia="hr-HR"/>
        </w:rPr>
        <w:t>Osobe pozvane na uplatu predujma upozorene su da će sud, ukoliko predujam ne bude plaćen u roku od 15 dana, donijeti rješenje o otvaranju i zaključenju stečajnog postupka nad dužnikom.</w:t>
      </w: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r w:rsidRPr="00891E16">
        <w:rPr>
          <w:rFonts w:cs="Times New Roman" w:eastAsia="Times New Roman"/>
          <w:szCs w:val="20"/>
          <w:lang w:eastAsia="hr-HR"/>
        </w:rPr>
        <w:t xml:space="preserve">Slijedom navedenog riješeno je kao u izreci. </w:t>
      </w:r>
    </w:p>
    <w:p w:rsidRDefault="00891E16" w:rsidP="00891E16" w:rsidR="00891E16" w:rsidRPr="00891E16">
      <w:pPr>
        <w:overflowPunct w:val="false"/>
        <w:autoSpaceDE w:val="false"/>
        <w:autoSpaceDN w:val="false"/>
        <w:adjustRightInd w:val="false"/>
        <w:spacing w:after="0"/>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jc w:val="center"/>
        <w:rPr>
          <w:rFonts w:cs="Times New Roman" w:eastAsia="Times New Roman"/>
          <w:szCs w:val="20"/>
          <w:lang w:eastAsia="hr-HR"/>
        </w:rPr>
      </w:pPr>
      <w:r w:rsidRPr="00891E16">
        <w:rPr>
          <w:rFonts w:cs="Times New Roman" w:eastAsia="Times New Roman"/>
          <w:szCs w:val="20"/>
          <w:lang w:eastAsia="hr-HR"/>
        </w:rPr>
        <w:t>U Bjelovaru, 22. kolovoza 2016.</w:t>
      </w:r>
    </w:p>
    <w:p w:rsidRDefault="00891E16" w:rsidP="00891E16" w:rsidR="00891E16" w:rsidRPr="00891E16">
      <w:pPr>
        <w:overflowPunct w:val="false"/>
        <w:autoSpaceDE w:val="false"/>
        <w:autoSpaceDN w:val="false"/>
        <w:adjustRightInd w:val="false"/>
        <w:spacing w:after="0"/>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5103"/>
        <w:jc w:val="both"/>
        <w:rPr>
          <w:rFonts w:cs="Times New Roman" w:eastAsia="Times New Roman"/>
          <w:szCs w:val="20"/>
          <w:lang w:eastAsia="hr-HR"/>
        </w:rPr>
      </w:pPr>
      <w:r w:rsidRPr="00891E16">
        <w:rPr>
          <w:rFonts w:cs="Times New Roman" w:eastAsia="Times New Roman"/>
          <w:szCs w:val="20"/>
          <w:lang w:eastAsia="hr-HR"/>
        </w:rPr>
        <w:t xml:space="preserve">   STEČAJNI SUDAC</w:t>
      </w:r>
    </w:p>
    <w:p w:rsidRDefault="00891E16" w:rsidP="00891E16" w:rsidR="00891E16" w:rsidRPr="00891E16">
      <w:pPr>
        <w:overflowPunct w:val="false"/>
        <w:autoSpaceDE w:val="false"/>
        <w:autoSpaceDN w:val="false"/>
        <w:adjustRightInd w:val="false"/>
        <w:spacing w:after="0"/>
        <w:ind w:firstLine="4820"/>
        <w:jc w:val="both"/>
        <w:rPr>
          <w:rFonts w:cs="Times New Roman" w:eastAsia="Times New Roman"/>
          <w:szCs w:val="20"/>
          <w:lang w:eastAsia="hr-HR"/>
        </w:rPr>
      </w:pPr>
      <w:r w:rsidRPr="00891E16">
        <w:rPr>
          <w:rFonts w:cs="Times New Roman" w:eastAsia="Times New Roman"/>
          <w:szCs w:val="20"/>
          <w:lang w:eastAsia="hr-HR"/>
        </w:rPr>
        <w:t xml:space="preserve">MARIJA PETRINA KUBICA </w:t>
      </w:r>
    </w:p>
    <w:p w:rsidRDefault="00891E16" w:rsidP="00891E16" w:rsidR="00891E16" w:rsidRPr="00891E16">
      <w:pPr>
        <w:overflowPunct w:val="false"/>
        <w:autoSpaceDE w:val="false"/>
        <w:autoSpaceDN w:val="false"/>
        <w:adjustRightInd w:val="false"/>
        <w:spacing w:after="0"/>
        <w:ind w:firstLine="4820"/>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4820"/>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4820"/>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jc w:val="both"/>
        <w:rPr>
          <w:rFonts w:cs="Times New Roman" w:eastAsia="Times New Roman"/>
          <w:szCs w:val="20"/>
          <w:lang w:eastAsia="hr-HR"/>
        </w:rPr>
      </w:pPr>
      <w:r w:rsidRPr="00891E16">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891E16" w:rsidP="00891E16" w:rsidR="00891E16" w:rsidRPr="00891E16">
      <w:pPr>
        <w:overflowPunct w:val="false"/>
        <w:autoSpaceDE w:val="false"/>
        <w:autoSpaceDN w:val="false"/>
        <w:adjustRightInd w:val="false"/>
        <w:spacing w:after="0"/>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jc w:val="both"/>
        <w:rPr>
          <w:rFonts w:cs="Times New Roman" w:eastAsia="Times New Roman"/>
          <w:szCs w:val="20"/>
          <w:lang w:eastAsia="hr-HR"/>
        </w:rPr>
      </w:pPr>
      <w:proofErr w:type="spellStart"/>
      <w:r w:rsidRPr="00891E16">
        <w:rPr>
          <w:rFonts w:cs="Times New Roman" w:eastAsia="Times New Roman"/>
          <w:szCs w:val="20"/>
          <w:lang w:eastAsia="hr-HR"/>
        </w:rPr>
        <w:lastRenderedPageBreak/>
        <w:t>Rj</w:t>
      </w:r>
      <w:proofErr w:type="spellEnd"/>
      <w:r w:rsidRPr="00891E16">
        <w:rPr>
          <w:rFonts w:cs="Times New Roman" w:eastAsia="Times New Roman"/>
          <w:szCs w:val="20"/>
          <w:lang w:eastAsia="hr-HR"/>
        </w:rPr>
        <w:t>.</w:t>
      </w:r>
    </w:p>
    <w:p w:rsidRDefault="00891E16" w:rsidP="00891E16" w:rsidR="00891E16" w:rsidRPr="00891E16">
      <w:pPr>
        <w:overflowPunct w:val="false"/>
        <w:autoSpaceDE w:val="false"/>
        <w:autoSpaceDN w:val="false"/>
        <w:adjustRightInd w:val="false"/>
        <w:spacing w:after="0"/>
        <w:jc w:val="both"/>
        <w:rPr>
          <w:rFonts w:cs="Times New Roman" w:eastAsia="Times New Roman"/>
          <w:szCs w:val="20"/>
          <w:lang w:eastAsia="hr-HR"/>
        </w:rPr>
      </w:pPr>
      <w:r w:rsidRPr="00891E16">
        <w:rPr>
          <w:rFonts w:cs="Times New Roman" w:eastAsia="Times New Roman"/>
          <w:szCs w:val="20"/>
          <w:lang w:eastAsia="hr-HR"/>
        </w:rPr>
        <w:t>1. DNA:ŽDO Bjelovar putem e-oglasne ploče</w:t>
      </w:r>
    </w:p>
    <w:p w:rsidRDefault="00891E16" w:rsidP="00891E16" w:rsidR="00891E16" w:rsidRPr="00891E16">
      <w:pPr>
        <w:overflowPunct w:val="false"/>
        <w:autoSpaceDE w:val="false"/>
        <w:autoSpaceDN w:val="false"/>
        <w:adjustRightInd w:val="false"/>
        <w:spacing w:after="0"/>
        <w:jc w:val="both"/>
        <w:rPr>
          <w:rFonts w:cs="Times New Roman" w:eastAsia="Times New Roman"/>
          <w:szCs w:val="20"/>
          <w:lang w:eastAsia="hr-HR"/>
        </w:rPr>
      </w:pPr>
      <w:r w:rsidRPr="00891E16">
        <w:rPr>
          <w:rFonts w:cs="Times New Roman" w:eastAsia="Times New Roman"/>
          <w:szCs w:val="20"/>
          <w:lang w:eastAsia="hr-HR"/>
        </w:rPr>
        <w:t xml:space="preserve">             zakonskom zastupniku dužnika – putem e-oglasne ploče</w:t>
      </w:r>
    </w:p>
    <w:p w:rsidRDefault="00891E16" w:rsidP="00891E16" w:rsidR="00891E16" w:rsidRPr="00891E16">
      <w:pPr>
        <w:overflowPunct w:val="false"/>
        <w:autoSpaceDE w:val="false"/>
        <w:autoSpaceDN w:val="false"/>
        <w:adjustRightInd w:val="false"/>
        <w:spacing w:after="0"/>
        <w:jc w:val="both"/>
        <w:rPr>
          <w:rFonts w:cs="Times New Roman" w:eastAsia="Times New Roman"/>
          <w:szCs w:val="20"/>
          <w:lang w:eastAsia="hr-HR"/>
        </w:rPr>
      </w:pPr>
      <w:r w:rsidRPr="00891E16">
        <w:rPr>
          <w:rFonts w:cs="Times New Roman" w:eastAsia="Times New Roman"/>
          <w:szCs w:val="20"/>
          <w:lang w:eastAsia="hr-HR"/>
        </w:rPr>
        <w:t xml:space="preserve">             e-oglasna ploča suda</w:t>
      </w:r>
    </w:p>
    <w:p w:rsidRDefault="00891E16" w:rsidP="00891E16" w:rsidR="00891E16" w:rsidRPr="00891E16">
      <w:pPr>
        <w:overflowPunct w:val="false"/>
        <w:autoSpaceDE w:val="false"/>
        <w:autoSpaceDN w:val="false"/>
        <w:adjustRightInd w:val="false"/>
        <w:spacing w:after="0"/>
        <w:jc w:val="both"/>
        <w:rPr>
          <w:rFonts w:cs="Times New Roman" w:eastAsia="Times New Roman"/>
          <w:szCs w:val="20"/>
          <w:lang w:eastAsia="hr-HR"/>
        </w:rPr>
      </w:pPr>
      <w:r w:rsidRPr="00891E16">
        <w:rPr>
          <w:rFonts w:cs="Times New Roman" w:eastAsia="Times New Roman"/>
          <w:szCs w:val="20"/>
          <w:lang w:eastAsia="hr-HR"/>
        </w:rPr>
        <w:t xml:space="preserve">2. </w:t>
      </w:r>
      <w:proofErr w:type="spellStart"/>
      <w:r w:rsidRPr="00891E16">
        <w:rPr>
          <w:rFonts w:cs="Times New Roman" w:eastAsia="Times New Roman"/>
          <w:szCs w:val="20"/>
          <w:lang w:eastAsia="hr-HR"/>
        </w:rPr>
        <w:t>Sc</w:t>
      </w:r>
      <w:proofErr w:type="spellEnd"/>
      <w:r w:rsidRPr="00891E16">
        <w:rPr>
          <w:rFonts w:cs="Times New Roman" w:eastAsia="Times New Roman"/>
          <w:szCs w:val="20"/>
          <w:lang w:eastAsia="hr-HR"/>
        </w:rPr>
        <w:t xml:space="preserve"> pravomoćnost</w:t>
      </w:r>
    </w:p>
    <w:p w:rsidRDefault="00891E16" w:rsidP="00891E16" w:rsidR="00891E16" w:rsidRPr="00891E16">
      <w:pPr>
        <w:overflowPunct w:val="false"/>
        <w:autoSpaceDE w:val="false"/>
        <w:autoSpaceDN w:val="false"/>
        <w:adjustRightInd w:val="false"/>
        <w:spacing w:after="0"/>
        <w:jc w:val="both"/>
        <w:rPr>
          <w:rFonts w:cs="Times New Roman" w:eastAsia="Times New Roman"/>
          <w:noProof/>
          <w:szCs w:val="20"/>
          <w:lang w:eastAsia="hr-HR"/>
        </w:rPr>
      </w:pPr>
      <w:r w:rsidRPr="00891E16">
        <w:rPr>
          <w:rFonts w:cs="Times New Roman" w:eastAsia="Times New Roman"/>
          <w:szCs w:val="20"/>
          <w:lang w:eastAsia="hr-HR"/>
        </w:rPr>
        <w:t>Bj.22.8.2016.</w:t>
      </w:r>
    </w:p>
    <w:p w:rsidRDefault="00891E16" w:rsidP="00891E16" w:rsidR="00891E16" w:rsidRPr="00891E16">
      <w:pPr>
        <w:overflowPunct w:val="false"/>
        <w:autoSpaceDE w:val="false"/>
        <w:autoSpaceDN w:val="false"/>
        <w:adjustRightInd w:val="false"/>
        <w:spacing w:after="0"/>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ind w:firstLine="851"/>
        <w:jc w:val="both"/>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rPr>
          <w:rFonts w:cs="Times New Roman" w:eastAsia="Times New Roman"/>
          <w:szCs w:val="20"/>
          <w:lang w:eastAsia="hr-HR"/>
        </w:rPr>
      </w:pPr>
    </w:p>
    <w:p w:rsidRDefault="00891E16" w:rsidP="00891E16" w:rsidR="00891E16" w:rsidRPr="00891E16">
      <w:pPr>
        <w:overflowPunct w:val="false"/>
        <w:autoSpaceDE w:val="false"/>
        <w:autoSpaceDN w:val="false"/>
        <w:adjustRightInd w:val="false"/>
        <w:spacing w:after="0"/>
        <w:rPr>
          <w:rFonts w:cs="Times New Roman" w:eastAsia="Times New Roman"/>
          <w:szCs w:val="20"/>
          <w:lang w:eastAsia="hr-HR"/>
        </w:rPr>
      </w:pPr>
      <w:r w:rsidRPr="00891E16">
        <w:rPr>
          <w:rFonts w:cs="Times New Roman" w:eastAsia="Times New Roman"/>
          <w:szCs w:val="20"/>
          <w:lang w:eastAsia="hr-HR"/>
        </w:rPr>
        <w:t xml:space="preserve"> </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1E16"/>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04425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St-324/2016-6</izvorni_sadrzaj>
    <derivirana_varijabla naziv="DomainObject.Oznaka_1">St-324/2016-6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izvorni_sadrzaj>
    <derivirana_varijabla naziv="DomainObject.Predmet.Broj_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St-324/2016</izvorni_sadrzaj>
    <derivirana_varijabla naziv="DomainObject.Predmet.OznakaBroj_1">St-324/2016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TECHLAB društvo s ograničenom odgovornošću za istraživanje, razvoj i implementaciju informatičkih tehnologija, Bjelovar</izvorni_sadrzaj>
    <derivirana_varijabla naziv="DomainObject.Predmet.ProtustrankaFormated_1">  TECHLAB društvo s ograničenom odgovornošću za istraživanje, razvoj i implementaciju informatičkih tehnologija, Bjelovar</derivirana_varijabla>
  </DomainObject.Predmet.ProtustrankaFormated>
  <DomainObject.Predmet.ProtustrankaFormatedOIB>
    <izvorni_sadrzaj>  TECHLAB društvo s ograničenom odgovornošću za istraživanje, razvoj i implementaciju informatičkih tehnologija, Bjelovar, OIB 73246242278</izvorni_sadrzaj>
    <derivirana_varijabla naziv="DomainObject.Predmet.ProtustrankaFormatedOIB_1">  TECHLAB društvo s ograničenom odgovornošću za istraživanje, razvoj i implementaciju informatičkih tehnologija, Bjelovar, OIB 73246242278</derivirana_varijabla>
  </DomainObject.Predmet.ProtustrankaFormatedOIB>
  <DomainObject.Predmet.ProtustrankaFormatedWithAdress>
    <izvorni_sadrzaj> TECHLAB društvo s ograničenom odgovornošću za istraživanje, razvoj i implementaciju informatičkih tehnologija, Bjelovar, Krste Frankopana 11, 43000 Bjelovar</izvorni_sadrzaj>
    <derivirana_varijabla naziv="DomainObject.Predmet.ProtustrankaFormatedWithAdress_1"> TECHLAB društvo s ograničenom odgovornošću za istraživanje, razvoj i implementaciju informatičkih tehnologija, Bjelovar, Krste Frankopana 11, 43000 Bjelovar</derivirana_varijabla>
  </DomainObject.Predmet.ProtustrankaFormatedWithAdress>
  <DomainObject.Predmet.ProtustrankaFormatedWithAdressOIB>
    <izvorni_sadrzaj> TECHLAB društvo s ograničenom odgovornošću za istraživanje, razvoj i implementaciju informatičkih tehnologija, Bjelovar, OIB 73246242278, Krste Frankopana 11, 43000 Bjelovar</izvorni_sadrzaj>
    <derivirana_varijabla naziv="DomainObject.Predmet.ProtustrankaFormatedWithAdressOIB_1"> TECHLAB društvo s ograničenom odgovornošću za istraživanje, razvoj i implementaciju informatičkih tehnologija, Bjelovar, OIB 73246242278, Krste Frankopana 11, 43000 Bjelovar</derivirana_varijabla>
  </DomainObject.Predmet.ProtustrankaFormatedWithAdressOIB>
  <DomainObject.Predmet.ProtustrankaWithAdress>
    <izvorni_sadrzaj>TECHLAB društvo s ograničenom odgovornošću za istraživanje, razvoj i implementaciju informatičkih tehnologija, Bjelovar Krste Frankopana 11, 43000 Bjelovar</izvorni_sadrzaj>
    <derivirana_varijabla naziv="DomainObject.Predmet.ProtustrankaWithAdress_1">TECHLAB društvo s ograničenom odgovornošću za istraživanje, razvoj i implementaciju informatičkih tehnologija, Bjelovar Krste Frankopana 11, 43000 Bjelovar</derivirana_varijabla>
  </DomainObject.Predmet.ProtustrankaWithAdress>
  <DomainObject.Predmet.ProtustrankaWithAdressOIB>
    <izvorni_sadrzaj>TECHLAB društvo s ograničenom odgovornošću za istraživanje, razvoj i implementaciju informatičkih tehnologija, Bjelovar, OIB 73246242278, Krste Frankopana 11, 43000 Bjelovar</izvorni_sadrzaj>
    <derivirana_varijabla naziv="DomainObject.Predmet.ProtustrankaWithAdressOIB_1">TECHLAB društvo s ograničenom odgovornošću za istraživanje, razvoj i implementaciju informatičkih tehnologija, Bjelovar, OIB 73246242278, Krste Frankopana 11, 43000 Bjelovar</derivirana_varijabla>
  </DomainObject.Predmet.ProtustrankaWithAdressOIB>
  <DomainObject.Predmet.ProtustrankaNazivFormated>
    <izvorni_sadrzaj>TECHLAB društvo s ograničenom odgovornošću za istraživanje, razvoj i implementaciju informatičkih tehnologija, Bjelovar</izvorni_sadrzaj>
    <derivirana_varijabla naziv="DomainObject.Predmet.ProtustrankaNazivFormated_1">TECHLAB društvo s ograničenom odgovornošću za istraživanje, razvoj i implementaciju informatičkih tehnologija, Bjelovar</derivirana_varijabla>
  </DomainObject.Predmet.ProtustrankaNazivFormated>
  <DomainObject.Predmet.ProtustrankaNazivFormatedOIB>
    <izvorni_sadrzaj>TECHLAB društvo s ograničenom odgovornošću za istraživanje, razvoj i implementaciju informatičkih tehnologija, Bjelovar, OIB 73246242278</izvorni_sadrzaj>
    <derivirana_varijabla naziv="DomainObject.Predmet.ProtustrankaNazivFormatedOIB_1">TECHLAB društvo s ograničenom odgovornošću za istraživanje, razvoj i implementaciju informatičkih tehnologija, Bjelovar, OIB 73246242278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TECHLAB društvo s ograničenom odgovornošću za istraživanje, razvoj i implementaciju informatičkih tehnologija, Bjelovar</item>
    </izvorni_sadrzaj>
    <derivirana_varijabla naziv="DomainObject.Predmet.ProtuStrankaListFormated_1">
      <item>TECHLAB društvo s ograničenom odgovornošću za istraživanje, razvoj i implementaciju informatičkih tehnologija, Bjelovar</item>
    </derivirana_varijabla>
  </DomainObject.Predmet.ProtuStrankaListFormated>
  <DomainObject.Predmet.ProtuStrankaListFormatedOIB>
    <izvorni_sadrzaj>
      <item>TECHLAB društvo s ograničenom odgovornošću za istraživanje, razvoj i implementaciju informatičkih tehnologija, Bjelovar, OIB 73246242278</item>
    </izvorni_sadrzaj>
    <derivirana_varijabla naziv="DomainObject.Predmet.ProtuStrankaListFormatedOIB_1">
      <item>TECHLAB društvo s ograničenom odgovornošću za istraživanje, razvoj i implementaciju informatičkih tehnologija, Bjelovar, OIB 73246242278</item>
    </derivirana_varijabla>
  </DomainObject.Predmet.ProtuStrankaListFormatedOIB>
  <DomainObject.Predmet.ProtuStrankaListFormatedWithAdress>
    <izvorni_sadrzaj>
      <item>TECHLAB društvo s ograničenom odgovornošću za istraživanje, razvoj i implementaciju informatičkih tehnologija, Bjelovar, Krste Frankopana 11, 43000 Bjelovar</item>
    </izvorni_sadrzaj>
    <derivirana_varijabla naziv="DomainObject.Predmet.ProtuStrankaListFormatedWithAdress_1">
      <item>TECHLAB društvo s ograničenom odgovornošću za istraživanje, razvoj i implementaciju informatičkih tehnologija, Bjelovar, Krste Frankopana 11, 43000 Bjelovar</item>
    </derivirana_varijabla>
  </DomainObject.Predmet.ProtuStrankaListFormatedWithAdress>
  <DomainObject.Predmet.ProtuStrankaListFormatedWithAdressOIB>
    <izvorni_sadrzaj>
      <item>TECHLAB društvo s ograničenom odgovornošću za istraživanje, razvoj i implementaciju informatičkih tehnologija, Bjelovar, OIB 73246242278, Krste Frankopana 11, 43000 Bjelovar</item>
    </izvorni_sadrzaj>
    <derivirana_varijabla naziv="DomainObject.Predmet.ProtuStrankaListFormatedWithAdressOIB_1">
      <item>TECHLAB društvo s ograničenom odgovornošću za istraživanje, razvoj i implementaciju informatičkih tehnologija, Bjelovar, OIB 73246242278, Krste Frankopana 11, 43000 Bjelovar</item>
    </derivirana_varijabla>
  </DomainObject.Predmet.ProtuStrankaListFormatedWithAdressOIB>
  <DomainObject.Predmet.ProtuStrankaListNazivFormated>
    <izvorni_sadrzaj>
      <item>TECHLAB društvo s ograničenom odgovornošću za istraživanje, razvoj i implementaciju informatičkih tehnologija, Bjelovar</item>
    </izvorni_sadrzaj>
    <derivirana_varijabla naziv="DomainObject.Predmet.ProtuStrankaListNazivFormated_1">
      <item>TECHLAB društvo s ograničenom odgovornošću za istraživanje, razvoj i implementaciju informatičkih tehnologija, Bjelovar</item>
    </derivirana_varijabla>
  </DomainObject.Predmet.ProtuStrankaListNazivFormated>
  <DomainObject.Predmet.ProtuStrankaListNazivFormatedOIB>
    <izvorni_sadrzaj>
      <item>TECHLAB društvo s ograničenom odgovornošću za istraživanje, razvoj i implementaciju informatičkih tehnologija, Bjelovar, OIB 73246242278</item>
    </izvorni_sadrzaj>
    <derivirana_varijabla naziv="DomainObject.Predmet.ProtuStrankaListNazivFormatedOIB_1">
      <item>TECHLAB društvo s ograničenom odgovornošću za istraživanje, razvoj i implementaciju informatičkih tehnologija, Bjelovar, OIB 73246242278</item>
    </derivirana_varijabla>
  </DomainObject.Predmet.ProtuStrankaListNazivFormatedOIB>
  <DomainObject.Predmet.OstaliListFormated>
    <izvorni_sadrzaj>
      <item>MIROSLAV VEGH</item>
      <item>Županijsko državno odvjetništvo u Bjelovaru</item>
      <item>Financijska agencija</item>
    </izvorni_sadrzaj>
    <derivirana_varijabla naziv="DomainObject.Predmet.OstaliListFormated_1">
      <item>MIROSLAV VEGH</item>
      <item>Županijsko državno odvjetništvo u Bjelovaru</item>
      <item>Financijska agencija</item>
    </derivirana_varijabla>
  </DomainObject.Predmet.OstaliListFormated>
  <DomainObject.Predmet.OstaliListFormatedOIB>
    <izvorni_sadrzaj>
      <item>MIROSLAV VEGH, OIB 11216547786</item>
      <item>Županijsko državno odvjetništvo u Bjelovaru</item>
      <item>Financijska agencija, OIB 85821130368</item>
    </izvorni_sadrzaj>
    <derivirana_varijabla naziv="DomainObject.Predmet.OstaliListFormatedOIB_1">
      <item>MIROSLAV VEGH, OIB 11216547786</item>
      <item>Županijsko državno odvjetništvo u Bjelovaru</item>
      <item>Financijska agencija, OIB 85821130368</item>
    </derivirana_varijabla>
  </DomainObject.Predmet.OstaliListFormatedOIB>
  <DomainObject.Predmet.OstaliListFormatedWithAdress>
    <izvorni_sadrzaj>
      <item>MIROSLAV VEGH, Krste Frankopana 11, 43000 Bjelovar</item>
      <item>Županijsko državno odvjetništvo u Bjelovaru</item>
      <item>Financijska agencija</item>
    </izvorni_sadrzaj>
    <derivirana_varijabla naziv="DomainObject.Predmet.OstaliListFormatedWithAdress_1">
      <item>MIROSLAV VEGH, Krste Frankopana 11, 43000 Bjelovar</item>
      <item>Županijsko državno odvjetništvo u Bjelovaru</item>
      <item>Financijska agencija</item>
    </derivirana_varijabla>
  </DomainObject.Predmet.OstaliListFormatedWithAdress>
  <DomainObject.Predmet.OstaliListFormatedWithAdressOIB>
    <izvorni_sadrzaj>
      <item>MIROSLAV VEGH, OIB 11216547786, Krste Frankopana 11, 43000 Bjelovar</item>
      <item>Županijsko državno odvjetništvo u Bjelovaru</item>
      <item>Financijska agencija, OIB 85821130368</item>
    </izvorni_sadrzaj>
    <derivirana_varijabla naziv="DomainObject.Predmet.OstaliListFormatedWithAdressOIB_1">
      <item>MIROSLAV VEGH, OIB 11216547786, Krste Frankopana 11, 43000 Bjelovar</item>
      <item>Županijsko državno odvjetništvo u Bjelovaru</item>
      <item>Financijska agencija, OIB 85821130368</item>
    </derivirana_varijabla>
  </DomainObject.Predmet.OstaliListFormatedWithAdressOIB>
  <DomainObject.Predmet.OstaliListNazivFormated>
    <izvorni_sadrzaj>
      <item>MIROSLAV VEGH</item>
      <item>Županijsko državno odvjetništvo u Bjelovaru</item>
      <item>Financijska agencija</item>
    </izvorni_sadrzaj>
    <derivirana_varijabla naziv="DomainObject.Predmet.OstaliListNazivFormated_1">
      <item>MIROSLAV VEGH</item>
      <item>Županijsko državno odvjetništvo u Bjelovaru</item>
      <item>Financijska agencija</item>
    </derivirana_varijabla>
  </DomainObject.Predmet.OstaliListNazivFormated>
  <DomainObject.Predmet.OstaliListNazivFormatedOIB>
    <izvorni_sadrzaj>
      <item>MIROSLAV VEGH, OIB 11216547786</item>
      <item>Županijsko državno odvjetništvo u Bjelovaru</item>
      <item>Financijska agencija, OIB 85821130368</item>
    </izvorni_sadrzaj>
    <derivirana_varijabla naziv="DomainObject.Predmet.OstaliListNazivFormatedOIB_1">
      <item>MIROSLAV VEGH, OIB 11216547786</item>
      <item>Županijsko državno odvjetništvo u Bjelovaru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St-324/2016-6</izvorni_sadrzaj>
    <derivirana_varijabla naziv="DomainObject.PoslovniBrojDokumenta_1">St-324/2016-6</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TECHLAB društvo s ograničenom odgovornošću za istraživanje, razvoj i implementaciju informatičkih tehnologija, Bjelovar</izvorni_sadrzaj>
    <derivirana_varijabla naziv="DomainObject.Predmet.ProtustrankaIDrugi_1">TECHLAB društvo s ograničenom odgovornošću za istraživanje, razvoj i implementaciju informatičkih tehnologija,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TECHLAB društvo s ograničenom odgovornošću za istraživanje, razvoj i implementaciju informatičkih tehnologija, Bjelovar, OIB 73246242278, Krste Frankopana 11, 43000 Bjelovar</izvorni_sadrzaj>
    <derivirana_varijabla naziv="DomainObject.Predmet.ProtustrankaIDrugiAdressOIB_1">TECHLAB društvo s ograničenom odgovornošću za istraživanje, razvoj i implementaciju informatičkih tehnologija, Bjelovar, OIB 73246242278, Krste Frankopana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TECHLAB društvo s ograničenom odgovornošću za istraživanje, razvoj i implementaciju informatičkih tehnologija, Bjelovar</item>
      <item>MIROSLAV VEGH</item>
      <item>Republika Hrvatska, Ministarstvo financija, Porezna uprava, Područni ured Sjeverna Hrvatska</item>
      <item>Županijsko državno odvjetništvo u Bjelovaru</item>
      <item>Financijska agencija</item>
    </izvorni_sadrzaj>
    <derivirana_varijabla naziv="DomainObject.Predmet.SudioniciListNaziv_1">
      <item>TECHLAB društvo s ograničenom odgovornošću za istraživanje, razvoj i implementaciju informatičkih tehnologija, Bjelovar</item>
      <item>MIROSLAV VEGH</item>
      <item>Republika Hrvatska, Ministarstvo financija, Porezna uprava, Područni ured Sjeverna Hrvatska</item>
      <item>Županijsko državno odvjetništvo u Bjelovaru</item>
      <item>Financijska agencija</item>
    </derivirana_varijabla>
  </DomainObject.Predmet.SudioniciListNaziv>
  <DomainObject.Predmet.SudioniciListAdressOIB>
    <izvorni_sadrzaj>
      <item>TECHLAB društvo s ograničenom odgovornošću za istraživanje, razvoj i implementaciju informatičkih tehnologija, Bjelovar, OIB 73246242278, Krste Frankopana 11,43000 Bjelovar</item>
      <item>MIROSLAV VEGH, OIB 11216547786, Krste Frankopana 11,43000 Bjelovar</item>
      <item>Republika Hrvatska, Ministarstvo financija, Porezna uprava, Područni ured Sjeverna Hrvatska, OIB 52634238587</item>
      <item>Županijsko državno odvjetništvo u Bjelovaru</item>
      <item>Financijska agencija, OIB 85821130368</item>
    </izvorni_sadrzaj>
    <derivirana_varijabla naziv="DomainObject.Predmet.SudioniciListAdressOIB_1">
      <item>TECHLAB društvo s ograničenom odgovornošću za istraživanje, razvoj i implementaciju informatičkih tehnologija, Bjelovar, OIB 73246242278, Krste Frankopana 11,43000 Bjelovar</item>
      <item>MIROSLAV VEGH, OIB 11216547786, Krste Frankopana 11,43000 Bjelovar</item>
      <item>Republika Hrvatska, Ministarstvo financija, Porezna uprava, Područni ured Sjeverna Hrvatska, OIB 52634238587</item>
      <item>Županijsko državno odvjetništvo u Bjelovaru</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8CD012-6A10-480C-ABF3-74E6DE1968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746</properties:Words>
  <properties:Characters>4290</properties:Characters>
  <properties:Lines>110</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2016-08-23T12:09:00Z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St-324/2016-6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