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c832" w14:paraId="970c832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131C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F7129">
        <w:rPr>
          <w:rFonts w:hAnsi="Times New Roman" w:ascii="Times New Roman"/>
          <w:sz w:val="22"/>
          <w:szCs w:val="22"/>
          <w:lang w:val="hr-HR"/>
        </w:rPr>
        <w:t>WHELTLE d.o.o.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Dubrovnik, </w:t>
      </w:r>
      <w:r w:rsidR="001F7129">
        <w:rPr>
          <w:rFonts w:hAnsi="Times New Roman" w:ascii="Times New Roman"/>
          <w:sz w:val="22"/>
          <w:szCs w:val="22"/>
          <w:lang w:val="hr-HR"/>
        </w:rPr>
        <w:t>Iva Vojnovića 31a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OIB: </w:t>
      </w:r>
      <w:r w:rsidR="001F7129">
        <w:rPr>
          <w:rFonts w:hAnsi="Times New Roman" w:ascii="Times New Roman"/>
          <w:sz w:val="22"/>
          <w:szCs w:val="22"/>
          <w:lang w:val="hr-HR"/>
        </w:rPr>
        <w:t>42846918401, dana 28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F7129">
        <w:rPr>
          <w:rFonts w:hAnsi="Times New Roman" w:ascii="Times New Roman"/>
          <w:sz w:val="22"/>
          <w:szCs w:val="22"/>
          <w:lang w:val="hr-HR"/>
        </w:rPr>
        <w:t>ožujka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 2018.g.</w:t>
      </w: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131C13" w:rsidRPr="00131C13">
        <w:rPr>
          <w:rFonts w:hAnsi="Times New Roman" w:ascii="Times New Roman"/>
          <w:sz w:val="22"/>
          <w:szCs w:val="22"/>
        </w:rPr>
        <w:t xml:space="preserve"> </w:t>
      </w:r>
      <w:r w:rsidR="001F7129">
        <w:rPr>
          <w:rFonts w:hAnsi="Times New Roman" w:ascii="Times New Roman"/>
          <w:sz w:val="22"/>
          <w:szCs w:val="22"/>
        </w:rPr>
        <w:t>WHELTLE d.o.o., Dubrovnik, Iva Vojnovića 31a, OIB: 42846918401</w:t>
      </w:r>
      <w:r w:rsidR="00131C13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 xml:space="preserve"> </w:t>
      </w:r>
      <w:r w:rsidR="001F7129">
        <w:rPr>
          <w:rFonts w:hAnsi="Times New Roman" w:ascii="Times New Roman"/>
          <w:sz w:val="22"/>
          <w:szCs w:val="22"/>
        </w:rPr>
        <w:t>28</w:t>
      </w:r>
      <w:r w:rsidR="00131C13">
        <w:rPr>
          <w:rFonts w:hAnsi="Times New Roman" w:ascii="Times New Roman"/>
          <w:sz w:val="22"/>
          <w:szCs w:val="22"/>
        </w:rPr>
        <w:t xml:space="preserve">. </w:t>
      </w:r>
      <w:r w:rsidR="001F7129">
        <w:rPr>
          <w:rFonts w:hAnsi="Times New Roman" w:ascii="Times New Roman"/>
          <w:sz w:val="22"/>
          <w:szCs w:val="22"/>
        </w:rPr>
        <w:t>ožujka</w:t>
      </w:r>
      <w:r w:rsidR="00131C13">
        <w:rPr>
          <w:rFonts w:hAnsi="Times New Roman" w:ascii="Times New Roman"/>
          <w:sz w:val="22"/>
          <w:szCs w:val="22"/>
        </w:rPr>
        <w:t xml:space="preserve"> 2018.g. u </w:t>
      </w:r>
      <w:r w:rsidR="001F7129">
        <w:rPr>
          <w:rFonts w:hAnsi="Times New Roman" w:ascii="Times New Roman"/>
          <w:sz w:val="22"/>
          <w:szCs w:val="22"/>
        </w:rPr>
        <w:t>10</w:t>
      </w:r>
      <w:r w:rsidR="00131C13">
        <w:rPr>
          <w:rFonts w:hAnsi="Times New Roman" w:ascii="Times New Roman"/>
          <w:sz w:val="22"/>
          <w:szCs w:val="22"/>
        </w:rPr>
        <w:t>,</w:t>
      </w:r>
      <w:r w:rsidR="001F7129">
        <w:rPr>
          <w:rFonts w:hAnsi="Times New Roman" w:ascii="Times New Roman"/>
          <w:sz w:val="22"/>
          <w:szCs w:val="22"/>
        </w:rPr>
        <w:t>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BF21F4" w:rsidR="00457C07" w:rsidRPr="000E402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0E4028">
        <w:rPr>
          <w:rFonts w:hAnsi="Times New Roman" w:ascii="Times New Roman"/>
          <w:sz w:val="22"/>
          <w:szCs w:val="22"/>
        </w:rPr>
        <w:t>Za stečajnog upravitelja imenuje se</w:t>
      </w:r>
      <w:r w:rsidR="000E67C8" w:rsidRPr="000E4028">
        <w:rPr>
          <w:rFonts w:hAnsi="Times New Roman" w:ascii="Times New Roman"/>
          <w:sz w:val="22"/>
          <w:szCs w:val="22"/>
        </w:rPr>
        <w:t xml:space="preserve"> </w:t>
      </w:r>
      <w:r w:rsidR="00BF21F4" w:rsidRPr="00BF21F4">
        <w:rPr>
          <w:rFonts w:hAnsi="Times New Roman" w:ascii="Times New Roman"/>
          <w:sz w:val="22"/>
          <w:szCs w:val="22"/>
        </w:rPr>
        <w:t>Daniela Kovač iz Kaštel Sućurca, Cesta dr. Franje Tuđmana 238A, OIB: 73917202839.</w:t>
      </w:r>
    </w:p>
    <w:p w:rsidRDefault="00457C07" w:rsidP="00457C07" w:rsidR="00457C07">
      <w:pPr>
        <w:pStyle w:val="BodyText21"/>
        <w:ind w:firstLine="0" w:left="1146"/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F7129">
        <w:rPr>
          <w:rFonts w:hAnsi="Times New Roman" w:ascii="Times New Roman"/>
          <w:sz w:val="22"/>
          <w:szCs w:val="22"/>
          <w:lang w:val="hr-HR"/>
        </w:rPr>
        <w:t>WHELTLE d.o.o., Dubrovnik, Iva Vojnovića 31a, OIB: 42846918401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F7129" w:rsidP="001F7129" w:rsidR="00AB7883" w:rsidRPr="00FB18ED">
      <w:pPr>
        <w:ind w:left="36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</w:t>
      </w:r>
      <w:r w:rsidR="00AB7883"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</w:t>
      </w:r>
      <w:r w:rsidR="001F7129" w:rsidRPr="008531E2">
        <w:rPr>
          <w:rFonts w:hAnsi="Times New Roman" w:ascii="Times New Roman"/>
          <w:sz w:val="22"/>
          <w:szCs w:val="22"/>
          <w:lang w:val="hr-HR"/>
        </w:rPr>
        <w:t>Regionalni centar Split, Podružnica Dubrovnik, Dubrovnik, Vukovarska 2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, (dalje:</w:t>
      </w:r>
      <w:r w:rsidR="000E67C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1F7129">
        <w:rPr>
          <w:rFonts w:hAnsi="Times New Roman" w:ascii="Times New Roman"/>
          <w:sz w:val="22"/>
          <w:szCs w:val="22"/>
          <w:lang w:val="hr-HR"/>
        </w:rPr>
        <w:t>21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F7129">
        <w:rPr>
          <w:rFonts w:hAnsi="Times New Roman" w:ascii="Times New Roman"/>
          <w:sz w:val="22"/>
          <w:szCs w:val="22"/>
          <w:lang w:val="hr-HR"/>
        </w:rPr>
        <w:t>prosinca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038F8">
        <w:rPr>
          <w:rFonts w:hAnsi="Times New Roman" w:ascii="Times New Roman"/>
          <w:sz w:val="22"/>
          <w:szCs w:val="22"/>
          <w:lang w:val="hr-HR"/>
        </w:rPr>
        <w:t>2017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BF21F4">
        <w:rPr>
          <w:rFonts w:hAnsi="Times New Roman" w:ascii="Times New Roman"/>
          <w:sz w:val="22"/>
          <w:szCs w:val="22"/>
          <w:lang w:val="hr-HR"/>
        </w:rPr>
        <w:t>01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F21F4">
        <w:rPr>
          <w:rFonts w:hAnsi="Times New Roman" w:ascii="Times New Roman"/>
          <w:sz w:val="22"/>
          <w:szCs w:val="22"/>
          <w:lang w:val="hr-HR"/>
        </w:rPr>
        <w:t>veljače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F21F4">
        <w:rPr>
          <w:rFonts w:hAnsi="Times New Roman" w:ascii="Times New Roman"/>
          <w:sz w:val="22"/>
          <w:szCs w:val="22"/>
          <w:lang w:val="hr-HR"/>
        </w:rPr>
        <w:t>2018</w:t>
      </w:r>
      <w:r w:rsidR="000D42DB">
        <w:rPr>
          <w:rFonts w:hAnsi="Times New Roman" w:ascii="Times New Roman"/>
          <w:sz w:val="22"/>
          <w:szCs w:val="22"/>
          <w:lang w:val="hr-HR"/>
        </w:rPr>
        <w:t>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1260DD">
        <w:rPr>
          <w:rFonts w:hAnsi="Times New Roman" w:ascii="Times New Roman"/>
          <w:b/>
          <w:sz w:val="22"/>
          <w:szCs w:val="22"/>
          <w:lang w:val="hr-HR"/>
        </w:rPr>
        <w:t>2</w:t>
      </w:r>
      <w:r w:rsidR="001F7129">
        <w:rPr>
          <w:rFonts w:hAnsi="Times New Roman" w:ascii="Times New Roman"/>
          <w:b/>
          <w:sz w:val="22"/>
          <w:szCs w:val="22"/>
          <w:lang w:val="hr-HR"/>
        </w:rPr>
        <w:t>8</w:t>
      </w:r>
      <w:r w:rsidR="00131C13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1F7129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131C13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128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4201A">
      <w:rPr>
        <w:rFonts w:hAnsi="Times New Roman" w:ascii="Times New Roman"/>
        <w:b/>
        <w:sz w:val="22"/>
        <w:szCs w:val="22"/>
        <w:lang w:val="hr-HR"/>
      </w:rPr>
      <w:t>1</w:t>
    </w:r>
    <w:r w:rsidR="00BF21F4">
      <w:rPr>
        <w:rFonts w:hAnsi="Times New Roman" w:ascii="Times New Roman"/>
        <w:b/>
        <w:sz w:val="22"/>
        <w:szCs w:val="22"/>
        <w:lang w:val="hr-HR"/>
      </w:rPr>
      <w:t>147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6038F8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F21F4">
      <w:rPr>
        <w:rFonts w:hAnsi="Times New Roman" w:ascii="Times New Roman"/>
        <w:b/>
        <w:sz w:val="22"/>
        <w:szCs w:val="22"/>
        <w:lang w:val="hr-HR"/>
      </w:rPr>
      <w:t>1174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650EB7">
      <w:rPr>
        <w:rFonts w:hAnsi="Times New Roman" w:ascii="Times New Roman"/>
        <w:b/>
        <w:sz w:val="22"/>
        <w:szCs w:val="22"/>
        <w:lang w:val="hr-HR"/>
      </w:rPr>
      <w:t>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4028"/>
    <w:rsid w:val="000E67C8"/>
    <w:rsid w:val="000F4B81"/>
    <w:rsid w:val="00106D6E"/>
    <w:rsid w:val="00112B50"/>
    <w:rsid w:val="001161BD"/>
    <w:rsid w:val="00116917"/>
    <w:rsid w:val="001260DD"/>
    <w:rsid w:val="001273D2"/>
    <w:rsid w:val="00131C13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1F712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57C07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038F8"/>
    <w:rsid w:val="00611640"/>
    <w:rsid w:val="0062760B"/>
    <w:rsid w:val="006356C5"/>
    <w:rsid w:val="006451E1"/>
    <w:rsid w:val="00650EB7"/>
    <w:rsid w:val="0067111C"/>
    <w:rsid w:val="00695977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201A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21F4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A128A"/>
    <w:rsid w:val="00FB18ED"/>
    <w:rsid w:val="00FE1B84"/>
    <w:rsid w:val="00FE43A8"/>
    <w:rsid w:val="00FE7C9A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St-1174/2017</izvorni_sadrzaj>
    <derivirana_varijabla naziv="DomainObject.Predmet.OznakaBroj_1">St-1174/2017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WHELTLE d.o.o. za nekretnine i usluge</izvorni_sadrzaj>
    <derivirana_varijabla naziv="DomainObject.Predmet.ProtustrankaFormated_1">  WHELTLE d.o.o. za nekretnine i usluge</derivirana_varijabla>
  </DomainObject.Predmet.ProtustrankaFormated>
  <DomainObject.Predmet.ProtustrankaFormatedOIB>
    <izvorni_sadrzaj>  WHELTLE d.o.o. za nekretnine i usluge, OIB 42846918401</izvorni_sadrzaj>
    <derivirana_varijabla naziv="DomainObject.Predmet.ProtustrankaFormatedOIB_1">  WHELTLE d.o.o. za nekretnine i usluge, OIB 42846918401</derivirana_varijabla>
  </DomainObject.Predmet.ProtustrankaFormatedOIB>
  <DomainObject.Predmet.ProtustrankaFormatedWithAdress>
    <izvorni_sadrzaj> WHELTLE d.o.o. za nekretnine i usluge, Iva Vojnovića/31a, 20000 Dubrovnik</izvorni_sadrzaj>
    <derivirana_varijabla naziv="DomainObject.Predmet.ProtustrankaFormatedWithAdress_1"> WHELTLE d.o.o. za nekretnine i usluge, Iva Vojnovića/31a, 20000 Dubrovnik</derivirana_varijabla>
  </DomainObject.Predmet.ProtustrankaFormatedWithAdress>
  <DomainObject.Predmet.ProtustrankaFormatedWithAdressOIB>
    <izvorni_sadrzaj> WHELTLE d.o.o. za nekretnine i usluge, OIB 42846918401, Iva Vojnovića/31a, 20000 Dubrovnik</izvorni_sadrzaj>
    <derivirana_varijabla naziv="DomainObject.Predmet.ProtustrankaFormatedWithAdressOIB_1"> WHELTLE d.o.o. za nekretnine i usluge, OIB 42846918401, Iva Vojnovića/31a, 20000 Dubrovnik</derivirana_varijabla>
  </DomainObject.Predmet.ProtustrankaFormatedWithAdressOIB>
  <DomainObject.Predmet.ProtustrankaWithAdress>
    <izvorni_sadrzaj>WHELTLE d.o.o. za nekretnine i usluge Iva Vojnovića/31a, 20000 Dubrovnik</izvorni_sadrzaj>
    <derivirana_varijabla naziv="DomainObject.Predmet.ProtustrankaWithAdress_1">WHELTLE d.o.o. za nekretnine i usluge Iva Vojnovića/31a, 20000 Dubrovnik</derivirana_varijabla>
  </DomainObject.Predmet.ProtustrankaWithAdress>
  <DomainObject.Predmet.ProtustrankaWithAdressOIB>
    <izvorni_sadrzaj>WHELTLE d.o.o. za nekretnine i usluge, OIB 42846918401, Iva Vojnovića/31a, 20000 Dubrovnik</izvorni_sadrzaj>
    <derivirana_varijabla naziv="DomainObject.Predmet.ProtustrankaWithAdressOIB_1">WHELTLE d.o.o. za nekretnine i usluge, OIB 42846918401, Iva Vojnovića/31a, 20000 Dubrovnik</derivirana_varijabla>
  </DomainObject.Predmet.ProtustrankaWithAdressOIB>
  <DomainObject.Predmet.ProtustrankaNazivFormated>
    <izvorni_sadrzaj>WHELTLE d.o.o. za nekretnine i usluge</izvorni_sadrzaj>
    <derivirana_varijabla naziv="DomainObject.Predmet.ProtustrankaNazivFormated_1">WHELTLE d.o.o. za nekretnine i usluge</derivirana_varijabla>
  </DomainObject.Predmet.ProtustrankaNazivFormated>
  <DomainObject.Predmet.ProtustrankaNazivFormatedOIB>
    <izvorni_sadrzaj>WHELTLE d.o.o. za nekretnine i usluge, OIB 42846918401</izvorni_sadrzaj>
    <derivirana_varijabla naziv="DomainObject.Predmet.ProtustrankaNazivFormatedOIB_1">WHELTLE d.o.o. za nekretnine i usluge, OIB 42846918401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6601.22</izvorni_sadrzaj>
    <derivirana_varijabla naziv="DomainObject.Predmet.TrenutnaVrijednost_1">6601.22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WHELTLE d.o.o. za nekretnine i usluge</item>
    </izvorni_sadrzaj>
    <derivirana_varijabla naziv="DomainObject.Predmet.ProtuStrankaListFormated_1">
      <item>WHELTLE d.o.o. za nekretnine i usluge</item>
    </derivirana_varijabla>
  </DomainObject.Predmet.ProtuStrankaListFormated>
  <DomainObject.Predmet.ProtuStrankaListFormatedOIB>
    <izvorni_sadrzaj>
      <item>WHELTLE d.o.o. za nekretnine i usluge, OIB 42846918401</item>
    </izvorni_sadrzaj>
    <derivirana_varijabla naziv="DomainObject.Predmet.ProtuStrankaListFormatedOIB_1">
      <item>WHELTLE d.o.o. za nekretnine i usluge, OIB 42846918401</item>
    </derivirana_varijabla>
  </DomainObject.Predmet.ProtuStrankaListFormatedOIB>
  <DomainObject.Predmet.ProtuStrankaListFormatedWithAdress>
    <izvorni_sadrzaj>
      <item>WHELTLE d.o.o. za nekretnine i usluge, Iva Vojnovića/31a, 20000 Dubrovnik</item>
    </izvorni_sadrzaj>
    <derivirana_varijabla naziv="DomainObject.Predmet.ProtuStrankaListFormatedWithAdress_1">
      <item>WHELTLE d.o.o. za nekretnine i usluge, Iva Vojnovića/31a, 20000 Dubrovnik</item>
    </derivirana_varijabla>
  </DomainObject.Predmet.ProtuStrankaListFormatedWithAdress>
  <DomainObject.Predmet.ProtuStrankaListFormatedWithAdressOIB>
    <izvorni_sadrzaj>
      <item>WHELTLE d.o.o. za nekretnine i usluge, OIB 42846918401, Iva Vojnovića/31a, 20000 Dubrovnik</item>
    </izvorni_sadrzaj>
    <derivirana_varijabla naziv="DomainObject.Predmet.ProtuStrankaListFormatedWithAdressOIB_1">
      <item>WHELTLE d.o.o. za nekretnine i usluge, OIB 42846918401, Iva Vojnovića/31a, 20000 Dubrovnik</item>
    </derivirana_varijabla>
  </DomainObject.Predmet.ProtuStrankaListFormatedWithAdressOIB>
  <DomainObject.Predmet.ProtuStrankaListNazivFormated>
    <izvorni_sadrzaj>
      <item>WHELTLE d.o.o. za nekretnine i usluge</item>
    </izvorni_sadrzaj>
    <derivirana_varijabla naziv="DomainObject.Predmet.ProtuStrankaListNazivFormated_1">
      <item>WHELTLE d.o.o. za nekretnine i usluge</item>
    </derivirana_varijabla>
  </DomainObject.Predmet.ProtuStrankaListNazivFormated>
  <DomainObject.Predmet.ProtuStrankaListNazivFormatedOIB>
    <izvorni_sadrzaj>
      <item>WHELTLE d.o.o. za nekretnine i usluge, OIB 42846918401</item>
    </izvorni_sadrzaj>
    <derivirana_varijabla naziv="DomainObject.Predmet.ProtuStrankaListNazivFormatedOIB_1">
      <item>WHELTLE d.o.o. za nekretnine i usluge, OIB 42846918401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WHELTLE d.o.o. za nekretnine i usluge</izvorni_sadrzaj>
    <derivirana_varijabla naziv="DomainObject.Predmet.ProtustrankaIDrugi_1">WHELTLE d.o.o. za nekretnine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WHELTLE d.o.o. za nekretnine i usluge, OIB 42846918401, Iva Vojnovića/31a, 20000 Dubrovnik</izvorni_sadrzaj>
    <derivirana_varijabla naziv="DomainObject.Predmet.ProtustrankaIDrugiAdressOIB_1">WHELTLE d.o.o. za nekretnine i usluge, OIB 42846918401, Iva Vojnovića/31a,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WHELTLE d.o.o. za nekretnine i usluge</item>
    </izvorni_sadrzaj>
    <derivirana_varijabla naziv="DomainObject.Predmet.SudioniciListNaziv_1">
      <item>FINA,RC Split,Podružnica Dubrovnik</item>
      <item>WHELTLE d.o.o. za nekretnine i usluge</item>
    </derivirana_varijabla>
  </DomainObject.Predmet.SudioniciListNaziv>
  <DomainObject.Predmet.SudioniciListAdressOIB>
    <izvorni_sadrzaj>
      <item>FINA,RC Split,Podružnica Dubrovnik, OIB 85821130368, Vukovarska 2,20000 Dubrovnik</item>
      <item>WHELTLE d.o.o. za nekretnine i usluge, OIB 42846918401, Iva Vojnovića/31a,20000 Dubrovnik</item>
    </izvorni_sadrzaj>
    <derivirana_varijabla naziv="DomainObject.Predmet.SudioniciListAdressOIB_1">
      <item>FINA,RC Split,Podružnica Dubrovnik, OIB 85821130368, Vukovarska 2,20000 Dubrovnik</item>
      <item>WHELTLE d.o.o. za nekretnine i usluge, OIB 42846918401, Iva Vojnovića/31a,20000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42846918401</item>
    </izvorni_sadrzaj>
    <derivirana_varijabla naziv="DomainObject.Predmet.SudioniciListNazivOIB_1">
      <item>, OIB 85821130368</item>
      <item>, OIB 42846918401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3B84B-6C2F-4087-A1F9-6C9A951EA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2615</properties:Characters>
  <properties:Lines>88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2018-03-28T08:03:00Z</dcterms:created>
  <dc:creator>Sudsko vijeæe</dc:creator>
  <cp:lastModifiedBy>Ivana Mendeš</cp:lastModifiedBy>
  <cp:lastPrinted>2018-03-28T08:22:00Z</cp:lastPrinted>
  <dcterms:modified xmlns:xsi="http://www.w3.org/2001/XMLSchema-instance" xsi:type="dcterms:W3CDTF">2018-03-28T08:24:00Z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(skraćeni - otvaranje i zaključenje 1174-17.docx)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