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e9bf" w14:paraId="a22e9bf"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15:collapsed w:val="false"/>
        <w:rPr>
          <w:rFonts w:cs="Tahoma" w:eastAsia="SimSun" w:hAnsi="Tahoma" w:ascii="Tahoma"/>
          <w:kern w:val="3"/>
          <w:szCs w:val="22"/>
          <w:lang w:bidi="hi-IN" w:eastAsia="zh-CN"/>
        </w:rPr>
      </w:pPr>
      <w:bookmarkStart w:name="_GoBack" w:id="0"/>
      <w:bookmarkEnd w:id="0"/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Nadle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ž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an trgova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č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ki sud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/>
        </w:rPr>
        <w:t>Trgovački sud u Varaždinu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kern w:val="3"/>
          <w:szCs w:val="22"/>
          <w:lang w:bidi="hi-IN" w:eastAsia="zh-CN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Poslovni broj spisa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>:</w:t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St-1120/16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 xml:space="preserve">Dužnik: </w:t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</w: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ab/>
        <w:t>TRGO-PRIJEVOZ d.o.o. u stečaju</w:t>
      </w:r>
    </w:p>
    <w:p w:rsidRDefault="00C90274" w:rsidP="00C90274" w:rsidR="00C90274" w:rsidRPr="00C90274">
      <w:pPr>
        <w:widowControl w:val="false"/>
        <w:suppressAutoHyphens/>
        <w:autoSpaceDN w:val="false"/>
        <w:spacing w:lineRule="auto" w:line="288"/>
        <w:ind w:firstLine="709" w:left="2127"/>
        <w:jc w:val="both"/>
        <w:textAlignment w:val="baseline"/>
        <w:rPr>
          <w:rFonts w:cs="Tahoma" w:eastAsia="SimSun" w:hAnsi="Tahoma" w:ascii="Tahoma"/>
          <w:b/>
          <w:kern w:val="3"/>
          <w:szCs w:val="22"/>
          <w:lang w:bidi="hi-IN" w:eastAsia="zh-CN" w:val="pl-PL"/>
        </w:rPr>
      </w:pPr>
      <w:r w:rsidRPr="00C90274">
        <w:rPr>
          <w:rFonts w:cs="Tahoma" w:eastAsia="SimSun" w:hAnsi="Tahoma" w:ascii="Tahoma"/>
          <w:b/>
          <w:kern w:val="3"/>
          <w:szCs w:val="22"/>
          <w:lang w:bidi="hi-IN" w:eastAsia="zh-CN" w:val="pl-PL"/>
        </w:rPr>
        <w:t>M.Kiepacha 37, Križevci, OIB: 41962278830</w:t>
      </w:r>
    </w:p>
    <w:p w:rsidRDefault="008E5FF0" w:rsidP="00E07C02" w:rsidR="008E5FF0">
      <w:pPr>
        <w:tabs>
          <w:tab w:pos="6540" w:val="left"/>
        </w:tabs>
        <w:spacing w:lineRule="auto" w:line="288"/>
        <w:rPr>
          <w:rFonts w:cs="Tahoma" w:hAnsi="Tahoma" w:ascii="Tahoma"/>
          <w:szCs w:val="22"/>
          <w:lang w:val="pl-PL"/>
        </w:rPr>
      </w:pPr>
    </w:p>
    <w:p w:rsidRDefault="008E5FF0" w:rsidP="008E5FF0" w:rsidR="00E07C02" w:rsidRPr="00C90274">
      <w:pPr>
        <w:tabs>
          <w:tab w:pos="6540" w:val="left"/>
        </w:tabs>
        <w:spacing w:lineRule="auto" w:line="288"/>
        <w:jc w:val="both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szCs w:val="22"/>
          <w:lang w:val="pl-PL"/>
        </w:rPr>
        <w:t xml:space="preserve">Pred Trgovačkim sudom u Varaždinu vodi se stečajni postupak pod brojem St-1120/16 otvoren 21.3.2017. nad dužnikom </w:t>
      </w:r>
      <w:r>
        <w:rPr>
          <w:rFonts w:cs="Tahoma" w:hAnsi="Tahoma" w:ascii="Tahoma"/>
          <w:szCs w:val="22"/>
        </w:rPr>
        <w:t>TRGO-PRIJEVOZ d.o.o.,</w:t>
      </w:r>
      <w:r w:rsidRPr="00452A4D">
        <w:rPr>
          <w:rFonts w:cs="Tahoma" w:hAnsi="Tahoma" w:ascii="Tahoma"/>
          <w:szCs w:val="22"/>
          <w:lang w:val="pl-PL"/>
        </w:rPr>
        <w:t xml:space="preserve">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>M.Kiepacha 37, Križevci</w:t>
      </w:r>
      <w:r w:rsidRPr="00452A4D"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, OIB: </w:t>
      </w:r>
      <w:r>
        <w:rPr>
          <w:rFonts w:cs="Tahoma" w:eastAsia="SimSun" w:hAnsi="Tahoma" w:ascii="Tahoma"/>
          <w:kern w:val="3"/>
          <w:szCs w:val="22"/>
          <w:lang w:bidi="hi-IN" w:eastAsia="zh-CN" w:val="pl-PL"/>
        </w:rPr>
        <w:t xml:space="preserve">41962278830, </w:t>
      </w:r>
      <w:r>
        <w:rPr>
          <w:rFonts w:cs="Tahoma" w:hAnsi="Tahoma" w:ascii="Tahoma"/>
          <w:szCs w:val="22"/>
          <w:lang w:val="pl-PL"/>
        </w:rPr>
        <w:t xml:space="preserve">te sukladno </w:t>
      </w:r>
      <w:r w:rsidRPr="000519D5">
        <w:rPr>
          <w:rFonts w:cs="Tahoma" w:hAnsi="Tahoma" w:ascii="Tahoma"/>
          <w:szCs w:val="22"/>
        </w:rPr>
        <w:t xml:space="preserve">čl. </w:t>
      </w:r>
      <w:smartTag w:element="metricconverter" w:uri="urn:schemas-microsoft-com:office:smarttags">
        <w:smartTagPr>
          <w:attr w:val="89. st" w:name="ProductID"/>
        </w:smartTagPr>
        <w:r w:rsidRPr="000519D5">
          <w:rPr>
            <w:rFonts w:cs="Tahoma" w:hAnsi="Tahoma" w:ascii="Tahoma"/>
            <w:szCs w:val="22"/>
          </w:rPr>
          <w:t>89. st</w:t>
        </w:r>
      </w:smartTag>
      <w:r w:rsidRPr="000519D5">
        <w:rPr>
          <w:rFonts w:cs="Tahoma" w:hAnsi="Tahoma" w:ascii="Tahoma"/>
          <w:szCs w:val="22"/>
        </w:rPr>
        <w:t>. 2. Stečajnog zakona podnosim</w:t>
      </w:r>
      <w:r w:rsidR="00E07C02" w:rsidRPr="00C90274">
        <w:rPr>
          <w:rFonts w:cs="Tahoma" w:hAnsi="Tahoma" w:ascii="Tahoma"/>
          <w:b/>
          <w:szCs w:val="22"/>
          <w:lang w:val="pl-PL"/>
        </w:rPr>
        <w:tab/>
      </w:r>
    </w:p>
    <w:p w:rsidRDefault="000E2E7F" w:rsidP="006E748E" w:rsidR="000E2E7F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8E5FF0" w:rsidP="006E748E" w:rsidR="008E5FF0">
      <w:pPr>
        <w:spacing w:lineRule="auto" w:line="288"/>
        <w:jc w:val="center"/>
        <w:rPr>
          <w:rFonts w:cs="Tahoma" w:hAnsi="Tahoma" w:ascii="Tahoma"/>
          <w:b/>
          <w:szCs w:val="22"/>
        </w:rPr>
      </w:pP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 w:rsidRPr="006E748E">
        <w:rPr>
          <w:rFonts w:cs="Tahoma" w:hAnsi="Tahoma" w:ascii="Tahoma"/>
          <w:b/>
          <w:szCs w:val="22"/>
        </w:rPr>
        <w:t>Izvješće stečajnoga upravitelja o tijeku stečajnoga postupka</w:t>
      </w:r>
    </w:p>
    <w:p w:rsidRDefault="006E748E" w:rsidP="006E748E" w:rsidR="006E748E" w:rsidRPr="006E748E">
      <w:pPr>
        <w:spacing w:lineRule="auto" w:line="288"/>
        <w:jc w:val="center"/>
        <w:rPr>
          <w:rFonts w:cs="Tahoma" w:hAnsi="Tahoma" w:ascii="Tahoma"/>
          <w:b/>
          <w:szCs w:val="22"/>
        </w:rPr>
      </w:pPr>
      <w:r>
        <w:rPr>
          <w:rFonts w:cs="Tahoma" w:hAnsi="Tahoma" w:ascii="Tahoma"/>
          <w:b/>
          <w:szCs w:val="22"/>
        </w:rPr>
        <w:t>i</w:t>
      </w:r>
      <w:r w:rsidRPr="006E748E">
        <w:rPr>
          <w:rFonts w:cs="Tahoma" w:hAnsi="Tahoma" w:ascii="Tahoma"/>
          <w:b/>
          <w:szCs w:val="22"/>
        </w:rPr>
        <w:t xml:space="preserve"> stanju stečajne mase</w:t>
      </w:r>
      <w:r>
        <w:rPr>
          <w:rFonts w:cs="Tahoma" w:hAnsi="Tahoma" w:ascii="Tahoma"/>
          <w:b/>
          <w:szCs w:val="22"/>
        </w:rPr>
        <w:t xml:space="preserve"> z</w:t>
      </w:r>
      <w:r w:rsidRPr="006E748E">
        <w:rPr>
          <w:rFonts w:cs="Tahoma" w:hAnsi="Tahoma" w:ascii="Tahoma"/>
          <w:b/>
          <w:szCs w:val="22"/>
        </w:rPr>
        <w:t xml:space="preserve">a razdoblje od </w:t>
      </w:r>
      <w:r>
        <w:rPr>
          <w:rFonts w:cs="Tahoma" w:hAnsi="Tahoma" w:ascii="Tahoma"/>
          <w:b/>
          <w:szCs w:val="22"/>
        </w:rPr>
        <w:t>21</w:t>
      </w:r>
      <w:r w:rsidRPr="006E748E">
        <w:rPr>
          <w:rFonts w:cs="Tahoma" w:hAnsi="Tahoma" w:ascii="Tahoma"/>
          <w:b/>
          <w:szCs w:val="22"/>
        </w:rPr>
        <w:t>.</w:t>
      </w:r>
      <w:r>
        <w:rPr>
          <w:rFonts w:cs="Tahoma" w:hAnsi="Tahoma" w:ascii="Tahoma"/>
          <w:b/>
          <w:szCs w:val="22"/>
        </w:rPr>
        <w:t>3</w:t>
      </w:r>
      <w:r w:rsidRPr="006E748E">
        <w:rPr>
          <w:rFonts w:cs="Tahoma" w:hAnsi="Tahoma" w:ascii="Tahoma"/>
          <w:b/>
          <w:szCs w:val="22"/>
        </w:rPr>
        <w:t>.201</w:t>
      </w:r>
      <w:r>
        <w:rPr>
          <w:rFonts w:cs="Tahoma" w:hAnsi="Tahoma" w:ascii="Tahoma"/>
          <w:b/>
          <w:szCs w:val="22"/>
        </w:rPr>
        <w:t>7</w:t>
      </w:r>
      <w:r w:rsidRPr="006E748E">
        <w:rPr>
          <w:rFonts w:cs="Tahoma" w:hAnsi="Tahoma" w:ascii="Tahoma"/>
          <w:b/>
          <w:szCs w:val="22"/>
        </w:rPr>
        <w:t xml:space="preserve">. </w:t>
      </w:r>
      <w:r>
        <w:rPr>
          <w:rFonts w:cs="Tahoma" w:hAnsi="Tahoma" w:ascii="Tahoma"/>
          <w:b/>
          <w:szCs w:val="22"/>
        </w:rPr>
        <w:t>d</w:t>
      </w:r>
      <w:r w:rsidRPr="006E748E">
        <w:rPr>
          <w:rFonts w:cs="Tahoma" w:hAnsi="Tahoma" w:ascii="Tahoma"/>
          <w:b/>
          <w:szCs w:val="22"/>
        </w:rPr>
        <w:t xml:space="preserve">o </w:t>
      </w:r>
      <w:r w:rsidR="008E5FF0">
        <w:rPr>
          <w:rFonts w:cs="Tahoma" w:hAnsi="Tahoma" w:ascii="Tahoma"/>
          <w:b/>
          <w:szCs w:val="22"/>
        </w:rPr>
        <w:t>27.12.2017.</w:t>
      </w:r>
      <w:r w:rsidRPr="006E748E">
        <w:rPr>
          <w:rFonts w:cs="Tahoma" w:hAnsi="Tahoma" w:ascii="Tahoma"/>
          <w:b/>
          <w:szCs w:val="22"/>
        </w:rPr>
        <w:t xml:space="preserve"> </w:t>
      </w:r>
      <w:r>
        <w:rPr>
          <w:rFonts w:cs="Tahoma" w:hAnsi="Tahoma" w:ascii="Tahoma"/>
          <w:b/>
          <w:szCs w:val="22"/>
        </w:rPr>
        <w:t>g</w:t>
      </w:r>
      <w:r w:rsidRPr="006E748E">
        <w:rPr>
          <w:rFonts w:cs="Tahoma" w:hAnsi="Tahoma" w:ascii="Tahoma"/>
          <w:b/>
          <w:szCs w:val="22"/>
        </w:rPr>
        <w:t>odine</w:t>
      </w:r>
    </w:p>
    <w:p w:rsidRDefault="006E748E" w:rsidP="006E748E" w:rsidR="006E748E" w:rsidRPr="008E5FF0">
      <w:pPr>
        <w:spacing w:lineRule="auto" w:line="288"/>
        <w:jc w:val="center"/>
        <w:rPr>
          <w:rFonts w:cs="Tahoma" w:hAnsi="Tahoma" w:ascii="Tahoma"/>
          <w:b/>
          <w:sz w:val="16"/>
          <w:szCs w:val="16"/>
        </w:rPr>
      </w:pPr>
      <w:r w:rsidRPr="008E5FF0">
        <w:rPr>
          <w:rFonts w:cs="Tahoma" w:hAnsi="Tahoma" w:ascii="Tahoma"/>
          <w:b/>
          <w:sz w:val="16"/>
          <w:szCs w:val="16"/>
        </w:rPr>
        <w:t>(Obrazac 20.)</w:t>
      </w:r>
    </w:p>
    <w:p w:rsidRDefault="008E5FF0" w:rsidP="006E748E" w:rsidR="008E5FF0" w:rsidRPr="006E748E">
      <w:pPr>
        <w:spacing w:lineRule="auto" w:line="288"/>
        <w:ind w:left="1080"/>
        <w:rPr>
          <w:rFonts w:cs="Tahoma" w:hAnsi="Tahoma" w:ascii="Tahoma"/>
          <w:b/>
          <w:szCs w:val="22"/>
          <w:lang w:val="pl-PL"/>
        </w:rPr>
      </w:pPr>
    </w:p>
    <w:p w:rsidRDefault="006E748E" w:rsidP="006E748E" w:rsidR="006E748E" w:rsidRPr="006E748E">
      <w:pPr>
        <w:spacing w:lineRule="auto" w:line="288"/>
        <w:rPr>
          <w:rFonts w:cs="Tahoma" w:hAnsi="Tahoma" w:ascii="Tahoma"/>
          <w:b/>
          <w:szCs w:val="22"/>
          <w:lang w:val="pl-PL"/>
        </w:rPr>
      </w:pPr>
      <w:r>
        <w:rPr>
          <w:rFonts w:cs="Tahoma" w:hAnsi="Tahoma" w:ascii="Tahoma"/>
          <w:b/>
          <w:szCs w:val="22"/>
          <w:lang w:val="pl-PL"/>
        </w:rPr>
        <w:t>I.</w:t>
      </w:r>
      <w:r w:rsidRPr="006E748E">
        <w:rPr>
          <w:rFonts w:cs="Tahoma" w:hAnsi="Tahoma" w:ascii="Tahoma"/>
          <w:b/>
          <w:szCs w:val="22"/>
          <w:lang w:val="pl-PL"/>
        </w:rPr>
        <w:t xml:space="preserve">Tijek stečajnoga postupka </w:t>
      </w:r>
    </w:p>
    <w:p w:rsidRDefault="00C160AC" w:rsidP="000E2E7F" w:rsidR="00C160AC" w:rsidRPr="000E2E7F">
      <w:pPr>
        <w:spacing w:lineRule="auto" w:line="288"/>
        <w:ind w:left="1080"/>
        <w:rPr>
          <w:rFonts w:cs="Tahoma" w:hAnsi="Tahoma" w:ascii="Tahoma"/>
          <w:szCs w:val="22"/>
          <w:lang w:val="pl-PL"/>
        </w:rPr>
      </w:pPr>
    </w:p>
    <w:p w:rsidRDefault="008E5FF0" w:rsidP="008E5FF0" w:rsidR="008E5FF0" w:rsidRPr="008E5FF0">
      <w:pPr>
        <w:spacing w:lineRule="auto" w:line="288"/>
        <w:jc w:val="both"/>
        <w:rPr>
          <w:rFonts w:cs="Tahoma" w:hAnsi="Tahoma" w:ascii="Tahoma"/>
          <w:szCs w:val="22"/>
        </w:rPr>
      </w:pPr>
      <w:r w:rsidRPr="008E5FF0">
        <w:rPr>
          <w:rFonts w:cs="Tahoma" w:hAnsi="Tahoma" w:ascii="Tahoma"/>
          <w:szCs w:val="22"/>
        </w:rPr>
        <w:t xml:space="preserve">Posljednje izvješće stečajnog upravitelja podneseno je za razdoblje od </w:t>
      </w:r>
      <w:r>
        <w:rPr>
          <w:rFonts w:cs="Tahoma" w:hAnsi="Tahoma" w:ascii="Tahoma"/>
          <w:szCs w:val="22"/>
        </w:rPr>
        <w:t>21.3.2017</w:t>
      </w:r>
      <w:r w:rsidRPr="008E5FF0">
        <w:rPr>
          <w:rFonts w:cs="Tahoma" w:hAnsi="Tahoma" w:ascii="Tahoma"/>
          <w:szCs w:val="22"/>
        </w:rPr>
        <w:t xml:space="preserve">. do </w:t>
      </w:r>
      <w:r>
        <w:rPr>
          <w:rFonts w:cs="Tahoma" w:hAnsi="Tahoma" w:ascii="Tahoma"/>
          <w:szCs w:val="22"/>
        </w:rPr>
        <w:t>27.9.</w:t>
      </w:r>
      <w:r w:rsidRPr="008E5FF0">
        <w:rPr>
          <w:rFonts w:cs="Tahoma" w:hAnsi="Tahoma" w:ascii="Tahoma"/>
          <w:szCs w:val="22"/>
        </w:rPr>
        <w:t xml:space="preserve">2017. godine, te je u odnosu na to izvješće </w:t>
      </w:r>
      <w:r w:rsidRPr="008E5FF0">
        <w:rPr>
          <w:rFonts w:cs="Tahoma" w:hAnsi="Tahoma" w:ascii="Tahoma"/>
          <w:szCs w:val="22"/>
          <w:u w:val="single"/>
        </w:rPr>
        <w:t>izvršeno slijedeće</w:t>
      </w:r>
      <w:r w:rsidRPr="008E5FF0">
        <w:rPr>
          <w:rFonts w:cs="Tahoma" w:hAnsi="Tahoma" w:ascii="Tahoma"/>
          <w:szCs w:val="22"/>
        </w:rPr>
        <w:t>:</w:t>
      </w:r>
    </w:p>
    <w:p w:rsidRDefault="00A249A3" w:rsidP="00A249A3" w:rsidR="00A249A3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Ugovorom o kupoprodaji prava građenja od 13.11.2017. izvršena je prodaja  građevine-zgrade poslovne namjene autopraonice i dvorišne zgrade upisane u z.k.ul. 7757 k.o. Križevci, a kao nositelj prava građenja upisano u z.k. ul. 6510 k.o. Križevci</w:t>
      </w:r>
      <w:r w:rsidR="00865961">
        <w:rPr>
          <w:rFonts w:cs="Tahoma" w:hAnsi="Tahoma" w:ascii="Tahoma"/>
          <w:sz w:val="22"/>
          <w:szCs w:val="22"/>
        </w:rPr>
        <w:t xml:space="preserve">, </w:t>
      </w:r>
      <w:r>
        <w:rPr>
          <w:rFonts w:cs="Tahoma" w:hAnsi="Tahoma" w:ascii="Tahoma"/>
          <w:sz w:val="22"/>
          <w:szCs w:val="22"/>
        </w:rPr>
        <w:t xml:space="preserve"> od</w:t>
      </w:r>
      <w:r w:rsidR="00D13998">
        <w:rPr>
          <w:rFonts w:cs="Tahoma" w:hAnsi="Tahoma" w:ascii="Tahoma"/>
          <w:sz w:val="22"/>
          <w:szCs w:val="22"/>
        </w:rPr>
        <w:t xml:space="preserve"> 30.000,00 EUR, preračunato po srednjem tečaju HNB odnosno</w:t>
      </w:r>
      <w:r>
        <w:rPr>
          <w:rFonts w:cs="Tahoma" w:hAnsi="Tahoma" w:ascii="Tahoma"/>
          <w:sz w:val="22"/>
          <w:szCs w:val="22"/>
        </w:rPr>
        <w:t xml:space="preserve"> </w:t>
      </w:r>
      <w:r w:rsidRPr="00A249A3">
        <w:rPr>
          <w:rFonts w:cs="Tahoma" w:hAnsi="Tahoma" w:ascii="Tahoma"/>
          <w:sz w:val="22"/>
          <w:szCs w:val="22"/>
          <w:u w:val="single"/>
        </w:rPr>
        <w:t>226.104,84 kn s</w:t>
      </w:r>
      <w:r>
        <w:rPr>
          <w:rFonts w:cs="Tahoma" w:hAnsi="Tahoma" w:ascii="Tahoma"/>
          <w:sz w:val="22"/>
          <w:szCs w:val="22"/>
        </w:rPr>
        <w:t xml:space="preserve"> ugovorenim plaćanjem u 3 rate od čega posljednja do 31.1.2018.</w:t>
      </w:r>
      <w:r w:rsidR="00D13998">
        <w:rPr>
          <w:rFonts w:cs="Tahoma" w:hAnsi="Tahoma" w:ascii="Tahoma"/>
          <w:sz w:val="22"/>
          <w:szCs w:val="22"/>
        </w:rPr>
        <w:t xml:space="preserve"> kupcu TRGO PRIJEVOZ d.o.o., Šiptari 16, Kapela</w:t>
      </w:r>
      <w:r>
        <w:rPr>
          <w:rFonts w:cs="Tahoma" w:hAnsi="Tahoma" w:ascii="Tahoma"/>
          <w:sz w:val="22"/>
          <w:szCs w:val="22"/>
        </w:rPr>
        <w:t>,</w:t>
      </w:r>
      <w:r w:rsidR="00D13998">
        <w:rPr>
          <w:rFonts w:cs="Tahoma" w:hAnsi="Tahoma" w:ascii="Tahoma"/>
          <w:sz w:val="22"/>
          <w:szCs w:val="22"/>
        </w:rPr>
        <w:t xml:space="preserve"> </w:t>
      </w:r>
    </w:p>
    <w:p w:rsidRDefault="00DF027C" w:rsidP="00A249A3" w:rsidR="00DF027C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Unovčene su </w:t>
      </w:r>
      <w:r w:rsidR="00FB02EA">
        <w:rPr>
          <w:rFonts w:cs="Tahoma" w:hAnsi="Tahoma" w:ascii="Tahoma"/>
          <w:sz w:val="22"/>
          <w:szCs w:val="22"/>
        </w:rPr>
        <w:t xml:space="preserve">sve </w:t>
      </w:r>
      <w:r>
        <w:rPr>
          <w:rFonts w:cs="Tahoma" w:hAnsi="Tahoma" w:ascii="Tahoma"/>
          <w:sz w:val="22"/>
          <w:szCs w:val="22"/>
        </w:rPr>
        <w:t xml:space="preserve">pokretnine stečajnog dužnika i to 4 poluprikolice kupcu Scania Hrvatska d.o.o. 14.12.2017. godine uz postignutu kupoprodajnu vrijednost od </w:t>
      </w:r>
      <w:r w:rsidR="00FB02EA">
        <w:rPr>
          <w:rFonts w:cs="Tahoma" w:hAnsi="Tahoma" w:ascii="Tahoma"/>
          <w:sz w:val="22"/>
          <w:szCs w:val="22"/>
        </w:rPr>
        <w:t xml:space="preserve">48.245,95 kn uvećano za PDV po svakoj poluprikolici, odnosno sveukupno </w:t>
      </w:r>
      <w:r>
        <w:rPr>
          <w:rFonts w:cs="Tahoma" w:hAnsi="Tahoma" w:ascii="Tahoma"/>
          <w:sz w:val="22"/>
          <w:szCs w:val="22"/>
        </w:rPr>
        <w:t xml:space="preserve">192.983,80 kn </w:t>
      </w:r>
      <w:r w:rsidR="00FB02EA">
        <w:rPr>
          <w:rFonts w:cs="Tahoma" w:hAnsi="Tahoma" w:ascii="Tahoma"/>
          <w:sz w:val="22"/>
          <w:szCs w:val="22"/>
        </w:rPr>
        <w:t xml:space="preserve">(48.245,95x4) </w:t>
      </w:r>
      <w:r>
        <w:rPr>
          <w:rFonts w:cs="Tahoma" w:hAnsi="Tahoma" w:ascii="Tahoma"/>
          <w:sz w:val="22"/>
          <w:szCs w:val="22"/>
        </w:rPr>
        <w:t xml:space="preserve">uvećano za PDV, čija je procijenjena vrijednost po svakoj poluprikolici bila 76.890,15 kn, </w:t>
      </w:r>
    </w:p>
    <w:p w:rsidRDefault="004421CB" w:rsidP="00A249A3" w:rsidR="004421CB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ostvareni su priljevi </w:t>
      </w:r>
      <w:r w:rsidR="00A249A3">
        <w:rPr>
          <w:rFonts w:cs="Tahoma" w:hAnsi="Tahoma" w:ascii="Tahoma"/>
          <w:sz w:val="22"/>
          <w:szCs w:val="22"/>
        </w:rPr>
        <w:t xml:space="preserve">na račun stečajnog dužnika </w:t>
      </w:r>
      <w:r>
        <w:rPr>
          <w:rFonts w:cs="Tahoma" w:hAnsi="Tahoma" w:ascii="Tahoma"/>
          <w:sz w:val="22"/>
          <w:szCs w:val="22"/>
        </w:rPr>
        <w:t xml:space="preserve">u iznosu od </w:t>
      </w:r>
      <w:r w:rsidR="00DF027C">
        <w:rPr>
          <w:rFonts w:cs="Tahoma" w:hAnsi="Tahoma" w:ascii="Tahoma"/>
          <w:sz w:val="22"/>
          <w:szCs w:val="22"/>
        </w:rPr>
        <w:t>449.836,79</w:t>
      </w:r>
      <w:r>
        <w:rPr>
          <w:rFonts w:cs="Tahoma" w:hAnsi="Tahoma" w:ascii="Tahoma"/>
          <w:sz w:val="22"/>
          <w:szCs w:val="22"/>
        </w:rPr>
        <w:t xml:space="preserve"> kn</w:t>
      </w:r>
      <w:r w:rsidR="00C9763B">
        <w:rPr>
          <w:rFonts w:cs="Tahoma" w:hAnsi="Tahoma" w:ascii="Tahoma"/>
          <w:sz w:val="22"/>
          <w:szCs w:val="22"/>
        </w:rPr>
        <w:t xml:space="preserve"> i to </w:t>
      </w:r>
      <w:r>
        <w:rPr>
          <w:rFonts w:cs="Tahoma" w:hAnsi="Tahoma" w:ascii="Tahoma"/>
          <w:sz w:val="22"/>
          <w:szCs w:val="22"/>
        </w:rPr>
        <w:t xml:space="preserve">priljevi </w:t>
      </w:r>
      <w:r w:rsidR="00A249A3">
        <w:rPr>
          <w:rFonts w:cs="Tahoma" w:hAnsi="Tahoma" w:ascii="Tahoma"/>
          <w:sz w:val="22"/>
          <w:szCs w:val="22"/>
        </w:rPr>
        <w:t xml:space="preserve">od naplaćenih potraživanja </w:t>
      </w:r>
      <w:r>
        <w:rPr>
          <w:rFonts w:cs="Tahoma" w:hAnsi="Tahoma" w:ascii="Tahoma"/>
          <w:sz w:val="22"/>
          <w:szCs w:val="22"/>
        </w:rPr>
        <w:t xml:space="preserve">od kupaca </w:t>
      </w:r>
      <w:r w:rsidR="00C9763B">
        <w:rPr>
          <w:rFonts w:cs="Tahoma" w:hAnsi="Tahoma" w:ascii="Tahoma"/>
          <w:sz w:val="22"/>
          <w:szCs w:val="22"/>
        </w:rPr>
        <w:t xml:space="preserve">u stečajnom postupku </w:t>
      </w:r>
      <w:r>
        <w:rPr>
          <w:rFonts w:cs="Tahoma" w:hAnsi="Tahoma" w:ascii="Tahoma"/>
          <w:sz w:val="22"/>
          <w:szCs w:val="22"/>
        </w:rPr>
        <w:t xml:space="preserve">u iznosu od </w:t>
      </w:r>
      <w:r w:rsidR="00DF027C">
        <w:rPr>
          <w:rFonts w:cs="Tahoma" w:hAnsi="Tahoma" w:ascii="Tahoma"/>
          <w:sz w:val="22"/>
          <w:szCs w:val="22"/>
        </w:rPr>
        <w:t>449.834,60</w:t>
      </w:r>
      <w:r>
        <w:rPr>
          <w:rFonts w:cs="Tahoma" w:hAnsi="Tahoma" w:ascii="Tahoma"/>
          <w:sz w:val="22"/>
          <w:szCs w:val="22"/>
        </w:rPr>
        <w:t xml:space="preserve"> kn</w:t>
      </w:r>
      <w:r w:rsidR="00A249A3">
        <w:rPr>
          <w:rFonts w:cs="Tahoma" w:hAnsi="Tahoma" w:ascii="Tahoma"/>
          <w:sz w:val="22"/>
          <w:szCs w:val="22"/>
        </w:rPr>
        <w:t xml:space="preserve"> i priljevi od kamata banke u iznosu od 2,19 kn</w:t>
      </w:r>
      <w:r>
        <w:rPr>
          <w:rFonts w:cs="Tahoma" w:hAnsi="Tahoma" w:ascii="Tahoma"/>
          <w:sz w:val="22"/>
          <w:szCs w:val="22"/>
        </w:rPr>
        <w:t>,</w:t>
      </w:r>
    </w:p>
    <w:p w:rsidRDefault="004421CB" w:rsidP="00A249A3" w:rsidR="00A249A3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ostvareni su troškovi stečajnog postupka u iznosu od </w:t>
      </w:r>
      <w:r w:rsidR="00A249A3">
        <w:rPr>
          <w:rFonts w:cs="Tahoma" w:hAnsi="Tahoma" w:ascii="Tahoma"/>
          <w:sz w:val="22"/>
          <w:szCs w:val="22"/>
        </w:rPr>
        <w:t>4.191,74</w:t>
      </w:r>
      <w:r>
        <w:rPr>
          <w:rFonts w:cs="Tahoma" w:hAnsi="Tahoma" w:ascii="Tahoma"/>
          <w:sz w:val="22"/>
          <w:szCs w:val="22"/>
        </w:rPr>
        <w:t xml:space="preserve"> kn</w:t>
      </w:r>
      <w:r w:rsidR="00A249A3">
        <w:rPr>
          <w:rFonts w:cs="Tahoma" w:hAnsi="Tahoma" w:ascii="Tahoma"/>
          <w:sz w:val="22"/>
          <w:szCs w:val="22"/>
        </w:rPr>
        <w:t>,</w:t>
      </w:r>
    </w:p>
    <w:p w:rsidRDefault="00FB02EA" w:rsidP="00A249A3" w:rsidR="00FB02EA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izvršeno je podmirenje obveze za PDV u stečajnom postupku u iznosu od 10.125,00 kn,</w:t>
      </w:r>
    </w:p>
    <w:p w:rsidRDefault="00AB6665" w:rsidP="00A249A3" w:rsidR="00AB6665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u poslovnim evidencijama stečajnog dužnika za potraživanja otvorena prije otvaranja stečajnog postupka </w:t>
      </w:r>
      <w:r w:rsidR="00755107">
        <w:rPr>
          <w:rFonts w:cs="Tahoma" w:hAnsi="Tahoma" w:ascii="Tahoma"/>
          <w:sz w:val="22"/>
          <w:szCs w:val="22"/>
        </w:rPr>
        <w:t xml:space="preserve">temeljem pisane obavijesti dužnika TD </w:t>
      </w:r>
      <w:r w:rsidR="00755107" w:rsidRPr="00755107">
        <w:rPr>
          <w:rFonts w:cs="Tahoma" w:hAnsi="Tahoma" w:ascii="Tahoma"/>
          <w:bCs/>
          <w:iCs/>
          <w:sz w:val="22"/>
          <w:szCs w:val="22"/>
        </w:rPr>
        <w:t xml:space="preserve">Aquaestil plus d.o.o., Zagreb </w:t>
      </w:r>
      <w:r w:rsidR="00755107">
        <w:rPr>
          <w:rFonts w:cs="Tahoma" w:hAnsi="Tahoma" w:ascii="Tahoma"/>
          <w:bCs/>
          <w:iCs/>
          <w:sz w:val="22"/>
          <w:szCs w:val="22"/>
        </w:rPr>
        <w:t xml:space="preserve">da je dugovanje u iznosu od 500,00 kn podmireno </w:t>
      </w:r>
      <w:r w:rsidR="00755107">
        <w:rPr>
          <w:rFonts w:cs="Tahoma" w:hAnsi="Tahoma" w:ascii="Tahoma"/>
          <w:sz w:val="22"/>
          <w:szCs w:val="22"/>
        </w:rPr>
        <w:t>iz</w:t>
      </w:r>
      <w:r>
        <w:rPr>
          <w:rFonts w:cs="Tahoma" w:hAnsi="Tahoma" w:ascii="Tahoma"/>
          <w:sz w:val="22"/>
          <w:szCs w:val="22"/>
        </w:rPr>
        <w:t>vršena su usklađenj</w:t>
      </w:r>
      <w:r w:rsidR="00755107">
        <w:rPr>
          <w:rFonts w:cs="Tahoma" w:hAnsi="Tahoma" w:ascii="Tahoma"/>
          <w:sz w:val="22"/>
          <w:szCs w:val="22"/>
        </w:rPr>
        <w:t>a</w:t>
      </w:r>
      <w:r>
        <w:rPr>
          <w:rFonts w:cs="Tahoma" w:hAnsi="Tahoma" w:ascii="Tahoma"/>
          <w:sz w:val="22"/>
          <w:szCs w:val="22"/>
        </w:rPr>
        <w:t xml:space="preserve"> i zatvaranja,</w:t>
      </w:r>
    </w:p>
    <w:p w:rsidRDefault="00C9763B" w:rsidP="00A249A3" w:rsidR="004421CB">
      <w:pPr>
        <w:pStyle w:val="TijeloA"/>
        <w:numPr>
          <w:ilvl w:val="0"/>
          <w:numId w:val="3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lastRenderedPageBreak/>
        <w:t>n</w:t>
      </w:r>
      <w:r w:rsidR="004421CB">
        <w:rPr>
          <w:rFonts w:cs="Tahoma" w:hAnsi="Tahoma" w:ascii="Tahoma"/>
          <w:sz w:val="22"/>
          <w:szCs w:val="22"/>
        </w:rPr>
        <w:t xml:space="preserve">a računu stečajnog dužnika na dan </w:t>
      </w:r>
      <w:r w:rsidR="008E5FF0">
        <w:rPr>
          <w:rFonts w:cs="Tahoma" w:hAnsi="Tahoma" w:ascii="Tahoma"/>
          <w:sz w:val="22"/>
          <w:szCs w:val="22"/>
        </w:rPr>
        <w:t>27.12.2017.</w:t>
      </w:r>
      <w:r w:rsidR="004421CB">
        <w:rPr>
          <w:rFonts w:cs="Tahoma" w:hAnsi="Tahoma" w:ascii="Tahoma"/>
          <w:sz w:val="22"/>
          <w:szCs w:val="22"/>
        </w:rPr>
        <w:t xml:space="preserve"> godine nalaze se novčana sredstva u iznosu od </w:t>
      </w:r>
      <w:r w:rsidR="00DF027C">
        <w:rPr>
          <w:rFonts w:cs="Tahoma" w:hAnsi="Tahoma" w:ascii="Tahoma"/>
          <w:sz w:val="22"/>
          <w:szCs w:val="22"/>
        </w:rPr>
        <w:t>510.85</w:t>
      </w:r>
      <w:r w:rsidR="00FB02EA">
        <w:rPr>
          <w:rFonts w:cs="Tahoma" w:hAnsi="Tahoma" w:ascii="Tahoma"/>
          <w:sz w:val="22"/>
          <w:szCs w:val="22"/>
        </w:rPr>
        <w:t>6</w:t>
      </w:r>
      <w:r w:rsidR="00DF027C">
        <w:rPr>
          <w:rFonts w:cs="Tahoma" w:hAnsi="Tahoma" w:ascii="Tahoma"/>
          <w:sz w:val="22"/>
          <w:szCs w:val="22"/>
        </w:rPr>
        <w:t>,92</w:t>
      </w:r>
      <w:r w:rsidR="004421CB">
        <w:rPr>
          <w:rFonts w:cs="Tahoma" w:hAnsi="Tahoma" w:ascii="Tahoma"/>
          <w:sz w:val="22"/>
          <w:szCs w:val="22"/>
        </w:rPr>
        <w:t xml:space="preserve"> kn.</w:t>
      </w:r>
    </w:p>
    <w:p w:rsidRDefault="00755107" w:rsidP="00755107" w:rsidR="00755107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755107" w:rsidP="00755107" w:rsidR="00755107">
      <w:pPr>
        <w:pStyle w:val="TijeloA"/>
        <w:spacing w:lineRule="auto" w:line="288"/>
        <w:ind w:left="720"/>
        <w:jc w:val="both"/>
        <w:rPr>
          <w:rFonts w:cs="Tahoma" w:hAnsi="Tahoma" w:ascii="Tahoma"/>
          <w:sz w:val="22"/>
          <w:szCs w:val="22"/>
        </w:rPr>
      </w:pPr>
    </w:p>
    <w:p w:rsidRDefault="000E2E7F" w:rsidP="000E2E7F" w:rsidR="00E325D6" w:rsidRPr="006D74DF">
      <w:pPr>
        <w:spacing w:lineRule="auto" w:line="288"/>
        <w:jc w:val="both"/>
        <w:rPr>
          <w:rFonts w:cs="Tahoma" w:hAnsi="Tahoma" w:ascii="Tahoma"/>
          <w:b/>
          <w:szCs w:val="22"/>
          <w:lang w:val="pl-PL"/>
        </w:rPr>
      </w:pPr>
      <w:r w:rsidRPr="006D74DF">
        <w:rPr>
          <w:rFonts w:cs="Tahoma" w:hAnsi="Tahoma" w:ascii="Tahoma"/>
          <w:b/>
          <w:szCs w:val="22"/>
          <w:lang w:val="pl-PL"/>
        </w:rPr>
        <w:t>II. Stanje stečajne mase</w:t>
      </w:r>
      <w:r w:rsidR="00D13998">
        <w:rPr>
          <w:rFonts w:cs="Tahoma" w:hAnsi="Tahoma" w:ascii="Tahoma"/>
          <w:b/>
          <w:szCs w:val="22"/>
          <w:lang w:val="pl-PL"/>
        </w:rPr>
        <w:t xml:space="preserve"> na dan 27.12.2017.</w:t>
      </w:r>
    </w:p>
    <w:p w:rsidRDefault="00E325D6" w:rsidP="000E2E7F" w:rsidR="00E325D6" w:rsidRPr="006D74DF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D13998" w:rsidP="00A021D1" w:rsidR="00DF4E53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 xml:space="preserve">Kako je utvrđeno nakon izvještajnog ročišta, te izrađene početne stečajne bilance sa stanjem imovine i obveza sukladno čl. 223. Stečajnog zakona, imovina stečajnog dužnika je na dan otvaranja stečajnog postupka iskazana u iznosu od </w:t>
      </w:r>
      <w:r w:rsidRPr="007C07C6">
        <w:rPr>
          <w:rFonts w:cs="Tahoma" w:hAnsi="Tahoma" w:ascii="Tahoma"/>
          <w:iCs/>
          <w:szCs w:val="22"/>
          <w:u w:val="single"/>
        </w:rPr>
        <w:t xml:space="preserve">2.061.662,79 kn. </w:t>
      </w:r>
      <w:r w:rsidRPr="00D13998">
        <w:rPr>
          <w:rFonts w:cs="Tahoma" w:hAnsi="Tahoma" w:ascii="Tahoma"/>
          <w:b/>
          <w:iCs/>
          <w:szCs w:val="22"/>
        </w:rPr>
        <w:t xml:space="preserve"> </w:t>
      </w:r>
    </w:p>
    <w:p w:rsidRDefault="00DF027C" w:rsidP="00D13998" w:rsidR="00DF027C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DF4E53" w:rsidP="00D13998" w:rsidR="00257A29">
      <w:pPr>
        <w:spacing w:lineRule="auto" w:line="288"/>
        <w:jc w:val="both"/>
        <w:rPr>
          <w:rFonts w:cs="Tahoma" w:hAnsi="Tahoma" w:ascii="Tahoma"/>
          <w:iCs/>
          <w:szCs w:val="22"/>
        </w:rPr>
      </w:pPr>
      <w:r>
        <w:rPr>
          <w:rFonts w:cs="Tahoma" w:hAnsi="Tahoma" w:ascii="Tahoma"/>
          <w:iCs/>
          <w:szCs w:val="22"/>
        </w:rPr>
        <w:t>Nakon unovčenja pokretnin</w:t>
      </w:r>
      <w:r w:rsidR="00D13998">
        <w:rPr>
          <w:rFonts w:cs="Tahoma" w:hAnsi="Tahoma" w:ascii="Tahoma"/>
          <w:iCs/>
          <w:szCs w:val="22"/>
        </w:rPr>
        <w:t xml:space="preserve">a </w:t>
      </w:r>
      <w:r w:rsidR="00DF027C">
        <w:rPr>
          <w:rFonts w:cs="Tahoma" w:hAnsi="Tahoma" w:ascii="Tahoma"/>
          <w:iCs/>
          <w:szCs w:val="22"/>
        </w:rPr>
        <w:t xml:space="preserve">u cijelosti </w:t>
      </w:r>
      <w:r w:rsidR="00D13998">
        <w:rPr>
          <w:rFonts w:cs="Tahoma" w:hAnsi="Tahoma" w:ascii="Tahoma"/>
          <w:iCs/>
          <w:szCs w:val="22"/>
        </w:rPr>
        <w:t xml:space="preserve">i to </w:t>
      </w:r>
      <w:r w:rsidR="00DF027C">
        <w:rPr>
          <w:rFonts w:cs="Tahoma" w:hAnsi="Tahoma" w:ascii="Tahoma"/>
          <w:iCs/>
          <w:szCs w:val="22"/>
        </w:rPr>
        <w:t xml:space="preserve">pokretnina: </w:t>
      </w:r>
      <w:r w:rsidR="00D13998">
        <w:rPr>
          <w:rFonts w:cs="Tahoma" w:hAnsi="Tahoma" w:ascii="Tahoma"/>
          <w:iCs/>
          <w:szCs w:val="22"/>
        </w:rPr>
        <w:t xml:space="preserve">osobnog automobila </w:t>
      </w:r>
      <w:r w:rsidR="00D13998" w:rsidRPr="00D13998">
        <w:rPr>
          <w:rFonts w:cs="Tahoma" w:hAnsi="Tahoma" w:ascii="Tahoma"/>
          <w:iCs/>
          <w:szCs w:val="22"/>
        </w:rPr>
        <w:t xml:space="preserve">Hyndai Tuscon, procijenjene vrijednosti 54.054,72 kn uz ostvarenu kupoprodajnu vrijednost od </w:t>
      </w:r>
      <w:r w:rsidR="00D13998" w:rsidRPr="00D13998">
        <w:rPr>
          <w:rFonts w:cs="Tahoma" w:hAnsi="Tahoma" w:ascii="Tahoma"/>
          <w:iCs/>
          <w:szCs w:val="22"/>
          <w:u w:val="single"/>
        </w:rPr>
        <w:t>32.960,00 kn uvećano za PDV</w:t>
      </w:r>
      <w:r w:rsidR="00D13998" w:rsidRPr="00D13998">
        <w:rPr>
          <w:rFonts w:cs="Tahoma" w:hAnsi="Tahoma" w:ascii="Tahoma"/>
          <w:iCs/>
          <w:szCs w:val="22"/>
        </w:rPr>
        <w:t xml:space="preserve">, </w:t>
      </w:r>
      <w:r w:rsidR="00DF027C">
        <w:rPr>
          <w:rFonts w:cs="Tahoma" w:hAnsi="Tahoma" w:ascii="Tahoma"/>
          <w:iCs/>
          <w:szCs w:val="22"/>
        </w:rPr>
        <w:t xml:space="preserve">4 poluprikolica </w:t>
      </w:r>
      <w:r w:rsidR="00FB02EA" w:rsidRPr="00FB02EA">
        <w:rPr>
          <w:rFonts w:cs="Tahoma" w:hAnsi="Tahoma" w:ascii="Tahoma"/>
          <w:iCs/>
          <w:szCs w:val="22"/>
        </w:rPr>
        <w:t xml:space="preserve">procijenjene </w:t>
      </w:r>
      <w:r w:rsidR="00FB02EA">
        <w:rPr>
          <w:rFonts w:cs="Tahoma" w:hAnsi="Tahoma" w:ascii="Tahoma"/>
          <w:iCs/>
          <w:szCs w:val="22"/>
        </w:rPr>
        <w:t xml:space="preserve">ukupne </w:t>
      </w:r>
      <w:r w:rsidR="00FB02EA" w:rsidRPr="00FB02EA">
        <w:rPr>
          <w:rFonts w:cs="Tahoma" w:hAnsi="Tahoma" w:ascii="Tahoma"/>
          <w:iCs/>
          <w:szCs w:val="22"/>
        </w:rPr>
        <w:t xml:space="preserve">vrijednosti </w:t>
      </w:r>
      <w:r w:rsidR="00FB02EA">
        <w:rPr>
          <w:rFonts w:cs="Tahoma" w:hAnsi="Tahoma" w:ascii="Tahoma"/>
          <w:iCs/>
          <w:szCs w:val="22"/>
        </w:rPr>
        <w:t xml:space="preserve">307.560,60 </w:t>
      </w:r>
      <w:r w:rsidR="00FB02EA" w:rsidRPr="00FB02EA">
        <w:rPr>
          <w:rFonts w:cs="Tahoma" w:hAnsi="Tahoma" w:ascii="Tahoma"/>
          <w:iCs/>
          <w:szCs w:val="22"/>
        </w:rPr>
        <w:t xml:space="preserve">kn uz ostvarenu kupoprodajnu vrijednost od </w:t>
      </w:r>
      <w:r w:rsidR="00DF027C" w:rsidRPr="00DF027C">
        <w:rPr>
          <w:rFonts w:cs="Tahoma" w:hAnsi="Tahoma" w:ascii="Tahoma"/>
          <w:iCs/>
          <w:szCs w:val="22"/>
          <w:u w:val="single"/>
        </w:rPr>
        <w:t>192.983,80 kn</w:t>
      </w:r>
      <w:r w:rsidR="00DF027C">
        <w:rPr>
          <w:rFonts w:cs="Tahoma" w:hAnsi="Tahoma" w:ascii="Tahoma"/>
          <w:iCs/>
          <w:szCs w:val="22"/>
        </w:rPr>
        <w:t xml:space="preserve"> uvećano za PDV,  </w:t>
      </w:r>
      <w:r w:rsidR="00D13998" w:rsidRPr="00D13998">
        <w:rPr>
          <w:rFonts w:cs="Tahoma" w:hAnsi="Tahoma" w:ascii="Tahoma"/>
          <w:iCs/>
          <w:szCs w:val="22"/>
        </w:rPr>
        <w:t>te</w:t>
      </w:r>
      <w:r w:rsidR="00D13998">
        <w:rPr>
          <w:rFonts w:cs="Tahoma" w:hAnsi="Tahoma" w:ascii="Tahoma"/>
          <w:iCs/>
          <w:szCs w:val="22"/>
        </w:rPr>
        <w:t xml:space="preserve"> udjela prava građenja temeljem </w:t>
      </w:r>
      <w:r w:rsidR="00D13998" w:rsidRPr="00D13998">
        <w:rPr>
          <w:rFonts w:cs="Tahoma" w:hAnsi="Tahoma" w:ascii="Tahoma"/>
          <w:iCs/>
          <w:szCs w:val="22"/>
        </w:rPr>
        <w:t>Ugovor</w:t>
      </w:r>
      <w:r w:rsidR="00D13998">
        <w:rPr>
          <w:rFonts w:cs="Tahoma" w:hAnsi="Tahoma" w:ascii="Tahoma"/>
          <w:iCs/>
          <w:szCs w:val="22"/>
        </w:rPr>
        <w:t>a</w:t>
      </w:r>
      <w:r w:rsidR="00D13998" w:rsidRPr="00D13998">
        <w:rPr>
          <w:rFonts w:cs="Tahoma" w:hAnsi="Tahoma" w:ascii="Tahoma"/>
          <w:iCs/>
          <w:szCs w:val="22"/>
        </w:rPr>
        <w:t xml:space="preserve"> o kupoprodaji prava građenja </w:t>
      </w:r>
      <w:r w:rsidR="00D13998">
        <w:rPr>
          <w:rFonts w:cs="Tahoma" w:hAnsi="Tahoma" w:ascii="Tahoma"/>
          <w:iCs/>
          <w:szCs w:val="22"/>
        </w:rPr>
        <w:t xml:space="preserve">i to </w:t>
      </w:r>
      <w:r w:rsidR="00D13998" w:rsidRPr="00D13998">
        <w:rPr>
          <w:rFonts w:cs="Tahoma" w:hAnsi="Tahoma" w:ascii="Tahoma"/>
          <w:iCs/>
          <w:szCs w:val="22"/>
        </w:rPr>
        <w:t xml:space="preserve"> građevine-zgrade poslovne namjene autopraonice i dvorišne zgrade upisane u z.k.ul. 7757 k.o. Križevci, a kao nositelj prava građenja upisano u z.k. ul. 6510 k.o. Križevci  procijenjen</w:t>
      </w:r>
      <w:r w:rsidR="00D13998">
        <w:rPr>
          <w:rFonts w:cs="Tahoma" w:hAnsi="Tahoma" w:ascii="Tahoma"/>
          <w:iCs/>
          <w:szCs w:val="22"/>
        </w:rPr>
        <w:t>e</w:t>
      </w:r>
      <w:r w:rsidR="00D13998" w:rsidRPr="00D13998">
        <w:rPr>
          <w:rFonts w:cs="Tahoma" w:hAnsi="Tahoma" w:ascii="Tahoma"/>
          <w:iCs/>
          <w:szCs w:val="22"/>
        </w:rPr>
        <w:t xml:space="preserve"> vrijednost</w:t>
      </w:r>
      <w:r w:rsidR="00D13998">
        <w:rPr>
          <w:rFonts w:cs="Tahoma" w:hAnsi="Tahoma" w:ascii="Tahoma"/>
          <w:iCs/>
          <w:szCs w:val="22"/>
        </w:rPr>
        <w:t>i</w:t>
      </w:r>
      <w:r w:rsidR="00D13998" w:rsidRPr="00D13998">
        <w:rPr>
          <w:rFonts w:cs="Tahoma" w:hAnsi="Tahoma" w:ascii="Tahoma"/>
          <w:iCs/>
          <w:szCs w:val="22"/>
        </w:rPr>
        <w:t xml:space="preserve"> </w:t>
      </w:r>
      <w:r w:rsidR="00D13998">
        <w:rPr>
          <w:rFonts w:cs="Tahoma" w:hAnsi="Tahoma" w:ascii="Tahoma"/>
          <w:iCs/>
          <w:szCs w:val="22"/>
        </w:rPr>
        <w:t>1</w:t>
      </w:r>
      <w:r w:rsidR="00D13998" w:rsidRPr="00D13998">
        <w:rPr>
          <w:rFonts w:cs="Tahoma" w:hAnsi="Tahoma" w:ascii="Tahoma"/>
          <w:iCs/>
          <w:szCs w:val="22"/>
        </w:rPr>
        <w:t xml:space="preserve">.458.000,00 kn za </w:t>
      </w:r>
      <w:r w:rsidR="00D13998">
        <w:rPr>
          <w:rFonts w:cs="Tahoma" w:hAnsi="Tahoma" w:ascii="Tahoma"/>
          <w:iCs/>
          <w:szCs w:val="22"/>
        </w:rPr>
        <w:t xml:space="preserve">postignutu </w:t>
      </w:r>
      <w:r w:rsidR="00D13998" w:rsidRPr="00D13998">
        <w:rPr>
          <w:rFonts w:cs="Tahoma" w:hAnsi="Tahoma" w:ascii="Tahoma"/>
          <w:iCs/>
          <w:szCs w:val="22"/>
        </w:rPr>
        <w:t xml:space="preserve">kupoprodajnu vrijednost od </w:t>
      </w:r>
      <w:r w:rsidR="00D13998" w:rsidRPr="00692062">
        <w:rPr>
          <w:rFonts w:cs="Tahoma" w:hAnsi="Tahoma" w:ascii="Tahoma"/>
          <w:iCs/>
          <w:szCs w:val="22"/>
          <w:u w:val="single"/>
        </w:rPr>
        <w:t>226.104,84 kn</w:t>
      </w:r>
      <w:r w:rsidR="00D13998">
        <w:rPr>
          <w:rFonts w:cs="Tahoma" w:hAnsi="Tahoma" w:ascii="Tahoma"/>
          <w:iCs/>
          <w:szCs w:val="22"/>
        </w:rPr>
        <w:t xml:space="preserve">, </w:t>
      </w:r>
      <w:r w:rsidR="00D13998" w:rsidRPr="00D13998">
        <w:rPr>
          <w:rFonts w:cs="Tahoma" w:hAnsi="Tahoma" w:ascii="Tahoma"/>
          <w:iCs/>
          <w:szCs w:val="22"/>
        </w:rPr>
        <w:t xml:space="preserve"> s</w:t>
      </w:r>
      <w:r w:rsidR="00D13998">
        <w:rPr>
          <w:rFonts w:cs="Tahoma" w:hAnsi="Tahoma" w:ascii="Tahoma"/>
          <w:iCs/>
          <w:szCs w:val="22"/>
        </w:rPr>
        <w:t>tečajni dužnik na dan 27.12.2017. evidentira slijedeću neunovčenu imovinu:</w:t>
      </w:r>
    </w:p>
    <w:p w:rsidRDefault="00AB6665" w:rsidP="00D13998" w:rsidR="00AB6665">
      <w:pPr>
        <w:spacing w:lineRule="auto" w:line="288"/>
        <w:jc w:val="both"/>
        <w:rPr>
          <w:rFonts w:cs="Tahoma" w:hAnsi="Tahoma" w:ascii="Tahoma"/>
          <w:iCs/>
          <w:szCs w:val="22"/>
        </w:rPr>
      </w:pPr>
    </w:p>
    <w:p w:rsidRDefault="00A021D1" w:rsidP="00521ACA" w:rsidR="00C7244E" w:rsidRPr="00FB02EA">
      <w:pPr>
        <w:pStyle w:val="Odlomakpopisa"/>
        <w:numPr>
          <w:ilvl w:val="0"/>
          <w:numId w:val="32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521ACA">
        <w:rPr>
          <w:rFonts w:cs="Tahoma" w:hAnsi="Tahoma" w:ascii="Tahoma"/>
          <w:b/>
          <w:bCs/>
          <w:iCs/>
        </w:rPr>
        <w:t xml:space="preserve">Potraživanja </w:t>
      </w:r>
      <w:r w:rsidR="00257A29" w:rsidRPr="00521ACA">
        <w:rPr>
          <w:rFonts w:cs="Tahoma" w:hAnsi="Tahoma" w:ascii="Tahoma"/>
          <w:bCs/>
          <w:iCs/>
        </w:rPr>
        <w:t xml:space="preserve">u iznosu od </w:t>
      </w:r>
      <w:r w:rsidR="00755107">
        <w:rPr>
          <w:rFonts w:cs="Tahoma" w:hAnsi="Tahoma" w:ascii="Tahoma"/>
          <w:bCs/>
          <w:iCs/>
        </w:rPr>
        <w:t>238.547,47</w:t>
      </w:r>
      <w:r w:rsidR="00257A29" w:rsidRPr="00521ACA">
        <w:rPr>
          <w:rFonts w:cs="Tahoma" w:hAnsi="Tahoma" w:ascii="Tahoma"/>
          <w:bCs/>
          <w:iCs/>
        </w:rPr>
        <w:t xml:space="preserve"> kn, koja se odnose na dužnike</w:t>
      </w:r>
      <w:r w:rsidR="00935287" w:rsidRPr="00521ACA">
        <w:rPr>
          <w:rFonts w:cs="Tahoma" w:hAnsi="Tahoma" w:ascii="Tahoma"/>
          <w:bCs/>
          <w:iCs/>
        </w:rPr>
        <w:t xml:space="preserve"> </w:t>
      </w:r>
      <w:r w:rsidR="00257A29" w:rsidRPr="00521ACA">
        <w:rPr>
          <w:rFonts w:cs="Tahoma" w:hAnsi="Tahoma" w:ascii="Tahoma"/>
          <w:bCs/>
          <w:iCs/>
        </w:rPr>
        <w:t>prije otvaranja stečajnog postupka</w:t>
      </w:r>
      <w:r w:rsidR="009A3C49">
        <w:rPr>
          <w:rFonts w:cs="Tahoma" w:hAnsi="Tahoma" w:ascii="Tahoma"/>
          <w:bCs/>
          <w:iCs/>
        </w:rPr>
        <w:t>, koja potraživanja nakon opomene nisu naplaćena, to je ponovno upućena opomena i</w:t>
      </w:r>
      <w:r w:rsidR="00F37201">
        <w:rPr>
          <w:rFonts w:cs="Tahoma" w:hAnsi="Tahoma" w:ascii="Tahoma"/>
          <w:bCs/>
          <w:iCs/>
        </w:rPr>
        <w:t xml:space="preserve"> to</w:t>
      </w:r>
      <w:r w:rsidR="009A3C49">
        <w:rPr>
          <w:rFonts w:cs="Tahoma" w:hAnsi="Tahoma" w:ascii="Tahoma"/>
          <w:bCs/>
          <w:iCs/>
        </w:rPr>
        <w:t xml:space="preserve"> za potraživanja od</w:t>
      </w:r>
      <w:r w:rsidR="00F37201">
        <w:rPr>
          <w:rFonts w:cs="Tahoma" w:hAnsi="Tahoma" w:ascii="Tahoma"/>
          <w:bCs/>
          <w:iCs/>
        </w:rPr>
        <w:t>:</w:t>
      </w:r>
    </w:p>
    <w:p w:rsidRDefault="00FB02EA" w:rsidP="00FB02EA" w:rsidR="009A3C49">
      <w:pPr>
        <w:pStyle w:val="Odlomakpopisa"/>
        <w:numPr>
          <w:ilvl w:val="0"/>
          <w:numId w:val="33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A3C49">
        <w:rPr>
          <w:rFonts w:cs="Tahoma" w:hAnsi="Tahoma" w:ascii="Tahoma"/>
          <w:bCs/>
          <w:iCs/>
        </w:rPr>
        <w:t xml:space="preserve">TD Paulić transporti d.o.o., Kloštar Ivanić u iznosu od 1.714,56 kn, </w:t>
      </w:r>
    </w:p>
    <w:p w:rsidRDefault="00FB02EA" w:rsidP="00FB02EA" w:rsidR="009A3C49">
      <w:pPr>
        <w:pStyle w:val="Odlomakpopisa"/>
        <w:numPr>
          <w:ilvl w:val="0"/>
          <w:numId w:val="33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A3C49">
        <w:rPr>
          <w:rFonts w:cs="Tahoma" w:hAnsi="Tahoma" w:ascii="Tahoma"/>
          <w:bCs/>
          <w:iCs/>
        </w:rPr>
        <w:t xml:space="preserve">TD Čazmatrans promet d.o.o., Čazma u iznosu od 46.875,00 kn, </w:t>
      </w:r>
    </w:p>
    <w:p w:rsidRDefault="00FB02EA" w:rsidP="00FB02EA" w:rsidR="00FB02EA" w:rsidRPr="009A3C49">
      <w:pPr>
        <w:pStyle w:val="Odlomakpopisa"/>
        <w:numPr>
          <w:ilvl w:val="0"/>
          <w:numId w:val="33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  <w:bCs/>
          <w:iCs/>
        </w:rPr>
      </w:pPr>
      <w:r w:rsidRPr="009A3C49">
        <w:rPr>
          <w:rFonts w:cs="Tahoma" w:hAnsi="Tahoma" w:ascii="Tahoma"/>
          <w:bCs/>
          <w:iCs/>
        </w:rPr>
        <w:t>Višak Mihaela</w:t>
      </w:r>
      <w:r w:rsidR="00AB6665" w:rsidRPr="009A3C49">
        <w:rPr>
          <w:rFonts w:cs="Tahoma" w:hAnsi="Tahoma" w:ascii="Tahoma"/>
          <w:bCs/>
          <w:iCs/>
        </w:rPr>
        <w:t xml:space="preserve"> u iznosu od 6.245,45 kn,</w:t>
      </w:r>
    </w:p>
    <w:p w:rsidRDefault="00FB02EA" w:rsidP="00FB02EA" w:rsidR="00FB02EA" w:rsidRPr="00AB6665">
      <w:pPr>
        <w:pStyle w:val="Odlomakpopisa"/>
        <w:numPr>
          <w:ilvl w:val="0"/>
          <w:numId w:val="33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FB02EA">
        <w:rPr>
          <w:rFonts w:cs="Tahoma" w:hAnsi="Tahoma" w:ascii="Tahoma"/>
          <w:bCs/>
          <w:iCs/>
        </w:rPr>
        <w:t>Potraživanja od članova društva</w:t>
      </w:r>
      <w:r w:rsidR="00AB6665">
        <w:rPr>
          <w:rFonts w:cs="Tahoma" w:hAnsi="Tahoma" w:ascii="Tahoma"/>
          <w:bCs/>
          <w:iCs/>
        </w:rPr>
        <w:t xml:space="preserve"> u iznosu od 183.712,46 kn.</w:t>
      </w:r>
    </w:p>
    <w:p w:rsidRDefault="00AB6665" w:rsidP="00AB6665" w:rsidR="00AB6665" w:rsidRPr="00FB02EA">
      <w:pPr>
        <w:pStyle w:val="Odlomakpopisa"/>
        <w:autoSpaceDE w:val="false"/>
        <w:autoSpaceDN w:val="false"/>
        <w:adjustRightInd w:val="false"/>
        <w:spacing w:lineRule="auto" w:line="288"/>
        <w:ind w:left="1353"/>
        <w:contextualSpacing/>
        <w:jc w:val="both"/>
        <w:rPr>
          <w:rFonts w:cs="Tahoma" w:hAnsi="Tahoma" w:ascii="Tahoma"/>
        </w:rPr>
      </w:pPr>
    </w:p>
    <w:p w:rsidRDefault="00C0724B" w:rsidP="00C0724B" w:rsidR="00C0724B" w:rsidRPr="00AB6665">
      <w:pPr>
        <w:pStyle w:val="Odlomakpopisa"/>
        <w:numPr>
          <w:ilvl w:val="0"/>
          <w:numId w:val="32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C0724B">
        <w:rPr>
          <w:rFonts w:cs="Tahoma" w:hAnsi="Tahoma" w:ascii="Tahoma"/>
          <w:b/>
          <w:bCs/>
          <w:iCs/>
        </w:rPr>
        <w:t xml:space="preserve">Potraživanja od kupaca u stečajnom postupku </w:t>
      </w:r>
      <w:r w:rsidRPr="00C0724B">
        <w:rPr>
          <w:rFonts w:cs="Tahoma" w:hAnsi="Tahoma" w:ascii="Tahoma"/>
          <w:bCs/>
          <w:iCs/>
        </w:rPr>
        <w:t xml:space="preserve">u iznosu od </w:t>
      </w:r>
      <w:r w:rsidR="00DF027C">
        <w:rPr>
          <w:rFonts w:cs="Tahoma" w:hAnsi="Tahoma" w:ascii="Tahoma"/>
          <w:bCs/>
          <w:iCs/>
        </w:rPr>
        <w:t>75.000,00</w:t>
      </w:r>
      <w:r w:rsidRPr="00C0724B">
        <w:rPr>
          <w:rFonts w:cs="Tahoma" w:hAnsi="Tahoma" w:ascii="Tahoma"/>
          <w:bCs/>
          <w:iCs/>
        </w:rPr>
        <w:t xml:space="preserve"> kn </w:t>
      </w:r>
      <w:r w:rsidR="00643C61" w:rsidRPr="00C0724B">
        <w:rPr>
          <w:rFonts w:cs="Tahoma" w:hAnsi="Tahoma" w:ascii="Tahoma"/>
        </w:rPr>
        <w:t>po račun</w:t>
      </w:r>
      <w:r w:rsidR="00DF027C">
        <w:rPr>
          <w:rFonts w:cs="Tahoma" w:hAnsi="Tahoma" w:ascii="Tahoma"/>
        </w:rPr>
        <w:t>u za ostvarenu ku</w:t>
      </w:r>
      <w:r w:rsidR="00521ACA" w:rsidRPr="00C0724B">
        <w:rPr>
          <w:rFonts w:cs="Tahoma" w:hAnsi="Tahoma" w:ascii="Tahoma"/>
          <w:bCs/>
          <w:iCs/>
        </w:rPr>
        <w:t xml:space="preserve">povninu prava građenja </w:t>
      </w:r>
      <w:r w:rsidR="00C7244E" w:rsidRPr="00C0724B">
        <w:rPr>
          <w:rFonts w:cs="Tahoma" w:hAnsi="Tahoma" w:ascii="Tahoma"/>
          <w:bCs/>
          <w:iCs/>
        </w:rPr>
        <w:t>koj</w:t>
      </w:r>
      <w:r w:rsidR="00643C61" w:rsidRPr="00C0724B">
        <w:rPr>
          <w:rFonts w:cs="Tahoma" w:hAnsi="Tahoma" w:ascii="Tahoma"/>
          <w:bCs/>
          <w:iCs/>
        </w:rPr>
        <w:t xml:space="preserve">e potraživanje </w:t>
      </w:r>
      <w:r w:rsidR="00C7244E" w:rsidRPr="00C0724B">
        <w:rPr>
          <w:rFonts w:cs="Tahoma" w:hAnsi="Tahoma" w:ascii="Tahoma"/>
          <w:bCs/>
          <w:iCs/>
        </w:rPr>
        <w:t xml:space="preserve">dospijeva </w:t>
      </w:r>
      <w:r w:rsidR="00DF027C">
        <w:rPr>
          <w:rFonts w:cs="Tahoma" w:hAnsi="Tahoma" w:ascii="Tahoma"/>
          <w:bCs/>
          <w:iCs/>
        </w:rPr>
        <w:t>do 31.1.2018.</w:t>
      </w:r>
    </w:p>
    <w:p w:rsidRDefault="00AB6665" w:rsidP="00AB6665" w:rsidR="00AB6665" w:rsidRPr="00C0724B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</w:rPr>
      </w:pPr>
    </w:p>
    <w:p w:rsidRDefault="00C0724B" w:rsidP="00C0724B" w:rsidR="00C7244E" w:rsidRPr="00C0724B">
      <w:pPr>
        <w:pStyle w:val="Odlomakpopisa"/>
        <w:numPr>
          <w:ilvl w:val="0"/>
          <w:numId w:val="32"/>
        </w:numPr>
        <w:autoSpaceDE w:val="false"/>
        <w:autoSpaceDN w:val="false"/>
        <w:adjustRightInd w:val="false"/>
        <w:spacing w:lineRule="auto" w:line="288"/>
        <w:contextualSpacing/>
        <w:jc w:val="both"/>
        <w:rPr>
          <w:rFonts w:cs="Tahoma" w:hAnsi="Tahoma" w:ascii="Tahoma"/>
        </w:rPr>
      </w:pPr>
      <w:r w:rsidRPr="00C0724B">
        <w:rPr>
          <w:rFonts w:cs="Tahoma" w:hAnsi="Tahoma" w:ascii="Tahoma"/>
          <w:b/>
          <w:bCs/>
          <w:iCs/>
        </w:rPr>
        <w:t>N</w:t>
      </w:r>
      <w:r w:rsidR="00643C61" w:rsidRPr="00C0724B">
        <w:rPr>
          <w:rFonts w:cs="Tahoma" w:hAnsi="Tahoma" w:ascii="Tahoma"/>
          <w:b/>
          <w:bCs/>
          <w:iCs/>
        </w:rPr>
        <w:t>ovčana sredstva</w:t>
      </w:r>
      <w:r w:rsidR="00643C61" w:rsidRPr="00C0724B">
        <w:rPr>
          <w:rFonts w:cs="Tahoma" w:hAnsi="Tahoma" w:ascii="Tahoma"/>
          <w:bCs/>
          <w:iCs/>
        </w:rPr>
        <w:t xml:space="preserve"> na računu </w:t>
      </w:r>
      <w:r w:rsidR="00643C61" w:rsidRPr="00C0724B">
        <w:rPr>
          <w:rFonts w:cs="Tahoma" w:hAnsi="Tahoma" w:ascii="Tahoma"/>
        </w:rPr>
        <w:t xml:space="preserve">u </w:t>
      </w:r>
      <w:r w:rsidR="00C7244E" w:rsidRPr="00C0724B">
        <w:rPr>
          <w:rFonts w:cs="Tahoma" w:hAnsi="Tahoma" w:ascii="Tahoma"/>
        </w:rPr>
        <w:t>iznos</w:t>
      </w:r>
      <w:r w:rsidR="00643C61" w:rsidRPr="00C0724B">
        <w:rPr>
          <w:rFonts w:cs="Tahoma" w:hAnsi="Tahoma" w:ascii="Tahoma"/>
        </w:rPr>
        <w:t>u</w:t>
      </w:r>
      <w:r w:rsidR="00C7244E" w:rsidRPr="00C0724B">
        <w:rPr>
          <w:rFonts w:cs="Tahoma" w:hAnsi="Tahoma" w:ascii="Tahoma"/>
        </w:rPr>
        <w:t xml:space="preserve"> </w:t>
      </w:r>
      <w:r w:rsidR="00643C61" w:rsidRPr="00C0724B">
        <w:rPr>
          <w:rFonts w:cs="Tahoma" w:hAnsi="Tahoma" w:ascii="Tahoma"/>
        </w:rPr>
        <w:t xml:space="preserve">od </w:t>
      </w:r>
      <w:r w:rsidR="00DF027C">
        <w:rPr>
          <w:rFonts w:cs="Tahoma" w:hAnsi="Tahoma" w:ascii="Tahoma"/>
        </w:rPr>
        <w:t>510.85</w:t>
      </w:r>
      <w:r w:rsidR="00FB02EA">
        <w:rPr>
          <w:rFonts w:cs="Tahoma" w:hAnsi="Tahoma" w:ascii="Tahoma"/>
        </w:rPr>
        <w:t>6</w:t>
      </w:r>
      <w:r w:rsidR="00DF027C">
        <w:rPr>
          <w:rFonts w:cs="Tahoma" w:hAnsi="Tahoma" w:ascii="Tahoma"/>
        </w:rPr>
        <w:t>,92</w:t>
      </w:r>
      <w:r w:rsidR="00C7244E" w:rsidRPr="00C0724B">
        <w:rPr>
          <w:rFonts w:cs="Tahoma" w:hAnsi="Tahoma" w:ascii="Tahoma"/>
        </w:rPr>
        <w:t xml:space="preserve"> kn.</w:t>
      </w:r>
    </w:p>
    <w:p w:rsidRDefault="00521ACA" w:rsidP="00521ACA" w:rsidR="00521ACA">
      <w:pPr>
        <w:pStyle w:val="Odlomakpopisa"/>
        <w:autoSpaceDE w:val="false"/>
        <w:autoSpaceDN w:val="false"/>
        <w:adjustRightInd w:val="false"/>
        <w:spacing w:lineRule="auto" w:line="288"/>
        <w:ind w:left="720"/>
        <w:contextualSpacing/>
        <w:jc w:val="both"/>
        <w:rPr>
          <w:rFonts w:cs="Tahoma" w:hAnsi="Tahoma" w:ascii="Tahoma"/>
        </w:rPr>
      </w:pPr>
    </w:p>
    <w:p w:rsidRDefault="00FB02EA" w:rsidP="00FB02EA" w:rsidR="00521ACA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</w:rPr>
      </w:pPr>
      <w:r>
        <w:rPr>
          <w:rFonts w:cs="Tahoma" w:hAnsi="Tahoma" w:ascii="Tahoma"/>
        </w:rPr>
        <w:t>U odnosu na poluprikolice iste su bez tereta, dok u odnosu na građevinu-pravo građenja je upisan teret u korist vjerovnika Erste&amp;Steiermarkische bank d.d., nakon što kupac u cijelosti uplati kupovninu, a najkasnije do 31.1.2018. godine pristupit će se izradi prijedloga diobe kupovnine i namirenju razlučnog vjerovnika.</w:t>
      </w:r>
    </w:p>
    <w:p w:rsidRDefault="00FB02EA" w:rsidP="00FB02EA" w:rsidR="00FB02EA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</w:rPr>
      </w:pPr>
    </w:p>
    <w:p w:rsidRDefault="008E3DAC" w:rsidP="00FB02EA" w:rsidR="008E3DAC">
      <w:pPr>
        <w:pStyle w:val="Odlomakpopisa"/>
        <w:autoSpaceDE w:val="false"/>
        <w:autoSpaceDN w:val="false"/>
        <w:adjustRightInd w:val="false"/>
        <w:spacing w:lineRule="auto" w:line="288"/>
        <w:ind w:left="0"/>
        <w:contextualSpacing/>
        <w:jc w:val="both"/>
        <w:rPr>
          <w:rFonts w:cs="Tahoma" w:hAnsi="Tahoma" w:ascii="Tahoma"/>
        </w:rPr>
      </w:pPr>
    </w:p>
    <w:p w:rsidRDefault="00A021D1" w:rsidP="00A021D1" w:rsidR="00A021D1" w:rsidRPr="00C7244E">
      <w:pPr>
        <w:spacing w:lineRule="auto" w:line="288"/>
        <w:jc w:val="both"/>
        <w:rPr>
          <w:rFonts w:cs="Tahoma" w:hAnsi="Tahoma" w:ascii="Tahoma"/>
          <w:b/>
          <w:lang w:val="pl-PL"/>
        </w:rPr>
      </w:pPr>
      <w:r w:rsidRPr="00C7244E">
        <w:rPr>
          <w:rFonts w:cs="Tahoma" w:hAnsi="Tahoma" w:ascii="Tahoma"/>
          <w:b/>
          <w:lang w:val="pl-PL"/>
        </w:rPr>
        <w:t>III.  Prijedlozi stečajnog upravitelja</w:t>
      </w:r>
    </w:p>
    <w:p w:rsidRDefault="00A021D1" w:rsidP="00A021D1" w:rsidR="00A021D1" w:rsidRPr="00515D9C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</w:rPr>
      </w:pPr>
    </w:p>
    <w:p w:rsidRDefault="009A3C49" w:rsidP="00C7244E" w:rsidR="009A3C49">
      <w:pPr>
        <w:spacing w:lineRule="auto" w:line="288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O</w:t>
      </w:r>
      <w:r w:rsidR="008E3DAC">
        <w:rPr>
          <w:rFonts w:cs="Tahoma" w:hAnsi="Tahoma" w:ascii="Tahoma"/>
          <w:lang w:val="pl-PL"/>
        </w:rPr>
        <w:t xml:space="preserve">bzirom da </w:t>
      </w:r>
      <w:r>
        <w:rPr>
          <w:rFonts w:cs="Tahoma" w:hAnsi="Tahoma" w:ascii="Tahoma"/>
          <w:lang w:val="pl-PL"/>
        </w:rPr>
        <w:t xml:space="preserve">je </w:t>
      </w:r>
      <w:r w:rsidR="008E3DAC">
        <w:rPr>
          <w:rFonts w:cs="Tahoma" w:hAnsi="Tahoma" w:ascii="Tahoma"/>
          <w:lang w:val="pl-PL"/>
        </w:rPr>
        <w:t>unovčen</w:t>
      </w:r>
      <w:r>
        <w:rPr>
          <w:rFonts w:cs="Tahoma" w:hAnsi="Tahoma" w:ascii="Tahoma"/>
          <w:lang w:val="pl-PL"/>
        </w:rPr>
        <w:t>a</w:t>
      </w:r>
      <w:r w:rsidR="008E3DAC">
        <w:rPr>
          <w:rFonts w:cs="Tahoma" w:hAnsi="Tahoma" w:ascii="Tahoma"/>
          <w:lang w:val="pl-PL"/>
        </w:rPr>
        <w:t xml:space="preserve"> </w:t>
      </w:r>
      <w:r>
        <w:rPr>
          <w:rFonts w:cs="Tahoma" w:hAnsi="Tahoma" w:ascii="Tahoma"/>
          <w:lang w:val="pl-PL"/>
        </w:rPr>
        <w:t xml:space="preserve">sva imovina i to </w:t>
      </w:r>
      <w:r w:rsidR="008E3DAC">
        <w:rPr>
          <w:rFonts w:cs="Tahoma" w:hAnsi="Tahoma" w:ascii="Tahoma"/>
          <w:lang w:val="pl-PL"/>
        </w:rPr>
        <w:t xml:space="preserve">pokretnine </w:t>
      </w:r>
      <w:r>
        <w:rPr>
          <w:rFonts w:cs="Tahoma" w:hAnsi="Tahoma" w:ascii="Tahoma"/>
          <w:lang w:val="pl-PL"/>
        </w:rPr>
        <w:t xml:space="preserve">te </w:t>
      </w:r>
      <w:r w:rsidR="008E3DAC">
        <w:rPr>
          <w:rFonts w:cs="Tahoma" w:hAnsi="Tahoma" w:ascii="Tahoma"/>
          <w:lang w:val="pl-PL"/>
        </w:rPr>
        <w:t xml:space="preserve">građevina-pravo građenja, </w:t>
      </w:r>
      <w:r>
        <w:rPr>
          <w:rFonts w:cs="Tahoma" w:hAnsi="Tahoma" w:ascii="Tahoma"/>
          <w:lang w:val="pl-PL"/>
        </w:rPr>
        <w:t xml:space="preserve">da su upućene ponovne opomene za naplatu potraživanja dužnicima otvorena prije otvaranja stečajnog postupka, </w:t>
      </w:r>
      <w:r w:rsidR="008E3DAC">
        <w:rPr>
          <w:rFonts w:cs="Tahoma" w:hAnsi="Tahoma" w:ascii="Tahoma"/>
          <w:lang w:val="pl-PL"/>
        </w:rPr>
        <w:t>nakon što u cijelosti bude uplaćena kupovina za</w:t>
      </w:r>
      <w:r w:rsidR="00865961">
        <w:rPr>
          <w:rFonts w:cs="Tahoma" w:hAnsi="Tahoma" w:ascii="Tahoma"/>
          <w:lang w:val="pl-PL"/>
        </w:rPr>
        <w:t xml:space="preserve"> pravo građenja</w:t>
      </w:r>
      <w:r w:rsidR="008E3DAC">
        <w:rPr>
          <w:rFonts w:cs="Tahoma" w:hAnsi="Tahoma" w:ascii="Tahoma"/>
          <w:lang w:val="pl-PL"/>
        </w:rPr>
        <w:t xml:space="preserve"> pristupit</w:t>
      </w:r>
      <w:r>
        <w:rPr>
          <w:rFonts w:cs="Tahoma" w:hAnsi="Tahoma" w:ascii="Tahoma"/>
          <w:lang w:val="pl-PL"/>
        </w:rPr>
        <w:t xml:space="preserve"> će se</w:t>
      </w:r>
      <w:r w:rsidR="008E3DAC">
        <w:rPr>
          <w:rFonts w:cs="Tahoma" w:hAnsi="Tahoma" w:ascii="Tahoma"/>
          <w:lang w:val="pl-PL"/>
        </w:rPr>
        <w:t xml:space="preserve"> i</w:t>
      </w:r>
      <w:r w:rsidR="00865961">
        <w:rPr>
          <w:rFonts w:cs="Tahoma" w:hAnsi="Tahoma" w:ascii="Tahoma"/>
          <w:lang w:val="pl-PL"/>
        </w:rPr>
        <w:t xml:space="preserve">zradi prijedloga  o namirenju  vjerovnika, </w:t>
      </w:r>
      <w:r w:rsidR="008E3DAC">
        <w:rPr>
          <w:rFonts w:cs="Tahoma" w:hAnsi="Tahoma" w:ascii="Tahoma"/>
          <w:lang w:val="pl-PL"/>
        </w:rPr>
        <w:t xml:space="preserve"> iz ostvar</w:t>
      </w:r>
      <w:r w:rsidR="00865961">
        <w:rPr>
          <w:rFonts w:cs="Tahoma" w:hAnsi="Tahoma" w:ascii="Tahoma"/>
          <w:lang w:val="pl-PL"/>
        </w:rPr>
        <w:t>enih kupoprodajnih cijena</w:t>
      </w:r>
    </w:p>
    <w:p w:rsidRDefault="00C7244E" w:rsidP="009A3C49" w:rsidR="009A3C49">
      <w:pPr>
        <w:numPr>
          <w:ilvl w:val="0"/>
          <w:numId w:val="34"/>
        </w:num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  <w:lang w:val="pl-PL"/>
        </w:rPr>
        <w:t>d</w:t>
      </w:r>
      <w:r w:rsidRPr="00A978F0">
        <w:rPr>
          <w:rFonts w:cs="Tahoma" w:hAnsi="Tahoma" w:ascii="Tahoma"/>
        </w:rPr>
        <w:t>a se prihvati ovo izvješće stečajnog upravitelja o tijeku ste</w:t>
      </w:r>
      <w:r>
        <w:rPr>
          <w:rFonts w:cs="Tahoma" w:hAnsi="Tahoma" w:ascii="Tahoma"/>
        </w:rPr>
        <w:t xml:space="preserve">čajnog postupka i stanju stečajne mase za razdoblje od 21.3.2017. do </w:t>
      </w:r>
      <w:r w:rsidR="008E5FF0">
        <w:rPr>
          <w:rFonts w:cs="Tahoma" w:hAnsi="Tahoma" w:ascii="Tahoma"/>
        </w:rPr>
        <w:t>27.12.2017.</w:t>
      </w:r>
      <w:r>
        <w:rPr>
          <w:rFonts w:cs="Tahoma" w:hAnsi="Tahoma" w:ascii="Tahoma"/>
        </w:rPr>
        <w:t xml:space="preserve"> godine</w:t>
      </w:r>
      <w:r w:rsidR="009A3C49">
        <w:rPr>
          <w:rFonts w:cs="Tahoma" w:hAnsi="Tahoma" w:ascii="Tahoma"/>
        </w:rPr>
        <w:t>.</w:t>
      </w:r>
    </w:p>
    <w:p w:rsidRDefault="008E3DAC" w:rsidP="00EE51C8" w:rsidR="008E3DAC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</w:p>
    <w:p w:rsidRDefault="00A021D1" w:rsidP="00EE51C8" w:rsidR="00A021D1">
      <w:pPr>
        <w:autoSpaceDE w:val="false"/>
        <w:autoSpaceDN w:val="false"/>
        <w:adjustRightInd w:val="false"/>
        <w:spacing w:lineRule="auto" w:line="288"/>
        <w:ind w:firstLine="720" w:left="3600"/>
        <w:jc w:val="both"/>
        <w:rPr>
          <w:rFonts w:cs="Tahoma" w:hAnsi="Tahoma" w:ascii="Tahoma"/>
        </w:rPr>
      </w:pPr>
      <w:r>
        <w:rPr>
          <w:rFonts w:cs="Tahoma" w:hAnsi="Tahoma" w:ascii="Tahoma"/>
        </w:rPr>
        <w:t>Stečajni upravitelj Stanko Makar</w:t>
      </w:r>
    </w:p>
    <w:p w:rsidRDefault="00A021D1" w:rsidP="00A021D1" w:rsidR="00A021D1">
      <w:pPr>
        <w:autoSpaceDE w:val="false"/>
        <w:autoSpaceDN w:val="false"/>
        <w:adjustRightInd w:val="false"/>
        <w:spacing w:lineRule="auto" w:line="288"/>
        <w:jc w:val="both"/>
        <w:rPr>
          <w:rFonts w:cs="Tahoma" w:hAnsi="Tahoma" w:ascii="Tahoma"/>
          <w:sz w:val="20"/>
          <w:u w:val="single"/>
        </w:rPr>
      </w:pPr>
    </w:p>
    <w:sectPr w:rsidSect="00226D26" w:rsidR="00A021D1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code="9" w:h="16838" w:w="11906"/>
      <w:pgMar w:gutter="0" w:footer="720" w:header="720" w:left="1440" w:bottom="426" w:right="1440" w:top="1243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4E7" w:rsidR="005204E7">
      <w:r>
        <w:separator/>
      </w:r>
    </w:p>
  </w:endnote>
  <w:endnote w:id="0" w:type="continuationSeparator">
    <w:p w:rsidRDefault="005204E7" w:rsidR="00520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D1D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id="_x0000_s4098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0E5D1D">
      <w:rPr>
        <w:rFonts w:cs="Tahoma" w:eastAsia="SimSun" w:hAnsi="Tahoma" w:ascii="Tahoma"/>
        <w:b/>
        <w:noProof/>
        <w:kern w:val="3"/>
        <w:sz w:val="20"/>
        <w:lang w:bidi="hi-IN" w:eastAsia="zh-CN"/>
      </w:rPr>
      <w:t>- 3 -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 w:rsidRPr="00CE60CD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Križevci, </w:t>
    </w:r>
    <w:r w:rsidR="00C7244E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</w:t>
    </w:r>
    <w:r w:rsidR="00521ACA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9</w:t>
    </w:r>
    <w:r w:rsidR="00C7244E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  <w:r w:rsidR="00521ACA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12</w:t>
    </w:r>
    <w:r w:rsidR="00C7244E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.2017</w:t>
    </w: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D1D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>
      <w:rPr>
        <w:noProof/>
      </w:rPr>
    </w:r>
    <w:r>
      <w:rPr>
        <w:noProof/>
      </w:rPr>
      <w:pict>
        <v:shapetype id="_x0000_t110" coordsize="21600,21600" path="m10800,l,10800,10800,21600,21600,10800xe" o:spt="110.0">
          <v:stroke joinstyle="miter"/>
          <v:path o:connecttype="rect" gradientshapeok="t" textboxrect="5400,5400,16200,16200"/>
        </v:shapetype>
        <v:shape fillcolor="black" stroked="f" o:spid="_x0000_s4097" id="Samooblik 1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lt="Svijetlo vodoravno" type="#_x0000_t110">
          <v:fill r:id="rId1" o:title="" type="pattern"/>
          <w10:wrap type="none"/>
          <w10:anchorlock/>
        </v:shape>
      </w:pict>
    </w:r>
  </w:p>
  <w:p w:rsidRDefault="00A021D1" w:rsidP="000E2E7F" w:rsidR="00A021D1" w:rsidRPr="000E2E7F">
    <w:pPr>
      <w:widowControl w:val="false"/>
      <w:pBdr>
        <w:top w:space="1" w:sz="4" w:color="auto" w:val="single"/>
      </w:pBdr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begin"/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instrText>PAGE    \* MERGEFORMAT</w:instrTex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separate"/>
    </w:r>
    <w:r w:rsidR="000E5D1D">
      <w:rPr>
        <w:rFonts w:cs="Tahoma" w:eastAsia="SimSun" w:hAnsi="Tahoma" w:ascii="Tahoma"/>
        <w:b/>
        <w:noProof/>
        <w:kern w:val="3"/>
        <w:sz w:val="20"/>
        <w:lang w:bidi="hi-IN" w:eastAsia="zh-CN"/>
      </w:rPr>
      <w:t>- 1 -</w:t>
    </w:r>
    <w:r w:rsidRPr="000E2E7F">
      <w:rPr>
        <w:rFonts w:cs="Tahoma" w:eastAsia="SimSun" w:hAnsi="Tahoma" w:ascii="Tahoma"/>
        <w:b/>
        <w:kern w:val="3"/>
        <w:sz w:val="20"/>
        <w:lang w:bidi="hi-IN" w:eastAsia="zh-CN"/>
      </w:rPr>
      <w:fldChar w:fldCharType="end"/>
    </w: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jc w:val="center"/>
      <w:textAlignment w:val="baseline"/>
      <w:rPr>
        <w:rFonts w:cs="Tahoma" w:eastAsia="SimSun" w:hAnsi="Tahoma" w:ascii="Tahoma"/>
        <w:b/>
        <w:kern w:val="3"/>
        <w:sz w:val="20"/>
        <w:lang w:bidi="hi-IN" w:eastAsia="zh-CN"/>
      </w:rPr>
    </w:pPr>
  </w:p>
  <w:p w:rsidRDefault="00141913" w:rsidP="000E2E7F" w:rsidR="00A021D1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  <w:r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 xml:space="preserve">Križevci, </w:t>
    </w:r>
    <w:r w:rsidR="00D13998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29.12.2017</w:t>
    </w:r>
    <w:r w:rsidR="006E748E">
      <w:rPr>
        <w:rFonts w:cs="Tahoma" w:eastAsia="SimSun" w:hAnsi="Tahoma" w:ascii="Tahoma"/>
        <w:b/>
        <w:kern w:val="3"/>
        <w:sz w:val="18"/>
        <w:szCs w:val="18"/>
        <w:lang w:bidi="hi-IN" w:eastAsia="zh-CN"/>
      </w:rPr>
      <w:t>.</w:t>
    </w:r>
  </w:p>
  <w:p w:rsidRDefault="00141913" w:rsidP="000E2E7F" w:rsidR="00141913" w:rsidRPr="005A0992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Tahoma" w:eastAsia="SimSun" w:hAnsi="Tahoma" w:ascii="Tahoma"/>
        <w:b/>
        <w:kern w:val="3"/>
        <w:sz w:val="18"/>
        <w:szCs w:val="18"/>
        <w:lang w:bidi="hi-IN" w:eastAsia="zh-CN"/>
      </w:rPr>
    </w:pPr>
  </w:p>
  <w:p w:rsidRDefault="00A021D1" w:rsidP="000E2E7F" w:rsidR="00A021D1" w:rsidRPr="000E2E7F">
    <w:pPr>
      <w:widowControl w:val="false"/>
      <w:tabs>
        <w:tab w:pos="4536" w:val="center"/>
        <w:tab w:pos="9072" w:val="right"/>
      </w:tabs>
      <w:suppressAutoHyphens/>
      <w:autoSpaceDN w:val="false"/>
      <w:textAlignment w:val="baseline"/>
      <w:rPr>
        <w:rFonts w:cs="Mangal" w:eastAsia="SimSun" w:hAnsi="Calibri" w:ascii="Calibri"/>
        <w:kern w:val="3"/>
        <w:sz w:val="20"/>
        <w:lang w:bidi="hi-IN" w:eastAsia="zh-CN"/>
      </w:rPr>
    </w:pPr>
  </w:p>
  <w:p w:rsidRDefault="00A021D1" w:rsidR="00A021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4E7" w:rsidR="005204E7">
      <w:r>
        <w:separator/>
      </w:r>
    </w:p>
  </w:footnote>
  <w:footnote w:id="0" w:type="continuationSeparator">
    <w:p w:rsidRDefault="005204E7" w:rsidR="005204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811E58" w:rsidR="00A021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21D1" w:rsidR="00A021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141913" w:rsidP="00141913" w:rsidR="00141913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1636EA" w:rsidR="00A021D1" w:rsidRPr="001636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>Stečajni upravitelj Stanko Makar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Cs w:val="22"/>
      </w:rPr>
    </w:pPr>
    <w:r w:rsidRPr="000E2E7F">
      <w:rPr>
        <w:rFonts w:cs="Tahoma" w:hAnsi="Tahoma" w:ascii="Tahoma"/>
        <w:b/>
        <w:szCs w:val="22"/>
      </w:rPr>
      <w:t xml:space="preserve">nad </w:t>
    </w:r>
    <w:r>
      <w:rPr>
        <w:rFonts w:cs="Tahoma" w:hAnsi="Tahoma" w:ascii="Tahoma"/>
        <w:b/>
        <w:szCs w:val="22"/>
      </w:rPr>
      <w:t>društvom TD TRGO-PRIJEVOZ d.o.o. u stečaju</w:t>
    </w:r>
  </w:p>
  <w:p w:rsidRDefault="00A021D1" w:rsidP="000E2E7F" w:rsidR="00A021D1" w:rsidRPr="000E2E7F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Cs w:val="22"/>
      </w:rPr>
    </w:pPr>
    <w:r>
      <w:rPr>
        <w:rFonts w:cs="Tahoma" w:hAnsi="Tahoma" w:ascii="Tahoma"/>
        <w:szCs w:val="22"/>
      </w:rPr>
      <w:t>M.Kiepacha 37, 48260 Križevci, OIB: 41962278830, St-1120/16</w:t>
    </w:r>
  </w:p>
  <w:p w:rsidRDefault="00A021D1" w:rsidP="00D06045" w:rsidR="00A021D1" w:rsidRPr="00CF0D62">
    <w:pPr>
      <w:pStyle w:val="Zaglavlje"/>
      <w:rPr>
        <w:rStyle w:val="Naglaen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77B0F"/>
    <w:multiLevelType w:val="hybridMultilevel"/>
    <w:tmpl w:val="967CA80A"/>
    <w:lvl w:tplc="1E84F856" w:ilvl="0">
      <w:start w:val="1"/>
      <w:numFmt w:val="bullet"/>
      <w:lvlText w:val=""/>
      <w:lvlJc w:val="left"/>
      <w:pPr>
        <w:ind w:hanging="360" w:left="1353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">
    <w:nsid w:val="037F5C86"/>
    <w:multiLevelType w:val="hybridMultilevel"/>
    <w:tmpl w:val="49781556"/>
    <w:lvl w:tplc="D0D64A72" w:ilvl="0">
      <w:start w:val="4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AF62F2B"/>
    <w:multiLevelType w:val="hybridMultilevel"/>
    <w:tmpl w:val="AD8A2DD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19FA11B4" w:ilvl="1">
      <w:numFmt w:val="bullet"/>
      <w:lvlText w:val="-"/>
      <w:lvlJc w:val="left"/>
      <w:pPr>
        <w:ind w:hanging="360" w:left="1440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46207C"/>
    <w:multiLevelType w:val="hybridMultilevel"/>
    <w:tmpl w:val="26143FBA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4">
    <w:nsid w:val="100251B8"/>
    <w:multiLevelType w:val="hybridMultilevel"/>
    <w:tmpl w:val="7926176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598137C"/>
    <w:multiLevelType w:val="hybridMultilevel"/>
    <w:tmpl w:val="6ED4444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6B97B10"/>
    <w:multiLevelType w:val="hybridMultilevel"/>
    <w:tmpl w:val="C2E2D5D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264043"/>
    <w:multiLevelType w:val="hybridMultilevel"/>
    <w:tmpl w:val="E24ACA08"/>
    <w:lvl w:tplc="AE94F67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802347"/>
    <w:multiLevelType w:val="hybridMultilevel"/>
    <w:tmpl w:val="11380E0A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3F10B47"/>
    <w:multiLevelType w:val="hybridMultilevel"/>
    <w:tmpl w:val="A9D001F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10">
    <w:nsid w:val="260E1513"/>
    <w:multiLevelType w:val="hybridMultilevel"/>
    <w:tmpl w:val="B3D2EE2C"/>
    <w:lvl w:tplc="6F5A41FA" w:ilvl="0">
      <w:start w:val="1"/>
      <w:numFmt w:val="lowerLetter"/>
      <w:lvlText w:val="%1)"/>
      <w:lvlJc w:val="left"/>
      <w:pPr>
        <w:ind w:hanging="360" w:left="717"/>
      </w:pPr>
      <w:rPr>
        <w:rFonts w:hint="default"/>
      </w:rPr>
    </w:lvl>
    <w:lvl w:tplc="357889BA" w:ilvl="1">
      <w:start w:val="1"/>
      <w:numFmt w:val="decimal"/>
      <w:lvlText w:val="%2."/>
      <w:lvlJc w:val="left"/>
      <w:pPr>
        <w:ind w:hanging="360" w:left="1070"/>
      </w:pPr>
      <w:rPr>
        <w:rFonts w:eastAsia="Arial Unicode MS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57"/>
      </w:pPr>
    </w:lvl>
    <w:lvl w:tentative="true" w:tplc="041A000F" w:ilvl="3">
      <w:start w:val="1"/>
      <w:numFmt w:val="decimal"/>
      <w:lvlText w:val="%4."/>
      <w:lvlJc w:val="left"/>
      <w:pPr>
        <w:ind w:hanging="360" w:left="2877"/>
      </w:pPr>
    </w:lvl>
    <w:lvl w:tentative="true" w:tplc="041A0019" w:ilvl="4">
      <w:start w:val="1"/>
      <w:numFmt w:val="lowerLetter"/>
      <w:lvlText w:val="%5."/>
      <w:lvlJc w:val="left"/>
      <w:pPr>
        <w:ind w:hanging="360" w:left="3597"/>
      </w:pPr>
    </w:lvl>
    <w:lvl w:tentative="true" w:tplc="041A001B" w:ilvl="5">
      <w:start w:val="1"/>
      <w:numFmt w:val="lowerRoman"/>
      <w:lvlText w:val="%6."/>
      <w:lvlJc w:val="right"/>
      <w:pPr>
        <w:ind w:hanging="180" w:left="4317"/>
      </w:pPr>
    </w:lvl>
    <w:lvl w:tentative="true" w:tplc="041A000F" w:ilvl="6">
      <w:start w:val="1"/>
      <w:numFmt w:val="decimal"/>
      <w:lvlText w:val="%7."/>
      <w:lvlJc w:val="left"/>
      <w:pPr>
        <w:ind w:hanging="360" w:left="5037"/>
      </w:pPr>
    </w:lvl>
    <w:lvl w:tentative="true" w:tplc="041A0019" w:ilvl="7">
      <w:start w:val="1"/>
      <w:numFmt w:val="lowerLetter"/>
      <w:lvlText w:val="%8."/>
      <w:lvlJc w:val="left"/>
      <w:pPr>
        <w:ind w:hanging="360" w:left="5757"/>
      </w:pPr>
    </w:lvl>
    <w:lvl w:tentative="true" w:tplc="041A001B" w:ilvl="8">
      <w:start w:val="1"/>
      <w:numFmt w:val="lowerRoman"/>
      <w:lvlText w:val="%9."/>
      <w:lvlJc w:val="right"/>
      <w:pPr>
        <w:ind w:hanging="180" w:left="6477"/>
      </w:pPr>
    </w:lvl>
  </w:abstractNum>
  <w:abstractNum w:abstractNumId="11">
    <w:nsid w:val="2E261C30"/>
    <w:multiLevelType w:val="hybridMultilevel"/>
    <w:tmpl w:val="E45AE31E"/>
    <w:lvl w:tplc="140A2CAA" w:ilvl="0">
      <w:numFmt w:val="bullet"/>
      <w:lvlText w:val="-"/>
      <w:lvlJc w:val="left"/>
      <w:pPr>
        <w:ind w:hanging="360" w:left="720"/>
      </w:pPr>
      <w:rPr>
        <w:rFonts w:cs="Tahoma" w:eastAsia="Arial Unicode MS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3586F29"/>
    <w:multiLevelType w:val="hybridMultilevel"/>
    <w:tmpl w:val="7A14BAAE"/>
    <w:lvl w:tplc="34E0BC42" w:ilvl="0">
      <w:numFmt w:val="bullet"/>
      <w:lvlText w:val="-"/>
      <w:lvlJc w:val="left"/>
      <w:pPr>
        <w:ind w:hanging="360" w:left="1637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4DF05CE"/>
    <w:multiLevelType w:val="hybridMultilevel"/>
    <w:tmpl w:val="A8E028CE"/>
    <w:styleLink w:val="Importiranistil30"/>
    <w:lvl w:tplc="A9F6C834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F2A2AFAE" w:ilvl="1">
      <w:start w:val="1"/>
      <w:numFmt w:val="bullet"/>
      <w:lvlText w:val="o"/>
      <w:lvlJc w:val="left"/>
      <w:pPr>
        <w:ind w:hanging="360" w:left="144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F0C97A8" w:ilvl="2">
      <w:start w:val="1"/>
      <w:numFmt w:val="bullet"/>
      <w:lvlText w:val="▪"/>
      <w:lvlJc w:val="left"/>
      <w:pPr>
        <w:ind w:hanging="360" w:left="21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F96ED24" w:ilvl="3">
      <w:start w:val="1"/>
      <w:numFmt w:val="bullet"/>
      <w:lvlText w:val="·"/>
      <w:lvlJc w:val="left"/>
      <w:pPr>
        <w:ind w:hanging="360" w:left="28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2A20E1A" w:ilvl="4">
      <w:start w:val="1"/>
      <w:numFmt w:val="bullet"/>
      <w:lvlText w:val="o"/>
      <w:lvlJc w:val="left"/>
      <w:pPr>
        <w:ind w:hanging="360" w:left="360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1B01E34" w:ilvl="5">
      <w:start w:val="1"/>
      <w:numFmt w:val="bullet"/>
      <w:lvlText w:val="▪"/>
      <w:lvlJc w:val="left"/>
      <w:pPr>
        <w:ind w:hanging="360" w:left="432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177A11EA" w:ilvl="6">
      <w:start w:val="1"/>
      <w:numFmt w:val="bullet"/>
      <w:lvlText w:val="·"/>
      <w:lvlJc w:val="left"/>
      <w:pPr>
        <w:ind w:hanging="360" w:left="50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C385EC6" w:ilvl="7">
      <w:start w:val="1"/>
      <w:numFmt w:val="bullet"/>
      <w:lvlText w:val="o"/>
      <w:lvlJc w:val="left"/>
      <w:pPr>
        <w:ind w:hanging="360" w:left="576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CC0D10" w:ilvl="8">
      <w:start w:val="1"/>
      <w:numFmt w:val="bullet"/>
      <w:lvlText w:val="▪"/>
      <w:lvlJc w:val="left"/>
      <w:pPr>
        <w:ind w:hanging="360" w:left="6480"/>
      </w:pPr>
      <w:rPr>
        <w:rFonts w:cs="Arial Unicode MS" w:eastAsia="Arial Unicode MS" w:hAnsi="Arial Unicode MS" w:ascii="Arial Unicode MS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>
    <w:nsid w:val="387365AD"/>
    <w:multiLevelType w:val="hybridMultilevel"/>
    <w:tmpl w:val="F4DAD8DE"/>
    <w:lvl w:tplc="19FA11B4" w:ilvl="0">
      <w:numFmt w:val="bullet"/>
      <w:lvlText w:val="-"/>
      <w:lvlJc w:val="left"/>
      <w:pPr>
        <w:ind w:hanging="360" w:left="1353"/>
      </w:pPr>
      <w:rPr>
        <w:rFonts w:cs="Tahoma" w:eastAsia="Times New Roman" w:hAnsi="Tahoma" w:ascii="Tahoma" w:hint="default"/>
      </w:rPr>
    </w:lvl>
    <w:lvl w:tplc="19FA11B4" w:ilvl="1">
      <w:numFmt w:val="bullet"/>
      <w:lvlText w:val="-"/>
      <w:lvlJc w:val="left"/>
      <w:pPr>
        <w:ind w:hanging="360" w:left="2073"/>
      </w:pPr>
      <w:rPr>
        <w:rFonts w:cs="Tahoma" w:eastAsia="Times New Roman" w:hAnsi="Tahoma" w:ascii="Tahoma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15">
    <w:nsid w:val="3B5E43B0"/>
    <w:multiLevelType w:val="hybridMultilevel"/>
    <w:tmpl w:val="A9E2DDE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2E9366C"/>
    <w:multiLevelType w:val="hybridMultilevel"/>
    <w:tmpl w:val="49468C1C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4542257C"/>
    <w:multiLevelType w:val="hybridMultilevel"/>
    <w:tmpl w:val="5A585E4E"/>
    <w:lvl w:tplc="091CFA52" w:ilvl="0">
      <w:start w:val="1"/>
      <w:numFmt w:val="bullet"/>
      <w:lvlText w:val="▪"/>
      <w:lvlJc w:val="left"/>
      <w:pPr>
        <w:ind w:hanging="360" w:left="1070"/>
      </w:pPr>
      <w:rPr>
        <w:rFonts w:cs="Tahoma" w:eastAsia="Tahoma" w:hAnsi="Tahoma" w:ascii="Tahoma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7FEAA9E" w:ilvl="1">
      <w:start w:val="1"/>
      <w:numFmt w:val="bullet"/>
      <w:lvlText w:val="o"/>
      <w:lvlJc w:val="left"/>
      <w:pPr>
        <w:ind w:hanging="360" w:left="21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91CFA52" w:ilvl="2">
      <w:start w:val="1"/>
      <w:numFmt w:val="bullet"/>
      <w:lvlText w:val="▪"/>
      <w:lvlJc w:val="left"/>
      <w:pPr>
        <w:ind w:hanging="360" w:left="28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38A558E" w:ilvl="3">
      <w:start w:val="1"/>
      <w:numFmt w:val="bullet"/>
      <w:lvlText w:val="•"/>
      <w:lvlJc w:val="left"/>
      <w:pPr>
        <w:ind w:hanging="360" w:left="35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2525EE2" w:ilvl="4">
      <w:start w:val="1"/>
      <w:numFmt w:val="bullet"/>
      <w:lvlText w:val="o"/>
      <w:lvlJc w:val="left"/>
      <w:pPr>
        <w:ind w:hanging="360" w:left="431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7B3A0612" w:ilvl="5">
      <w:start w:val="1"/>
      <w:numFmt w:val="bullet"/>
      <w:lvlText w:val="▪"/>
      <w:lvlJc w:val="left"/>
      <w:pPr>
        <w:ind w:hanging="360" w:left="503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DE4A0DC" w:ilvl="6">
      <w:start w:val="1"/>
      <w:numFmt w:val="bullet"/>
      <w:lvlText w:val="•"/>
      <w:lvlJc w:val="left"/>
      <w:pPr>
        <w:ind w:hanging="360" w:left="575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B366EFB4" w:ilvl="7">
      <w:start w:val="1"/>
      <w:numFmt w:val="bullet"/>
      <w:lvlText w:val="o"/>
      <w:lvlJc w:val="left"/>
      <w:pPr>
        <w:ind w:hanging="360" w:left="647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86B095EA" w:ilvl="8">
      <w:start w:val="1"/>
      <w:numFmt w:val="bullet"/>
      <w:lvlText w:val="▪"/>
      <w:lvlJc w:val="left"/>
      <w:pPr>
        <w:ind w:hanging="360" w:left="719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8">
    <w:nsid w:val="45C30248"/>
    <w:multiLevelType w:val="hybridMultilevel"/>
    <w:tmpl w:val="79B8255A"/>
    <w:lvl w:tplc="041A0017" w:ilvl="0">
      <w:start w:val="1"/>
      <w:numFmt w:val="low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46C23292"/>
    <w:multiLevelType w:val="hybridMultilevel"/>
    <w:tmpl w:val="88CEAFD4"/>
    <w:lvl w:tplc="041A0001" w:ilvl="0">
      <w:start w:val="1"/>
      <w:numFmt w:val="bullet"/>
      <w:lvlText w:val=""/>
      <w:lvlJc w:val="left"/>
      <w:pPr>
        <w:ind w:hanging="360" w:left="7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50"/>
      </w:pPr>
      <w:rPr>
        <w:rFonts w:hAnsi="Wingdings" w:ascii="Wingdings" w:hint="default"/>
      </w:rPr>
    </w:lvl>
  </w:abstractNum>
  <w:abstractNum w:abstractNumId="20">
    <w:nsid w:val="4A6E1FB2"/>
    <w:multiLevelType w:val="hybridMultilevel"/>
    <w:tmpl w:val="31421D2E"/>
    <w:styleLink w:val="Importiranistil40"/>
    <w:lvl w:tplc="B8F08190" w:ilvl="0">
      <w:start w:val="1"/>
      <w:numFmt w:val="bullet"/>
      <w:lvlText w:val="·"/>
      <w:lvlJc w:val="left"/>
      <w:pPr>
        <w:ind w:hanging="360" w:left="7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0F0CA554" w:ilvl="1">
      <w:start w:val="1"/>
      <w:numFmt w:val="bullet"/>
      <w:lvlText w:val="·"/>
      <w:lvlJc w:val="left"/>
      <w:pPr>
        <w:ind w:hanging="360" w:left="10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710F38C" w:ilvl="2">
      <w:start w:val="1"/>
      <w:numFmt w:val="bullet"/>
      <w:lvlText w:val="·"/>
      <w:lvlJc w:val="left"/>
      <w:pPr>
        <w:ind w:hanging="360" w:left="18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908B404" w:ilvl="3">
      <w:start w:val="1"/>
      <w:numFmt w:val="bullet"/>
      <w:lvlText w:val="·"/>
      <w:lvlJc w:val="left"/>
      <w:pPr>
        <w:ind w:hanging="360" w:left="25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42E1BD0" w:ilvl="4">
      <w:start w:val="1"/>
      <w:numFmt w:val="bullet"/>
      <w:lvlText w:val="·"/>
      <w:lvlJc w:val="left"/>
      <w:pPr>
        <w:ind w:hanging="360" w:left="324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6AA0D7A0" w:ilvl="5">
      <w:start w:val="1"/>
      <w:numFmt w:val="bullet"/>
      <w:lvlText w:val="·"/>
      <w:lvlJc w:val="left"/>
      <w:pPr>
        <w:ind w:hanging="360" w:left="396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6F6E384" w:ilvl="6">
      <w:start w:val="1"/>
      <w:numFmt w:val="bullet"/>
      <w:lvlText w:val="·"/>
      <w:lvlJc w:val="left"/>
      <w:pPr>
        <w:ind w:hanging="360" w:left="468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C8FC0710" w:ilvl="7">
      <w:start w:val="1"/>
      <w:numFmt w:val="bullet"/>
      <w:lvlText w:val="·"/>
      <w:lvlJc w:val="left"/>
      <w:pPr>
        <w:ind w:hanging="360" w:left="540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420CEA4" w:ilvl="8">
      <w:start w:val="1"/>
      <w:numFmt w:val="bullet"/>
      <w:lvlText w:val="·"/>
      <w:lvlJc w:val="left"/>
      <w:pPr>
        <w:ind w:hanging="360" w:left="6120"/>
      </w:pPr>
      <w:rPr>
        <w:rFonts w:cs="Symbol" w:eastAsia="Symbol" w:hAnsi="Symbol" w:ascii="Symbol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>
    <w:nsid w:val="4AD222B9"/>
    <w:multiLevelType w:val="hybridMultilevel"/>
    <w:tmpl w:val="E8F243B4"/>
    <w:lvl w:tplc="9D3C9868" w:ilvl="0">
      <w:start w:val="1"/>
      <w:numFmt w:val="upp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2">
    <w:nsid w:val="4E497B04"/>
    <w:multiLevelType w:val="multilevel"/>
    <w:tmpl w:val="442EEE88"/>
    <w:lvl w:ilvl="0">
      <w:numFmt w:val="bullet"/>
      <w:lvlText w:val="•"/>
      <w:lvlJc w:val="left"/>
      <w:pPr>
        <w:ind w:hanging="360" w:left="720"/>
      </w:pPr>
      <w:rPr>
        <w:rFonts w:cs="Tahoma" w:eastAsia="Calibri" w:hAnsi="Tahoma" w:ascii="Tahoma"/>
      </w:r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23">
    <w:nsid w:val="56345410"/>
    <w:multiLevelType w:val="hybridMultilevel"/>
    <w:tmpl w:val="71ECCC7C"/>
    <w:lvl w:tplc="5B2AE60E" w:ilvl="0">
      <w:start w:val="3"/>
      <w:numFmt w:val="decimal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7A06AE6"/>
    <w:multiLevelType w:val="hybridMultilevel"/>
    <w:tmpl w:val="20A4BBF0"/>
    <w:lvl w:tplc="041A0005" w:ilvl="0">
      <w:start w:val="1"/>
      <w:numFmt w:val="bullet"/>
      <w:lvlText w:val=""/>
      <w:lvlJc w:val="left"/>
      <w:pPr>
        <w:ind w:hanging="360" w:left="720"/>
      </w:pPr>
      <w:rPr>
        <w:rFonts w:hAnsi="Wingdings" w:ascii="Wingdings" w:hint="default"/>
      </w:rPr>
    </w:lvl>
    <w:lvl w:tplc="6554AAE2" w:ilvl="1">
      <w:numFmt w:val="bullet"/>
      <w:lvlText w:val="-"/>
      <w:lvlJc w:val="left"/>
      <w:pPr>
        <w:ind w:hanging="360" w:left="1440"/>
      </w:pPr>
      <w:rPr>
        <w:rFonts w:cs="Tahoma" w:eastAsia="Calibri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9A7138F"/>
    <w:multiLevelType w:val="hybridMultilevel"/>
    <w:tmpl w:val="365E4234"/>
    <w:lvl w:tplc="041A0005" w:ilvl="0">
      <w:start w:val="1"/>
      <w:numFmt w:val="bullet"/>
      <w:lvlText w:val=""/>
      <w:lvlJc w:val="left"/>
      <w:pPr>
        <w:ind w:hanging="360" w:left="360"/>
      </w:pPr>
      <w:rPr>
        <w:rFonts w:hAnsi="Wingdings" w:ascii="Wingdings" w:hint="default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486AA0FE" w:ilvl="1">
      <w:start w:val="1"/>
      <w:numFmt w:val="bullet"/>
      <w:lvlText w:val="o"/>
      <w:lvlJc w:val="left"/>
      <w:pPr>
        <w:ind w:hanging="360" w:left="14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D4AE9C1E" w:ilvl="2">
      <w:start w:val="1"/>
      <w:numFmt w:val="bullet"/>
      <w:lvlText w:val="▪"/>
      <w:lvlJc w:val="left"/>
      <w:pPr>
        <w:ind w:hanging="360" w:left="21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1E2F2F0" w:ilvl="3">
      <w:start w:val="1"/>
      <w:numFmt w:val="bullet"/>
      <w:lvlText w:val="•"/>
      <w:lvlJc w:val="left"/>
      <w:pPr>
        <w:ind w:hanging="360" w:left="28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A2A04700" w:ilvl="4">
      <w:start w:val="1"/>
      <w:numFmt w:val="bullet"/>
      <w:lvlText w:val="o"/>
      <w:lvlJc w:val="left"/>
      <w:pPr>
        <w:ind w:hanging="360" w:left="360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3A3EAA64" w:ilvl="5">
      <w:start w:val="1"/>
      <w:numFmt w:val="bullet"/>
      <w:lvlText w:val="▪"/>
      <w:lvlJc w:val="left"/>
      <w:pPr>
        <w:ind w:hanging="360" w:left="432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561E4E1A" w:ilvl="6">
      <w:start w:val="1"/>
      <w:numFmt w:val="bullet"/>
      <w:lvlText w:val="•"/>
      <w:lvlJc w:val="left"/>
      <w:pPr>
        <w:ind w:hanging="360" w:left="504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9F0AB2E2" w:ilvl="7">
      <w:start w:val="1"/>
      <w:numFmt w:val="bullet"/>
      <w:lvlText w:val="o"/>
      <w:lvlJc w:val="left"/>
      <w:pPr>
        <w:ind w:hanging="360" w:left="576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  <w:lvl w:tplc="2E22188A" w:ilvl="8">
      <w:start w:val="1"/>
      <w:numFmt w:val="bullet"/>
      <w:lvlText w:val="▪"/>
      <w:lvlJc w:val="left"/>
      <w:pPr>
        <w:ind w:hanging="360" w:left="6480"/>
      </w:pPr>
      <w:rPr>
        <w:rFonts w:cs="Tahoma" w:eastAsia="Tahoma" w:hAnsi="Tahoma" w:ascii="Tahoma"/>
        <w:b w:val="false"/>
        <w:bCs w:val="false"/>
        <w:i w:val="false"/>
        <w:iCs w:val="false"/>
        <w:caps w:val="false"/>
        <w:smallCaps w:val="false"/>
        <w:strike w:val="false"/>
        <w:dstrike w:val="false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5ACF08FE"/>
    <w:multiLevelType w:val="hybridMultilevel"/>
    <w:tmpl w:val="377E6066"/>
    <w:lvl w:tplc="1E84F8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EDD6824"/>
    <w:multiLevelType w:val="hybridMultilevel"/>
    <w:tmpl w:val="026408F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71FF0C4D"/>
    <w:multiLevelType w:val="hybridMultilevel"/>
    <w:tmpl w:val="46FC894E"/>
    <w:lvl w:tplc="36A4B3C0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9">
    <w:nsid w:val="746931E1"/>
    <w:multiLevelType w:val="hybridMultilevel"/>
    <w:tmpl w:val="B5B46B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4F35BCF"/>
    <w:multiLevelType w:val="hybridMultilevel"/>
    <w:tmpl w:val="C03C37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75FA4B9E"/>
    <w:multiLevelType w:val="hybridMultilevel"/>
    <w:tmpl w:val="0A2EEC58"/>
    <w:lvl w:tplc="041A000F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BA65614"/>
    <w:multiLevelType w:val="hybridMultilevel"/>
    <w:tmpl w:val="1E60AB60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3">
    <w:nsid w:val="7F8C67DA"/>
    <w:multiLevelType w:val="hybridMultilevel"/>
    <w:tmpl w:val="E38065B0"/>
    <w:lvl w:tplc="34E0BC42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22"/>
  </w:num>
  <w:num w:numId="4">
    <w:abstractNumId w:val="33"/>
  </w:num>
  <w:num w:numId="5">
    <w:abstractNumId w:val="27"/>
  </w:num>
  <w:num w:numId="6">
    <w:abstractNumId w:val="21"/>
  </w:num>
  <w:num w:numId="7">
    <w:abstractNumId w:val="29"/>
  </w:num>
  <w:num w:numId="8">
    <w:abstractNumId w:val="3"/>
  </w:num>
  <w:num w:numId="9">
    <w:abstractNumId w:val="30"/>
  </w:num>
  <w:num w:numId="10">
    <w:abstractNumId w:val="23"/>
  </w:num>
  <w:num w:numId="11">
    <w:abstractNumId w:val="4"/>
  </w:num>
  <w:num w:numId="12">
    <w:abstractNumId w:val="13"/>
  </w:num>
  <w:num w:numId="13">
    <w:abstractNumId w:val="20"/>
  </w:num>
  <w:num w:numId="14">
    <w:abstractNumId w:val="32"/>
  </w:num>
  <w:num w:numId="15">
    <w:abstractNumId w:val="10"/>
  </w:num>
  <w:num w:numId="16">
    <w:abstractNumId w:val="16"/>
  </w:num>
  <w:num w:numId="17">
    <w:abstractNumId w:val="11"/>
  </w:num>
  <w:num w:numId="18">
    <w:abstractNumId w:val="9"/>
  </w:num>
  <w:num w:numId="19">
    <w:abstractNumId w:val="31"/>
  </w:num>
  <w:num w:numId="20">
    <w:abstractNumId w:val="6"/>
  </w:num>
  <w:num w:numId="21">
    <w:abstractNumId w:val="0"/>
  </w:num>
  <w:num w:numId="22">
    <w:abstractNumId w:val="24"/>
  </w:num>
  <w:num w:numId="23">
    <w:abstractNumId w:val="18"/>
  </w:num>
  <w:num w:numId="24">
    <w:abstractNumId w:val="28"/>
  </w:num>
  <w:num w:numId="25">
    <w:abstractNumId w:val="1"/>
  </w:num>
  <w:num w:numId="26">
    <w:abstractNumId w:val="26"/>
  </w:num>
  <w:num w:numId="27">
    <w:abstractNumId w:val="12"/>
  </w:num>
  <w:num w:numId="28">
    <w:abstractNumId w:val="8"/>
  </w:num>
  <w:num w:numId="29">
    <w:abstractNumId w:val="17"/>
  </w:num>
  <w:num w:numId="30">
    <w:abstractNumId w:val="25"/>
  </w:num>
  <w:num w:numId="31">
    <w:abstractNumId w:val="15"/>
  </w:num>
  <w:num w:numId="32">
    <w:abstractNumId w:val="2"/>
  </w:num>
  <w:num w:numId="33">
    <w:abstractNumId w:val="14"/>
  </w:num>
  <w:num w:numId="34">
    <w:abstractNumId w:val="19"/>
  </w:num>
  <w:numIdMacAtCleanup w:val="1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4049"/>
    <w:rsid w:val="00000F80"/>
    <w:rsid w:val="0002245F"/>
    <w:rsid w:val="00023DDC"/>
    <w:rsid w:val="00024A6A"/>
    <w:rsid w:val="0004619D"/>
    <w:rsid w:val="000514A0"/>
    <w:rsid w:val="000711CA"/>
    <w:rsid w:val="000B4EB8"/>
    <w:rsid w:val="000E2E7F"/>
    <w:rsid w:val="000E5D1D"/>
    <w:rsid w:val="000E7862"/>
    <w:rsid w:val="000F3676"/>
    <w:rsid w:val="000F4626"/>
    <w:rsid w:val="0011121A"/>
    <w:rsid w:val="001121D4"/>
    <w:rsid w:val="001148E8"/>
    <w:rsid w:val="0012057A"/>
    <w:rsid w:val="0012596F"/>
    <w:rsid w:val="00130A63"/>
    <w:rsid w:val="00133AC0"/>
    <w:rsid w:val="00136F8E"/>
    <w:rsid w:val="00141913"/>
    <w:rsid w:val="001440F1"/>
    <w:rsid w:val="00144FF8"/>
    <w:rsid w:val="001542DB"/>
    <w:rsid w:val="001555E4"/>
    <w:rsid w:val="001636EA"/>
    <w:rsid w:val="001772B8"/>
    <w:rsid w:val="00186EA7"/>
    <w:rsid w:val="0019393A"/>
    <w:rsid w:val="001B30AE"/>
    <w:rsid w:val="001D1A99"/>
    <w:rsid w:val="001D3F5C"/>
    <w:rsid w:val="001E5478"/>
    <w:rsid w:val="001E6AA2"/>
    <w:rsid w:val="001E7AEE"/>
    <w:rsid w:val="001F12CA"/>
    <w:rsid w:val="0020181D"/>
    <w:rsid w:val="00207775"/>
    <w:rsid w:val="00211E0A"/>
    <w:rsid w:val="0021631D"/>
    <w:rsid w:val="00217DB9"/>
    <w:rsid w:val="002219A7"/>
    <w:rsid w:val="00225D7A"/>
    <w:rsid w:val="00226D26"/>
    <w:rsid w:val="002273CC"/>
    <w:rsid w:val="00235638"/>
    <w:rsid w:val="002375E4"/>
    <w:rsid w:val="0024681D"/>
    <w:rsid w:val="00246E6F"/>
    <w:rsid w:val="00247B5B"/>
    <w:rsid w:val="002505AC"/>
    <w:rsid w:val="00257A29"/>
    <w:rsid w:val="00263049"/>
    <w:rsid w:val="002710FC"/>
    <w:rsid w:val="00275CA7"/>
    <w:rsid w:val="00282551"/>
    <w:rsid w:val="00284411"/>
    <w:rsid w:val="002A4F42"/>
    <w:rsid w:val="002B16A2"/>
    <w:rsid w:val="002C6508"/>
    <w:rsid w:val="002D069A"/>
    <w:rsid w:val="002D3DAB"/>
    <w:rsid w:val="002D5847"/>
    <w:rsid w:val="002D77F9"/>
    <w:rsid w:val="002F19FD"/>
    <w:rsid w:val="002F4303"/>
    <w:rsid w:val="002F5093"/>
    <w:rsid w:val="00301B3B"/>
    <w:rsid w:val="003159F5"/>
    <w:rsid w:val="00316807"/>
    <w:rsid w:val="00321153"/>
    <w:rsid w:val="003229DB"/>
    <w:rsid w:val="00342FA4"/>
    <w:rsid w:val="00363297"/>
    <w:rsid w:val="00365CC3"/>
    <w:rsid w:val="00365E7E"/>
    <w:rsid w:val="003731A3"/>
    <w:rsid w:val="00380C08"/>
    <w:rsid w:val="0038227C"/>
    <w:rsid w:val="003855BE"/>
    <w:rsid w:val="0039309C"/>
    <w:rsid w:val="00394C69"/>
    <w:rsid w:val="003B1715"/>
    <w:rsid w:val="003C16BD"/>
    <w:rsid w:val="003C4ADA"/>
    <w:rsid w:val="003D3A26"/>
    <w:rsid w:val="003D3FE7"/>
    <w:rsid w:val="003E7756"/>
    <w:rsid w:val="003F3D3A"/>
    <w:rsid w:val="003F4932"/>
    <w:rsid w:val="0040269E"/>
    <w:rsid w:val="00405751"/>
    <w:rsid w:val="004060C1"/>
    <w:rsid w:val="0040767E"/>
    <w:rsid w:val="00407F61"/>
    <w:rsid w:val="00410353"/>
    <w:rsid w:val="004109A4"/>
    <w:rsid w:val="00415A5D"/>
    <w:rsid w:val="00425392"/>
    <w:rsid w:val="004421CB"/>
    <w:rsid w:val="0045036B"/>
    <w:rsid w:val="00452A4D"/>
    <w:rsid w:val="00461197"/>
    <w:rsid w:val="00463371"/>
    <w:rsid w:val="00482B8F"/>
    <w:rsid w:val="004858C1"/>
    <w:rsid w:val="00486B04"/>
    <w:rsid w:val="00493C13"/>
    <w:rsid w:val="00495568"/>
    <w:rsid w:val="004974D8"/>
    <w:rsid w:val="004A0EE8"/>
    <w:rsid w:val="004B5E0C"/>
    <w:rsid w:val="004B6C24"/>
    <w:rsid w:val="004B6DD6"/>
    <w:rsid w:val="004D472B"/>
    <w:rsid w:val="004E1263"/>
    <w:rsid w:val="004E28A3"/>
    <w:rsid w:val="004E5307"/>
    <w:rsid w:val="004E5C4A"/>
    <w:rsid w:val="004E5F00"/>
    <w:rsid w:val="004F499A"/>
    <w:rsid w:val="005138CB"/>
    <w:rsid w:val="005204E7"/>
    <w:rsid w:val="00521ACA"/>
    <w:rsid w:val="00532399"/>
    <w:rsid w:val="00553CC7"/>
    <w:rsid w:val="00580E70"/>
    <w:rsid w:val="00587CEB"/>
    <w:rsid w:val="00594C88"/>
    <w:rsid w:val="005A0992"/>
    <w:rsid w:val="005A0B8B"/>
    <w:rsid w:val="005A5249"/>
    <w:rsid w:val="005C2D2E"/>
    <w:rsid w:val="005C3D81"/>
    <w:rsid w:val="005D6C25"/>
    <w:rsid w:val="005D7136"/>
    <w:rsid w:val="005E5FA4"/>
    <w:rsid w:val="00643C61"/>
    <w:rsid w:val="00643F7D"/>
    <w:rsid w:val="00670D23"/>
    <w:rsid w:val="00683033"/>
    <w:rsid w:val="00692062"/>
    <w:rsid w:val="006940B8"/>
    <w:rsid w:val="006B0EBD"/>
    <w:rsid w:val="006C3260"/>
    <w:rsid w:val="006C6C44"/>
    <w:rsid w:val="006D14DE"/>
    <w:rsid w:val="006D6286"/>
    <w:rsid w:val="006D74DF"/>
    <w:rsid w:val="006E036E"/>
    <w:rsid w:val="006E6301"/>
    <w:rsid w:val="006E748E"/>
    <w:rsid w:val="00703F75"/>
    <w:rsid w:val="007145F1"/>
    <w:rsid w:val="00725E3E"/>
    <w:rsid w:val="00737194"/>
    <w:rsid w:val="00741798"/>
    <w:rsid w:val="007426CE"/>
    <w:rsid w:val="00747DF4"/>
    <w:rsid w:val="00751FF8"/>
    <w:rsid w:val="00755107"/>
    <w:rsid w:val="00760221"/>
    <w:rsid w:val="007630ED"/>
    <w:rsid w:val="00771EA1"/>
    <w:rsid w:val="007777FC"/>
    <w:rsid w:val="00782DF6"/>
    <w:rsid w:val="007B7983"/>
    <w:rsid w:val="007C07C6"/>
    <w:rsid w:val="007C48A8"/>
    <w:rsid w:val="007C5ECB"/>
    <w:rsid w:val="007C64A4"/>
    <w:rsid w:val="007D6B03"/>
    <w:rsid w:val="0080036F"/>
    <w:rsid w:val="0080126C"/>
    <w:rsid w:val="00807BD2"/>
    <w:rsid w:val="00811E58"/>
    <w:rsid w:val="00816D77"/>
    <w:rsid w:val="00826355"/>
    <w:rsid w:val="008313B6"/>
    <w:rsid w:val="008340B3"/>
    <w:rsid w:val="00860A39"/>
    <w:rsid w:val="00865961"/>
    <w:rsid w:val="00875018"/>
    <w:rsid w:val="00877823"/>
    <w:rsid w:val="008B7736"/>
    <w:rsid w:val="008D6308"/>
    <w:rsid w:val="008E3DAC"/>
    <w:rsid w:val="008E5FF0"/>
    <w:rsid w:val="009117E4"/>
    <w:rsid w:val="00924BA4"/>
    <w:rsid w:val="00924F34"/>
    <w:rsid w:val="0093040D"/>
    <w:rsid w:val="00935287"/>
    <w:rsid w:val="0094602B"/>
    <w:rsid w:val="0095601A"/>
    <w:rsid w:val="009566AF"/>
    <w:rsid w:val="00956BC1"/>
    <w:rsid w:val="00961F6B"/>
    <w:rsid w:val="00966348"/>
    <w:rsid w:val="00967065"/>
    <w:rsid w:val="0097664C"/>
    <w:rsid w:val="0098782C"/>
    <w:rsid w:val="009905F2"/>
    <w:rsid w:val="00991240"/>
    <w:rsid w:val="00994C86"/>
    <w:rsid w:val="009A0146"/>
    <w:rsid w:val="009A3C49"/>
    <w:rsid w:val="009A59ED"/>
    <w:rsid w:val="009B5A07"/>
    <w:rsid w:val="009C11C5"/>
    <w:rsid w:val="009C7EC0"/>
    <w:rsid w:val="009D2817"/>
    <w:rsid w:val="009D5B41"/>
    <w:rsid w:val="009D62A0"/>
    <w:rsid w:val="009E091D"/>
    <w:rsid w:val="009E4DEC"/>
    <w:rsid w:val="00A01FB9"/>
    <w:rsid w:val="00A021D1"/>
    <w:rsid w:val="00A17D81"/>
    <w:rsid w:val="00A21637"/>
    <w:rsid w:val="00A23032"/>
    <w:rsid w:val="00A249A3"/>
    <w:rsid w:val="00A24B9D"/>
    <w:rsid w:val="00A274C9"/>
    <w:rsid w:val="00A32DF2"/>
    <w:rsid w:val="00A412EC"/>
    <w:rsid w:val="00A66A07"/>
    <w:rsid w:val="00A718B7"/>
    <w:rsid w:val="00A721C6"/>
    <w:rsid w:val="00A93D27"/>
    <w:rsid w:val="00A95C2E"/>
    <w:rsid w:val="00AB2684"/>
    <w:rsid w:val="00AB6665"/>
    <w:rsid w:val="00AC433D"/>
    <w:rsid w:val="00AC5053"/>
    <w:rsid w:val="00AF4049"/>
    <w:rsid w:val="00B0521D"/>
    <w:rsid w:val="00B14899"/>
    <w:rsid w:val="00B2129D"/>
    <w:rsid w:val="00B23E1D"/>
    <w:rsid w:val="00B26350"/>
    <w:rsid w:val="00B33F56"/>
    <w:rsid w:val="00B52C64"/>
    <w:rsid w:val="00B55DDC"/>
    <w:rsid w:val="00B62145"/>
    <w:rsid w:val="00B64040"/>
    <w:rsid w:val="00B65011"/>
    <w:rsid w:val="00B71024"/>
    <w:rsid w:val="00B746AF"/>
    <w:rsid w:val="00B75120"/>
    <w:rsid w:val="00B84B5F"/>
    <w:rsid w:val="00B943C2"/>
    <w:rsid w:val="00BD7CEB"/>
    <w:rsid w:val="00C0724B"/>
    <w:rsid w:val="00C160AC"/>
    <w:rsid w:val="00C27143"/>
    <w:rsid w:val="00C50B8A"/>
    <w:rsid w:val="00C57BB8"/>
    <w:rsid w:val="00C67533"/>
    <w:rsid w:val="00C7244E"/>
    <w:rsid w:val="00C83699"/>
    <w:rsid w:val="00C90274"/>
    <w:rsid w:val="00C90AE3"/>
    <w:rsid w:val="00C971F3"/>
    <w:rsid w:val="00C973A2"/>
    <w:rsid w:val="00C9763B"/>
    <w:rsid w:val="00C977A9"/>
    <w:rsid w:val="00CB295B"/>
    <w:rsid w:val="00CC3E4A"/>
    <w:rsid w:val="00CC533B"/>
    <w:rsid w:val="00CD3448"/>
    <w:rsid w:val="00CE40D8"/>
    <w:rsid w:val="00CE521A"/>
    <w:rsid w:val="00CE5DE1"/>
    <w:rsid w:val="00CE60CD"/>
    <w:rsid w:val="00CE703E"/>
    <w:rsid w:val="00CF0D62"/>
    <w:rsid w:val="00CF2381"/>
    <w:rsid w:val="00D01BDA"/>
    <w:rsid w:val="00D06045"/>
    <w:rsid w:val="00D13998"/>
    <w:rsid w:val="00D1588E"/>
    <w:rsid w:val="00D413C3"/>
    <w:rsid w:val="00D44618"/>
    <w:rsid w:val="00D46ACB"/>
    <w:rsid w:val="00D677D1"/>
    <w:rsid w:val="00D727CE"/>
    <w:rsid w:val="00D77F04"/>
    <w:rsid w:val="00D82C3B"/>
    <w:rsid w:val="00D840D0"/>
    <w:rsid w:val="00D90617"/>
    <w:rsid w:val="00D92E18"/>
    <w:rsid w:val="00D937B6"/>
    <w:rsid w:val="00DA0442"/>
    <w:rsid w:val="00DA70AA"/>
    <w:rsid w:val="00DB76B8"/>
    <w:rsid w:val="00DC6CB3"/>
    <w:rsid w:val="00DC7303"/>
    <w:rsid w:val="00DE1247"/>
    <w:rsid w:val="00DF027C"/>
    <w:rsid w:val="00DF12D2"/>
    <w:rsid w:val="00DF45E6"/>
    <w:rsid w:val="00DF4E53"/>
    <w:rsid w:val="00E07C02"/>
    <w:rsid w:val="00E17823"/>
    <w:rsid w:val="00E2214F"/>
    <w:rsid w:val="00E238EC"/>
    <w:rsid w:val="00E2395E"/>
    <w:rsid w:val="00E26348"/>
    <w:rsid w:val="00E325D6"/>
    <w:rsid w:val="00E34E15"/>
    <w:rsid w:val="00E417E6"/>
    <w:rsid w:val="00E43A03"/>
    <w:rsid w:val="00E72CA1"/>
    <w:rsid w:val="00E74168"/>
    <w:rsid w:val="00E80036"/>
    <w:rsid w:val="00E83330"/>
    <w:rsid w:val="00E845DB"/>
    <w:rsid w:val="00E946B5"/>
    <w:rsid w:val="00EA1556"/>
    <w:rsid w:val="00EA3CEA"/>
    <w:rsid w:val="00EA6C39"/>
    <w:rsid w:val="00EB3D3B"/>
    <w:rsid w:val="00EB4A60"/>
    <w:rsid w:val="00ED0444"/>
    <w:rsid w:val="00ED6F76"/>
    <w:rsid w:val="00EE30BC"/>
    <w:rsid w:val="00EE51C8"/>
    <w:rsid w:val="00EF005C"/>
    <w:rsid w:val="00EF49D1"/>
    <w:rsid w:val="00F076BF"/>
    <w:rsid w:val="00F11E93"/>
    <w:rsid w:val="00F307DF"/>
    <w:rsid w:val="00F35427"/>
    <w:rsid w:val="00F37201"/>
    <w:rsid w:val="00F61207"/>
    <w:rsid w:val="00F679EE"/>
    <w:rsid w:val="00F732F8"/>
    <w:rsid w:val="00F753A8"/>
    <w:rsid w:val="00F848A5"/>
    <w:rsid w:val="00F86DAB"/>
    <w:rsid w:val="00F87A1B"/>
    <w:rsid w:val="00F933CA"/>
    <w:rsid w:val="00FB02EA"/>
    <w:rsid w:val="00FB0C40"/>
    <w:rsid w:val="00FC3194"/>
    <w:rsid w:val="00FC4038"/>
    <w:rsid w:val="00FC620B"/>
    <w:rsid w:val="00FD1C68"/>
    <w:rsid w:val="00FD6C1B"/>
    <w:rsid w:val="00FE1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true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hAnsi="Calibri" w:ascii="Calibri"/>
      <w:sz w:val="22"/>
      <w:szCs w:val="22"/>
    </w:rPr>
  </w:style>
  <w:style w:customStyle="true" w:styleId="BezproredaChar" w:type="character">
    <w:name w:val="Bez proreda Char"/>
    <w:link w:val="Bezproreda"/>
    <w:uiPriority w:val="1"/>
    <w:rsid w:val="00D840D0"/>
    <w:rPr>
      <w:rFonts w:hAnsi="Calibri" w:ascii="Calibri"/>
      <w:sz w:val="22"/>
      <w:szCs w:val="22"/>
    </w:rPr>
  </w:style>
  <w:style w:customStyle="true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true" w:styleId="TekstbaloniaChar" w:type="character">
    <w:name w:val="Tekst balončića Char"/>
    <w:link w:val="Tekstbalonia"/>
    <w:uiPriority w:val="99"/>
    <w:semiHidden/>
    <w:rsid w:val="00A021D1"/>
    <w:rPr>
      <w:rFonts w:cs="Tahoma" w:hAnsi="Tahoma" w:ascii="Tahoma"/>
      <w:sz w:val="16"/>
      <w:szCs w:val="16"/>
      <w:lang w:val="en-AU"/>
    </w:rPr>
  </w:style>
  <w:style w:customStyle="true" w:styleId="Standard" w:type="paragraph">
    <w:name w:val="Standard"/>
    <w:rsid w:val="00A021D1"/>
    <w:pPr>
      <w:widowControl w:val="false"/>
      <w:suppressAutoHyphens/>
      <w:autoSpaceDN w:val="false"/>
      <w:spacing w:lineRule="auto" w:line="276" w:after="20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true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lineRule="auto" w:line="276" w:after="200"/>
    </w:pPr>
    <w:rPr>
      <w:rFonts w:cs="Calibri" w:eastAsia="Calibri" w:hAnsi="Calibri" w:ascii="Calibri"/>
      <w:color w:val="000000"/>
      <w:sz w:val="22"/>
      <w:szCs w:val="22"/>
      <w:u w:color="000000"/>
      <w:bdr w:val="nil"/>
    </w:rPr>
  </w:style>
  <w:style w:customStyle="true" w:styleId="Importiranistil30" w:type="numbering">
    <w:name w:val="Importirani stil 3.0"/>
    <w:rsid w:val="007777FC"/>
    <w:pPr>
      <w:numPr>
        <w:numId w:val="12"/>
      </w:numPr>
    </w:pPr>
  </w:style>
  <w:style w:customStyle="true" w:styleId="Importiranistil40" w:type="numbering">
    <w:name w:val="Importirani stil 4.0"/>
    <w:rsid w:val="00EE51C8"/>
    <w:pPr>
      <w:numPr>
        <w:numId w:val="13"/>
      </w:numPr>
    </w:pPr>
  </w:style>
  <w:style w:customStyle="true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0E5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D1D"/>
    <w:rPr>
      <w:rFonts w:cs="Times New Roman" w:eastAsia="SimSun" w:hAnsi="Times New Roman" w:ascii="Times New Roman"/>
      <w:b/>
      <w:kern w:val="3"/>
      <w:sz w:val="24"/>
      <w:szCs w:val="22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0E5D1D"/>
    <w:rPr>
      <w:rFonts w:cs="Tahoma" w:eastAsia="SimSun" w:hAnsi="Tahoma" w:ascii="Tahoma"/>
      <w:b/>
      <w:kern w:val="3"/>
      <w:szCs w:val="22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0E5D1D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0E5D1D"/>
    <w:rPr>
      <w:rFonts w:cs="Tahoma" w:eastAsia="SimSun" w:hAnsi="Tahoma" w:ascii="Tahoma"/>
      <w:b w:val="false"/>
      <w:kern w:val="3"/>
      <w:sz w:val="24"/>
      <w:szCs w:val="22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AF404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47B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47B5B"/>
  </w:style>
  <w:style w:styleId="Podnoje" w:type="paragraph">
    <w:name w:val="footer"/>
    <w:basedOn w:val="Normal"/>
    <w:link w:val="PodnojeChar"/>
    <w:uiPriority w:val="99"/>
    <w:rsid w:val="00247B5B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uiPriority w:val="59"/>
    <w:rsid w:val="0002245F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Naglaeno" w:type="character">
    <w:name w:val="Strong"/>
    <w:qFormat/>
    <w:rsid w:val="00CF0D62"/>
    <w:rPr>
      <w:b/>
      <w:bCs/>
    </w:rPr>
  </w:style>
  <w:style w:styleId="Odlomakpopisa" w:type="paragraph">
    <w:name w:val="List Paragraph"/>
    <w:basedOn w:val="Normal"/>
    <w:uiPriority w:val="34"/>
    <w:qFormat/>
    <w:rsid w:val="0094602B"/>
    <w:pPr>
      <w:ind w:left="708"/>
    </w:pPr>
  </w:style>
  <w:style w:customStyle="1" w:styleId="PodnojeChar" w:type="character">
    <w:name w:val="Podnožje Char"/>
    <w:link w:val="Podnoje"/>
    <w:uiPriority w:val="99"/>
    <w:rsid w:val="00D840D0"/>
    <w:rPr>
      <w:sz w:val="22"/>
      <w:lang w:val="en-AU"/>
    </w:rPr>
  </w:style>
  <w:style w:styleId="Bezproreda" w:type="paragraph">
    <w:name w:val="No Spacing"/>
    <w:link w:val="BezproredaChar"/>
    <w:uiPriority w:val="1"/>
    <w:qFormat/>
    <w:rsid w:val="00D840D0"/>
    <w:rPr>
      <w:rFonts w:ascii="Calibri" w:hAnsi="Calibri"/>
      <w:sz w:val="22"/>
      <w:szCs w:val="22"/>
    </w:rPr>
  </w:style>
  <w:style w:customStyle="1" w:styleId="BezproredaChar" w:type="character">
    <w:name w:val="Bez proreda Char"/>
    <w:link w:val="Bezproreda"/>
    <w:uiPriority w:val="1"/>
    <w:rsid w:val="00D840D0"/>
    <w:rPr>
      <w:rFonts w:ascii="Calibri" w:hAnsi="Calibri"/>
      <w:sz w:val="22"/>
      <w:szCs w:val="22"/>
    </w:rPr>
  </w:style>
  <w:style w:customStyle="1" w:styleId="ZaglavljeChar" w:type="character">
    <w:name w:val="Zaglavlje Char"/>
    <w:link w:val="Zaglavlje"/>
    <w:uiPriority w:val="99"/>
    <w:rsid w:val="00D840D0"/>
    <w:rPr>
      <w:sz w:val="22"/>
      <w:lang w:val="en-AU"/>
    </w:rPr>
  </w:style>
  <w:style w:customStyle="1" w:styleId="TekstbaloniaChar" w:type="character">
    <w:name w:val="Tekst balončića Char"/>
    <w:link w:val="Tekstbalonia"/>
    <w:uiPriority w:val="99"/>
    <w:semiHidden/>
    <w:rsid w:val="00A021D1"/>
    <w:rPr>
      <w:rFonts w:ascii="Tahoma" w:cs="Tahoma" w:hAnsi="Tahoma"/>
      <w:sz w:val="16"/>
      <w:szCs w:val="16"/>
      <w:lang w:val="en-AU"/>
    </w:rPr>
  </w:style>
  <w:style w:customStyle="1" w:styleId="Standard" w:type="paragraph">
    <w:name w:val="Standard"/>
    <w:rsid w:val="00A021D1"/>
    <w:pPr>
      <w:widowControl w:val="0"/>
      <w:suppressAutoHyphens/>
      <w:autoSpaceDN w:val="0"/>
      <w:spacing w:after="200" w:line="276" w:lineRule="auto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customStyle="1" w:styleId="Tijelo" w:type="paragraph">
    <w:name w:val="Tijelo"/>
    <w:rsid w:val="007777F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cs="Calibri" w:eastAsia="Calibri" w:hAnsi="Calibri"/>
      <w:color w:val="000000"/>
      <w:sz w:val="22"/>
      <w:szCs w:val="22"/>
      <w:u w:color="000000"/>
      <w:bdr w:val="nil"/>
    </w:rPr>
  </w:style>
  <w:style w:customStyle="1" w:styleId="Importiranistil30" w:type="numbering">
    <w:name w:val="Importirani stil 3.0"/>
    <w:rsid w:val="007777FC"/>
    <w:pPr>
      <w:numPr>
        <w:numId w:val="12"/>
      </w:numPr>
    </w:pPr>
  </w:style>
  <w:style w:customStyle="1" w:styleId="Importiranistil40" w:type="numbering">
    <w:name w:val="Importirani stil 4.0"/>
    <w:rsid w:val="00EE51C8"/>
    <w:pPr>
      <w:numPr>
        <w:numId w:val="13"/>
      </w:numPr>
    </w:pPr>
  </w:style>
  <w:style w:customStyle="1" w:styleId="TijeloA" w:type="paragraph">
    <w:name w:val="Tijelo A"/>
    <w:rsid w:val="00B2129D"/>
    <w:pPr>
      <w:pBdr>
        <w:top w:val="nil"/>
        <w:left w:val="nil"/>
        <w:bottom w:val="nil"/>
        <w:right w:val="nil"/>
        <w:between w:val="nil"/>
        <w:bar w:val="nil"/>
      </w:pBdr>
    </w:pPr>
    <w:rPr>
      <w:rFonts w:cs="Arial Unicode MS" w:eastAsia="Arial Unicode MS"/>
      <w:color w:val="000000"/>
      <w:sz w:val="24"/>
      <w:szCs w:val="24"/>
      <w:u w:color="000000"/>
      <w:bdr w:val="nil"/>
    </w:rPr>
  </w:style>
  <w:style w:styleId="Tekstrezerviranogmjesta" w:type="character">
    <w:name w:val="Placeholder Text"/>
    <w:basedOn w:val="Zadanifontodlomka"/>
    <w:uiPriority w:val="99"/>
    <w:semiHidden/>
    <w:rsid w:val="000E5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D1D"/>
    <w:rPr>
      <w:rFonts w:ascii="Times New Roman" w:cs="Times New Roman" w:eastAsia="SimSun" w:hAnsi="Times New Roman"/>
      <w:b/>
      <w:kern w:val="3"/>
      <w:sz w:val="24"/>
      <w:szCs w:val="22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0E5D1D"/>
    <w:rPr>
      <w:rFonts w:ascii="Tahoma" w:cs="Tahoma" w:eastAsia="SimSun" w:hAnsi="Tahoma"/>
      <w:b/>
      <w:kern w:val="3"/>
      <w:szCs w:val="22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0E5D1D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0E5D1D"/>
    <w:rPr>
      <w:rFonts w:ascii="Tahoma" w:cs="Tahoma" w:eastAsia="SimSun" w:hAnsi="Tahoma"/>
      <w:b w:val="0"/>
      <w:kern w:val="3"/>
      <w:sz w:val="24"/>
      <w:szCs w:val="22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884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St-1120/2016-31</izvorni_sadrzaj>
    <derivirana_varijabla naziv="DomainObject.Oznaka_1">St-1120/2016-31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otv. st. postupka 15.9.2016. i 17.10.2016.</izvorni_sadrzaj>
    <derivirana_varijabla naziv="DomainObject.Predmet.Opis_1">Prijedlog vjerovnika za otv. st. postupka 15.9.2016. i 17.10.2016.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St-1120/2016</izvorni_sadrzaj>
    <derivirana_varijabla naziv="DomainObject.Predmet.OznakaBroj_1">St-1120/2016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TRGO-PRIJEVOZ trgovačko društvo za prijevoz i usluge d.o.o.</izvorni_sadrzaj>
    <derivirana_varijabla naziv="DomainObject.Predmet.ProtustrankaFormated_1">  TRGO-PRIJEVOZ trgovačko društvo za prijevoz i usluge d.o.o.</derivirana_varijabla>
  </DomainObject.Predmet.ProtustrankaFormated>
  <DomainObject.Predmet.ProtustrankaFormatedOIB>
    <izvorni_sadrzaj>  TRGO-PRIJEVOZ trgovačko društvo za prijevoz i usluge d.o.o., OIB 41962278830</izvorni_sadrzaj>
    <derivirana_varijabla naziv="DomainObject.Predmet.ProtustrankaFormatedOIB_1">  TRGO-PRIJEVOZ trgovačko društvo za prijevoz i usluge d.o.o., OIB 41962278830</derivirana_varijabla>
  </DomainObject.Predmet.ProtustrankaFormatedOIB>
  <DomainObject.Predmet.ProtustrankaFormatedWithAdress>
    <izvorni_sadrzaj> TRGO-PRIJEVOZ trgovačko društvo za prijevoz i usluge d.o.o., M.Kiepacha 37, 48260 Križevci</izvorni_sadrzaj>
    <derivirana_varijabla naziv="DomainObject.Predmet.ProtustrankaFormatedWithAdress_1"> TRGO-PRIJEVOZ trgovačko društvo za prijevoz i usluge d.o.o., M.Kiepacha 37, 48260 Križevci</derivirana_varijabla>
  </DomainObject.Predmet.ProtustrankaFormatedWithAdress>
  <DomainObject.Predmet.ProtustrankaFormatedWithAdressOIB>
    <izvorni_sadrzaj> TRGO-PRIJEVOZ trgovačko društvo za prijevoz i usluge d.o.o., OIB 41962278830, M.Kiepacha 37, 48260 Križevci</izvorni_sadrzaj>
    <derivirana_varijabla naziv="DomainObject.Predmet.ProtustrankaFormatedWithAdressOIB_1"> TRGO-PRIJEVOZ trgovačko društvo za prijevoz i usluge d.o.o., OIB 41962278830, M.Kiepacha 37, 48260 Križevci</derivirana_varijabla>
  </DomainObject.Predmet.ProtustrankaFormatedWithAdressOIB>
  <DomainObject.Predmet.ProtustrankaWithAdress>
    <izvorni_sadrzaj>TRGO-PRIJEVOZ trgovačko društvo za prijevoz i usluge d.o.o. M.Kiepacha 37, 48260 Križevci</izvorni_sadrzaj>
    <derivirana_varijabla naziv="DomainObject.Predmet.ProtustrankaWithAdress_1">TRGO-PRIJEVOZ trgovačko društvo za prijevoz i usluge d.o.o. M.Kiepacha 37, 48260 Križevci</derivirana_varijabla>
  </DomainObject.Predmet.ProtustrankaWithAdress>
  <DomainObject.Predmet.ProtustrankaWithAdressOIB>
    <izvorni_sadrzaj>TRGO-PRIJEVOZ trgovačko društvo za prijevoz i usluge d.o.o., OIB 41962278830, M.Kiepacha 37, 48260 Križevci</izvorni_sadrzaj>
    <derivirana_varijabla naziv="DomainObject.Predmet.ProtustrankaWithAdressOIB_1">TRGO-PRIJEVOZ trgovačko društvo za prijevoz i usluge d.o.o., OIB 41962278830, M.Kiepacha 37, 48260 Križevci</derivirana_varijabla>
  </DomainObject.Predmet.ProtustrankaWithAdressOIB>
  <DomainObject.Predmet.ProtustrankaNazivFormated>
    <izvorni_sadrzaj>TRGO-PRIJEVOZ trgovačko društvo za prijevoz i usluge d.o.o.</izvorni_sadrzaj>
    <derivirana_varijabla naziv="DomainObject.Predmet.ProtustrankaNazivFormated_1">TRGO-PRIJEVOZ trgovačko društvo za prijevoz i usluge d.o.o.</derivirana_varijabla>
  </DomainObject.Predmet.ProtustrankaNazivFormated>
  <DomainObject.Predmet.ProtustrankaNazivFormatedOIB>
    <izvorni_sadrzaj>TRGO-PRIJEVOZ trgovačko društvo za prijevoz i usluge d.o.o., OIB 41962278830</izvorni_sadrzaj>
    <derivirana_varijabla naziv="DomainObject.Predmet.ProtustrankaNazivFormatedOIB_1">TRGO-PRIJEVOZ trgovačko društvo za prijevoz i usluge d.o.o., OIB 41962278830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izvorni_sadrzaj>
    <derivirana_varijabla naziv="DomainObject.Predmet.StrankaFormated_1">  ERSTE&amp;STEIERMÄRKISCHE BANKA dioničko društvo zastupanog po punomoćniku MAĐARIĆ &amp; LUI - odvjetničko društvo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izvorni_sadrzaj>
    <derivirana_varijabla naziv="DomainObject.Predmet.StrankaFormatedOIB_1">  ERSTE&amp;STEIERMÄRKISCHE BANKA dioničko društvo, OIB 23057039320 zastupanog po punomoćniku MAĐARIĆ &amp; LUI - odvjetničko društvo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ERSTE&amp;STEIERMÄRKISCHE BANKA dioničko društvo, Jadranski Trg 3/a, 51000 Rijeka zastupanog po punomoćniku MAĐARIĆ &amp; LUI - odvjetničko društvo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ERSTE&amp;STEIERMÄRKISCHE BANKA dioničko društvo, OIB 23057039320, Jadranski Trg 3/a, 51000 Rijeka zastupanog po punomoćniku MAĐARIĆ &amp; LUI - odvjetničko društvo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ERSTE&amp;STEIERMÄRKISCHE BANKA dioničko društvo Jadranski Trg 3/a,51000 Rijeka,RH Ministarstvo financija - Porezna uprava, Područni ured sjeverna Hrvatska Graberje 1,42000 Varaždin</izvorni_sadrzaj>
    <derivirana_varijabla naziv="DomainObject.Predmet.StrankaWithAdress_1">ERSTE&amp;STEIERMÄRKISCHE BANKA dioničko društvo Jadranski Trg 3/a,51000 Rijeka,RH Ministarstvo financija - Porezna uprava, Područni ured sjeverna Hrvatska Graberje 1,42000 Varaždin</derivirana_varijabla>
  </DomainObject.Predmet.StrankaWithAdress>
  <DomainObject.Predmet.StrankaWithAdressOIB>
    <izvorni_sadrzaj>ERSTE&amp;STEIERMÄRKISCHE BANKA dioničko društvo, OIB 23057039320, Jadranski Trg 3/a,51000 Rijeka,RH Ministarstvo financija - Porezna uprava, Područni ured sjeverna Hrvatska, OIB 18683136487, Graberje 1,42000 Varaždin</izvorni_sadrzaj>
    <derivirana_varijabla naziv="DomainObject.Predmet.StrankaWithAdressOIB_1">ERSTE&amp;STEIERMÄRKISCHE BANKA dioničko društvo, OIB 23057039320, Jadranski Trg 3/a,51000 Rijeka,RH Ministarstvo financija - Porezna uprava, Područni ured sjeverna Hrvatska, OIB 18683136487, Graberje 1,42000 Varaždin</derivirana_varijabla>
  </DomainObject.Predmet.StrankaWithAdressOIB>
  <DomainObject.Predmet.StrankaNazivFormated>
    <izvorni_sadrzaj>ERSTE&amp;STEIERMÄRKISCHE BANKA dioničko društvo,RH Ministarstvo financija - Porezna uprava, Područni ured sjeverna Hrvatska</izvorni_sadrzaj>
    <derivirana_varijabla naziv="DomainObject.Predmet.StrankaNazivFormated_1">ERSTE&amp;STEIERMÄRKISCHE BANKA dioničko društvo,RH Ministarstvo financija - Porezna uprava, Područni ured sjeverna Hrvatska</derivirana_varijabla>
  </DomainObject.Predmet.StrankaNazivFormated>
  <DomainObject.Predmet.StrankaNazivFormatedOIB>
    <izvorni_sadrzaj>ERSTE&amp;STEIERMÄRKISCHE BANKA dioničko društvo, OIB 23057039320,RH Ministarstvo financija - Porezna uprava, Područni ured sjeverna Hrvatska, OIB 18683136487</izvorni_sadrzaj>
    <derivirana_varijabla naziv="DomainObject.Predmet.StrankaNazivFormatedOIB_1">ERSTE&amp;STEIERMÄRKISCHE BANKA dioničko društvo, OIB 23057039320,RH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4010136.00</izvorni_sadrzaj>
    <derivirana_varijabla naziv="DomainObject.Predmet.TrenutnaVrijednost_1">4010136.00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ERSTE&amp;STEIERMÄRKISCHE BANKA dioničko društvo zastupanog po punomoćniku MAĐARIĆ &amp; LUI - odvjetničko društvo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ERSTE&amp;STEIERMÄRKISCHE BANKA dioničko društvo, OIB 23057039320 zastupanog po punomoćniku MAĐARIĆ &amp; LUI - odvjetničko društvo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ERSTE&amp;STEIERMÄRKISCHE BANKA dioničko društvo, Jadranski Trg 3/a, 51000 Rijeka zastupanog po punomoćniku MAĐARIĆ &amp; LUI - odvjetničko društvo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ERSTE&amp;STEIERMÄRKISCHE BANKA dioničko društvo, OIB 23057039320, Jadranski Trg 3/a, 51000 Rijeka zastupanog po punomoćniku MAĐARIĆ &amp; LUI - odvjetničko društvo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ERSTE&amp;STEIERMÄRKISCHE BANKA dioničko društvo</item>
      <item>RH Ministarstvo financija - Porezna uprava, Područni ured sjeverna Hrvatska</item>
    </izvorni_sadrzaj>
    <derivirana_varijabla naziv="DomainObject.Predmet.StrankaListNazivFormated_1">
      <item>ERSTE&amp;STEIERMÄRKISCHE BANKA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ERSTE&amp;STEIERMÄRKISCHE BANKA dioničko društvo, OIB 23057039320</item>
      <item>RH Ministarstvo financija - Porezna uprava, Područni ured sjeverna Hrvatska, OIB 18683136487</item>
    </izvorni_sadrzaj>
    <derivirana_varijabla naziv="DomainObject.Predmet.StrankaListNazivFormatedOIB_1">
      <item>ERSTE&amp;STEIERMÄRKISCHE BANKA dioničko društvo, OIB 23057039320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TRGO-PRIJEVOZ trgovačko društvo za prijevoz i usluge d.o.o.</item>
    </izvorni_sadrzaj>
    <derivirana_varijabla naziv="DomainObject.Predmet.ProtuStrankaListFormated_1">
      <item>TRGO-PRIJEVOZ trgovačko društvo za prijevoz i usluge d.o.o.</item>
    </derivirana_varijabla>
  </DomainObject.Predmet.ProtuStrankaListFormated>
  <DomainObject.Predmet.ProtuStrankaListFormatedOIB>
    <izvorni_sadrzaj>
      <item>TRGO-PRIJEVOZ trgovačko društvo za prijevoz i usluge d.o.o., OIB 41962278830</item>
    </izvorni_sadrzaj>
    <derivirana_varijabla naziv="DomainObject.Predmet.ProtuStrankaListFormatedOIB_1">
      <item>TRGO-PRIJEVOZ trgovačko društvo za prijevoz i usluge d.o.o., OIB 41962278830</item>
    </derivirana_varijabla>
  </DomainObject.Predmet.ProtuStrankaListFormatedOIB>
  <DomainObject.Predmet.ProtuStrankaListFormatedWithAdress>
    <izvorni_sadrzaj>
      <item>TRGO-PRIJEVOZ trgovačko društvo za prijevoz i usluge d.o.o., M.Kiepacha 37, 48260 Križevci</item>
    </izvorni_sadrzaj>
    <derivirana_varijabla naziv="DomainObject.Predmet.ProtuStrankaListFormatedWithAdress_1">
      <item>TRGO-PRIJEVOZ trgovačko društvo za prijevoz i usluge d.o.o., M.Kiepacha 37, 48260 Križevci</item>
    </derivirana_varijabla>
  </DomainObject.Predmet.ProtuStrankaListFormatedWithAdress>
  <DomainObject.Predmet.ProtuStrankaListFormatedWithAdressOIB>
    <izvorni_sadrzaj>
      <item>TRGO-PRIJEVOZ trgovačko društvo za prijevoz i usluge d.o.o., OIB 41962278830, M.Kiepacha 37, 48260 Križevci</item>
    </izvorni_sadrzaj>
    <derivirana_varijabla naziv="DomainObject.Predmet.ProtuStrankaListFormatedWithAdressOIB_1">
      <item>TRGO-PRIJEVOZ trgovačko društvo za prijevoz i usluge d.o.o., OIB 41962278830, M.Kiepacha 37, 48260 Križevci</item>
    </derivirana_varijabla>
  </DomainObject.Predmet.ProtuStrankaListFormatedWithAdressOIB>
  <DomainObject.Predmet.ProtuStrankaListNazivFormated>
    <izvorni_sadrzaj>
      <item>TRGO-PRIJEVOZ trgovačko društvo za prijevoz i usluge d.o.o.</item>
    </izvorni_sadrzaj>
    <derivirana_varijabla naziv="DomainObject.Predmet.ProtuStrankaListNazivFormated_1">
      <item>TRGO-PRIJEVOZ trgovačko društvo za prijevoz i usluge d.o.o.</item>
    </derivirana_varijabla>
  </DomainObject.Predmet.ProtuStrankaListNazivFormated>
  <DomainObject.Predmet.ProtuStrankaListNazivFormatedOIB>
    <izvorni_sadrzaj>
      <item>TRGO-PRIJEVOZ trgovačko društvo za prijevoz i usluge d.o.o., OIB 41962278830</item>
    </izvorni_sadrzaj>
    <derivirana_varijabla naziv="DomainObject.Predmet.ProtuStrankaListNazivFormatedOIB_1">
      <item>TRGO-PRIJEVOZ trgovačko društvo za prijevoz i usluge d.o.o., OIB 41962278830</item>
    </derivirana_varijabla>
  </DomainObject.Predmet.ProtuStrankaListNazivFormatedOIB>
  <DomainObject.Predmet.OstaliListFormated>
    <izvorni_sadrzaj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  <item>MUP Policijska uprava koprivničko-krićevačka, Služba kriminalističke policije</item>
    </izvorni_sadrzaj>
    <derivirana_varijabla naziv="DomainObject.Predmet.OstaliListFormated_1">
      <item>MAĐARIĆ &amp; LUI - odvjetničko društvo d.o.o.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</item>
      <item>MUP Policijska uprava koprivničko-krićevačka, Služba kriminalističke policije</item>
    </derivirana_varijabla>
  </DomainObject.Predmet.OstaliListFormated>
  <DomainObject.Predmet.OstaliListFormatedOIB>
    <izvorni_sadrzaj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  <item>MUP Policijska uprava koprivničko-krićevačka, Služba kriminalističke policije</item>
    </izvorni_sadrzaj>
    <derivirana_varijabla naziv="DomainObject.Predmet.OstaliListFormatedOIB_1">
      <item>MAĐARIĆ &amp; LUI - odvjetničko društvo d.o.o., OIB 27355904472 punomoćnik sudionika u postupku ERSTE&amp;STEIERMÄRKISCHE BANKA dioničko društvo</item>
      <item>Županijsko državno odvjetništvo u Varaždinu punomoćnik sudionika u postupku RH Ministarstvo financija - Porezna uprava, Područni ured sjeverna Hrvatska</item>
      <item>Stanko Makar,st. upravitelj, OIB 49218337993</item>
      <item>MUP Policijska uprava koprivničko-krićevačka, Služba kriminalističke policije</item>
    </derivirana_varijabla>
  </DomainObject.Predmet.OstaliListFormatedOIB>
  <DomainObject.Predmet.OstaliListFormatedWithAdress>
    <izvorni_sadrzaj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  <item>MUP Policijska uprava koprivničko-krićevačka, Služba kriminalističke policije, Trg Eugena Kumičića 18, 48000 Koprivnica</item>
    </izvorni_sadrzaj>
    <derivirana_varijabla naziv="DomainObject.Predmet.OstaliListFormatedWithAdress_1">
      <item>MAĐARIĆ &amp; LUI - odvjetničko društvo d.o.o.,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Ulica Augusta Šenoe 6, 42230 Sigetec Ludbreški</item>
      <item>MUP Policijska uprava koprivničko-krićevačka, Služba kriminalističke policije, Trg Eugena Kumičića 18, 48000 Koprivnica</item>
    </derivirana_varijabla>
  </DomainObject.Predmet.OstaliListFormatedWithAdress>
  <DomainObject.Predmet.OstaliListFormatedWithAdressOIB>
    <izvorni_sadrzaj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  <item>MUP Policijska uprava koprivničko-krićevačka, Služba kriminalističke policije, Trg Eugena Kumičića 18, 48000 Koprivnica</item>
    </izvorni_sadrzaj>
    <derivirana_varijabla naziv="DomainObject.Predmet.OstaliListFormatedWithAdressOIB_1">
      <item>MAĐARIĆ &amp; LUI - odvjetničko društvo d.o.o., OIB 27355904472, Ilica 191F, 10000 Zagreb punomoćnik sudionika u postupku ERSTE&amp;STEIERMÄRKISCHE BANKA dioničko društvo</item>
      <item>Županijsko državno odvjetništvo u Varaždinu, B.Radića 2, 42000 Varaždin punomoćnik sudionika u postupku RH Ministarstvo financija - Porezna uprava, Područni ured sjeverna Hrvatska</item>
      <item>Stanko Makar,st. upravitelj, OIB 49218337993, Ulica Augusta Šenoe 6, 42230 Sigetec Ludbreški</item>
      <item>MUP Policijska uprava koprivničko-krićevačka, Služba kriminalističke policije, Trg Eugena Kumičića 18, 48000 Koprivnica</item>
    </derivirana_varijabla>
  </DomainObject.Predmet.OstaliListFormatedWithAdressOIB>
  <DomainObject.Predmet.OstaliListNazivFormated>
    <izvorni_sadrzaj>
      <item>MAĐARIĆ &amp; LUI - odvjetničko društvo d.o.o.</item>
      <item>Županijsko državno odvjetništvo u Varaždinu</item>
      <item>Stanko Makar,st. upravitelj</item>
      <item>MUP Policijska uprava koprivničko-krićevačka, Služba kriminalističke policije</item>
    </izvorni_sadrzaj>
    <derivirana_varijabla naziv="DomainObject.Predmet.OstaliListNazivFormated_1">
      <item>MAĐARIĆ &amp; LUI - odvjetničko društvo d.o.o.</item>
      <item>Županijsko državno odvjetništvo u Varaždinu</item>
      <item>Stanko Makar,st. upravitelj</item>
      <item>MUP Policijska uprava koprivničko-krićevačka, Služba kriminalističke policije</item>
    </derivirana_varijabla>
  </DomainObject.Predmet.OstaliListNazivFormated>
  <DomainObject.Predmet.OstaliListNazivFormatedOIB>
    <izvorni_sadrzaj>
      <item>MAĐARIĆ &amp; LUI - odvjetničko društvo d.o.o., OIB 27355904472</item>
      <item>Županijsko državno odvjetništvo u Varaždinu</item>
      <item>Stanko Makar,st. upravitelj, OIB 49218337993</item>
      <item>MUP Policijska uprava koprivničko-krićevačka, Služba kriminalističke policije</item>
    </izvorni_sadrzaj>
    <derivirana_varijabla naziv="DomainObject.Predmet.OstaliListNazivFormatedOIB_1">
      <item>MAĐARIĆ &amp; LUI - odvjetničko društvo d.o.o., OIB 27355904472</item>
      <item>Županijsko državno odvjetništvo u Varaždinu</item>
      <item>Stanko Makar,st. upravitelj, OIB 49218337993</item>
      <item>MUP Policijska uprava koprivničko-krićevačka, Služba kriminalističke policije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 i dr.</izvorni_sadrzaj>
    <derivirana_varijabla naziv="DomainObject.Predmet.StrankaIDrugi_1">ERSTE&amp;STEIERMÄRKISCHE BANKA dioničko društvo i dr.</derivirana_varijabla>
  </DomainObject.Predmet.StrankaIDrugi>
  <DomainObject.Predmet.ProtustrankaIDrugi>
    <izvorni_sadrzaj>TRGO-PRIJEVOZ trgovačko društvo za prijevoz i usluge d.o.o.</izvorni_sadrzaj>
    <derivirana_varijabla naziv="DomainObject.Predmet.ProtustrankaIDrugi_1">TRGO-PRIJEVOZ trgovačko društvo za prijevoz i usluge d.o.o.</derivirana_varijabla>
  </DomainObject.Predmet.ProtustrankaIDrugi>
  <DomainObject.Predmet.StrankaIDrugiAdressOIB>
    <izvorni_sadrzaj>ERSTE&amp;STEIERMÄRKISCHE BANKA dioničko društvo, OIB 23057039320, Jadranski Trg 3/a, 51000 Rijeka i dr.</izvorni_sadrzaj>
    <derivirana_varijabla naziv="DomainObject.Predmet.StrankaIDrugiAdressOIB_1">ERSTE&amp;STEIERMÄRKISCHE BANKA dioničko društvo, OIB 23057039320, Jadranski Trg 3/a, 51000 Rijeka i dr.</derivirana_varijabla>
  </DomainObject.Predmet.StrankaIDrugiAdressOIB>
  <DomainObject.Predmet.ProtustrankaIDrugiAdressOIB>
    <izvorni_sadrzaj>TRGO-PRIJEVOZ trgovačko društvo za prijevoz i usluge d.o.o., OIB 41962278830, M.Kiepacha 37, 48260 Križevci</izvorni_sadrzaj>
    <derivirana_varijabla naziv="DomainObject.Predmet.ProtustrankaIDrugiAdressOIB_1">TRGO-PRIJEVOZ trgovačko društvo za prijevoz i usluge d.o.o., OIB 41962278830, M.Kiepacha 37,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  <item>MUP Policijska uprava koprivničko-krićevačka, Služba kriminalističke policije</item>
    </izvorni_sadrzaj>
    <derivirana_varijabla naziv="DomainObject.Predmet.SudioniciListNaziv_1">
      <item>TRGO-PRIJEVOZ trgovačko društvo za prijevoz i usluge d.o.o.</item>
      <item>ERSTE&amp;STEIERMÄRKISCHE BANKA dioničko društvo</item>
      <item>MAĐARIĆ &amp; LUI - odvjetničko društvo d.o.o.</item>
      <item>RH Ministarstvo financija - Porezna uprava, Područni ured sjeverna Hrvatska</item>
      <item>Županijsko državno odvjetništvo u Varaždinu</item>
      <item>Stanko Makar,st. upravitelj</item>
      <item>MUP Policijska uprava koprivničko-krićevačka, Služba kriminalističke policije</item>
    </derivirana_varijabla>
  </DomainObject.Predmet.SudioniciListNaziv>
  <DomainObject.Predmet.SudioniciListAdressOIB>
    <izvorni_sadrzaj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  <item>MUP Policijska uprava koprivničko-krićevačka, Služba kriminalističke policije, Trg Eugena Kumičića 18,48000 Koprivnica</item>
    </izvorni_sadrzaj>
    <derivirana_varijabla naziv="DomainObject.Predmet.SudioniciListAdressOIB_1">
      <item>TRGO-PRIJEVOZ trgovačko društvo za prijevoz i usluge d.o.o., OIB 41962278830, M.Kiepacha 37,48260 Križevci</item>
      <item>ERSTE&amp;STEIERMÄRKISCHE BANKA dioničko društvo, OIB 23057039320, Jadranski Trg 3/a,51000 Rijeka</item>
      <item>MAĐARIĆ &amp; LUI - odvjetničko društvo d.o.o., OIB 27355904472, Ilica 191F,10000 Zagreb</item>
      <item>RH Ministarstvo financija - Porezna uprava, Područni ured sjeverna Hrvatska, OIB 18683136487, Graberje 1,42000 Varaždin</item>
      <item>Županijsko državno odvjetništvo u Varaždinu, B.Radića 2,42000 Varaždin</item>
      <item>Stanko Makar,st. upravitelj, OIB 49218337993, Ulica Augusta Šenoe 6,42230 Sigetec Ludbreški</item>
      <item>MUP Policijska uprava koprivničko-krićevačka, Služba kriminalističke policije, Trg Eugena Kumičića 18,48000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41962278830</item>
      <item>, OIB 23057039320</item>
      <item>, OIB 27355904472</item>
      <item>, OIB 18683136487</item>
      <item>, OIB null</item>
      <item>, OIB 49218337993</item>
      <item>, OIB null</item>
    </izvorni_sadrzaj>
    <derivirana_varijabla naziv="DomainObject.Predmet.SudioniciListNazivOIB_1">
      <item>, OIB 41962278830</item>
      <item>, OIB 23057039320</item>
      <item>, OIB 27355904472</item>
      <item>, OIB 18683136487</item>
      <item>, OIB null</item>
      <item>, OIB 49218337993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3</properties:Pages>
  <properties:Words>694</properties:Words>
  <properties:Characters>4137</properties:Characters>
  <properties:Lines>89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VIII St-5/01-98</vt:lpstr>
    </vt:vector>
  </properties:TitlesOfParts>
  <properties:LinksUpToDate>false</properties:LinksUpToDate>
  <properties:CharactersWithSpaces>4832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2018-01-08T08:47:00Z</dcterms:created>
  <dc:creator>VOTA NĂO Ŕ REGIONALIZAÇĂO! SIM AO REFORÇO DO MUNICIPALISMO!</dc:creator>
  <dc:description>A REGIONALIZAÇĂO É UM ERRO COLOSSAL!</dc:description>
  <cp:lastModifiedBy>Tatjana Rukelj</cp:lastModifiedBy>
  <cp:lastPrinted>2018-01-03T13:21:00Z</cp:lastPrinted>
  <dcterms:modified xmlns:xsi="http://www.w3.org/2001/XMLSchema-instance" xsi:type="dcterms:W3CDTF">2018-01-08T09:32:00Z</dcterms:modified>
  <cp:revision>3</cp:revision>
  <dc:subject>JOĂO JARDIM x8?! PORRA! DIA 8 VOTA NĂO!</dc:subject>
  <dc:title>Broj: VIII St-5/01-98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St-1120/2016-31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