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ac475" w14:paraId="50ac475" w:rsidRDefault="001F634C" w:rsidP="00FB6940" w:rsidR="00641162" w:rsidRPr="005E2BC4">
      <w:pPr>
        <w:jc w:val="right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FB6940">
        <w:rPr>
          <w:rFonts w:hAnsi="Times New Roman" w:ascii="Times New Roman"/>
          <w:szCs w:val="24"/>
        </w:rPr>
        <w:t>20. St-8744/15</w:t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254897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FB6940">
      <w:pPr>
        <w:jc w:val="center"/>
        <w:rPr>
          <w:rFonts w:hAnsi="Times New Roman" w:ascii="Times New Roman"/>
          <w:szCs w:val="24"/>
        </w:rPr>
      </w:pPr>
      <w:r w:rsidRPr="00FB6940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FB6940">
      <w:pPr>
        <w:jc w:val="both"/>
        <w:rPr>
          <w:rFonts w:hAnsi="Times New Roman" w:ascii="Times New Roman"/>
          <w:szCs w:val="24"/>
        </w:rPr>
      </w:pPr>
    </w:p>
    <w:p w:rsidRDefault="00254897" w:rsidP="00254897" w:rsidR="00254897" w:rsidRPr="00254897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FB6940">
        <w:rPr>
          <w:rFonts w:hAnsi="Times New Roman" w:ascii="Times New Roman"/>
          <w:color w:val="000000"/>
          <w:szCs w:val="24"/>
        </w:rPr>
        <w:t xml:space="preserve">Trgovački sud u Zagrebu, po sucu Luciji Butigan, u stečajnom postupku povodom prijedloga predlagatelja FINANCIJSKE AGENCIJE, Regionalni centar Zagreb, podružnica Zagreb,Trg svibanjskih žrtava 1995. 1, za otvaranje stečajnog postupka nad dužnikom </w:t>
      </w:r>
      <w:r w:rsidR="00FB6940" w:rsidRPr="00FB6940">
        <w:rPr>
          <w:rFonts w:hAnsi="Times New Roman" w:ascii="Times New Roman"/>
          <w:color w:val="000000"/>
          <w:szCs w:val="24"/>
        </w:rPr>
        <w:t>SPECTO ART j.d.o.o. za ugostiteljstvo i usluge</w:t>
      </w:r>
      <w:r w:rsidR="00FB6940" w:rsidRPr="00FB6940">
        <w:rPr>
          <w:rFonts w:hAnsi="Times New Roman" w:ascii="Times New Roman"/>
          <w:color w:val="000000"/>
          <w:szCs w:val="24"/>
          <w:lang w:val="pt-BR"/>
        </w:rPr>
        <w:t>, Sisak, Novo Selo Palanječko, Put debelom brestu 42, OIB:</w:t>
      </w:r>
      <w:r w:rsidR="00FB6940" w:rsidRPr="00FB6940">
        <w:rPr>
          <w:rFonts w:hAnsi="Times New Roman" w:ascii="Times New Roman"/>
          <w:color w:val="000000"/>
        </w:rPr>
        <w:t xml:space="preserve"> </w:t>
      </w:r>
      <w:r w:rsidR="00FB6940" w:rsidRPr="00FB6940">
        <w:rPr>
          <w:rFonts w:hAnsi="Times New Roman" w:ascii="Times New Roman"/>
          <w:color w:val="000000"/>
          <w:szCs w:val="24"/>
          <w:lang w:val="pt-BR"/>
        </w:rPr>
        <w:t>23238534931</w:t>
      </w:r>
      <w:r w:rsidR="00FB6940">
        <w:rPr>
          <w:rFonts w:hAnsi="Times New Roman" w:ascii="Times New Roman"/>
          <w:color w:val="000000"/>
          <w:szCs w:val="24"/>
          <w:lang w:val="pt-BR"/>
        </w:rPr>
        <w:t xml:space="preserve">, </w:t>
      </w:r>
      <w:r w:rsidRPr="00FB6940">
        <w:rPr>
          <w:rFonts w:hAnsi="Times New Roman" w:ascii="Times New Roman"/>
          <w:color w:val="000000"/>
          <w:szCs w:val="24"/>
        </w:rPr>
        <w:t>dana</w:t>
      </w:r>
      <w:r>
        <w:rPr>
          <w:rFonts w:hAnsi="Times New Roman" w:ascii="Times New Roman"/>
          <w:color w:val="000000"/>
          <w:szCs w:val="24"/>
        </w:rPr>
        <w:t xml:space="preserve"> </w:t>
      </w:r>
      <w:r w:rsidR="00976260">
        <w:rPr>
          <w:rFonts w:hAnsi="Times New Roman" w:ascii="Times New Roman"/>
          <w:color w:val="000000"/>
          <w:szCs w:val="24"/>
        </w:rPr>
        <w:t>18. listopada 2017.g.</w:t>
      </w:r>
    </w:p>
    <w:p w:rsidRDefault="00A81B57" w:rsidP="00641162" w:rsidR="00A81B57" w:rsidRPr="00254897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254897">
      <w:pPr>
        <w:jc w:val="center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szCs w:val="24"/>
        </w:rPr>
        <w:t xml:space="preserve">r i j e š i o   </w:t>
      </w:r>
      <w:r w:rsidR="00641162" w:rsidRPr="00254897">
        <w:rPr>
          <w:rFonts w:hAnsi="Times New Roman" w:ascii="Times New Roman"/>
          <w:szCs w:val="24"/>
        </w:rPr>
        <w:t>j e</w:t>
      </w:r>
    </w:p>
    <w:p w:rsidRDefault="00A85058" w:rsidP="00A85058" w:rsidR="00A85058" w:rsidRPr="00254897">
      <w:pPr>
        <w:jc w:val="both"/>
        <w:rPr>
          <w:rFonts w:hAnsi="Times New Roman" w:ascii="Times New Roman"/>
          <w:szCs w:val="24"/>
        </w:rPr>
      </w:pPr>
    </w:p>
    <w:p w:rsidRDefault="008B5275" w:rsidP="008B5275" w:rsidR="008B5275" w:rsidRPr="008B527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Otvara se </w:t>
      </w:r>
      <w:r w:rsidR="00F35A6E" w:rsidRPr="008B5275">
        <w:rPr>
          <w:rFonts w:hAnsi="Times New Roman" w:ascii="Times New Roman"/>
          <w:szCs w:val="24"/>
        </w:rPr>
        <w:t xml:space="preserve">stečajni postupak nad dužnikom </w:t>
      </w:r>
      <w:r w:rsidR="00FB6940" w:rsidRPr="00FB6940">
        <w:rPr>
          <w:rFonts w:hAnsi="Times New Roman" w:ascii="Times New Roman"/>
          <w:color w:val="000000"/>
          <w:szCs w:val="24"/>
        </w:rPr>
        <w:t>SPECTO ART j.d.o.o. za ugostiteljstvo i usluge</w:t>
      </w:r>
      <w:r w:rsidR="00FB6940" w:rsidRPr="00FB6940">
        <w:rPr>
          <w:rFonts w:hAnsi="Times New Roman" w:ascii="Times New Roman"/>
          <w:color w:val="000000"/>
          <w:szCs w:val="24"/>
          <w:lang w:val="pt-BR"/>
        </w:rPr>
        <w:t>, Sisak, Novo Selo Palanječko, Put debelom brestu 42, OIB:</w:t>
      </w:r>
      <w:r w:rsidR="00FB6940" w:rsidRPr="00FB6940">
        <w:rPr>
          <w:rFonts w:hAnsi="Times New Roman" w:ascii="Times New Roman"/>
          <w:color w:val="000000"/>
        </w:rPr>
        <w:t xml:space="preserve"> </w:t>
      </w:r>
      <w:r w:rsidR="00FB6940" w:rsidRPr="00FB6940">
        <w:rPr>
          <w:rFonts w:hAnsi="Times New Roman" w:ascii="Times New Roman"/>
          <w:color w:val="000000"/>
          <w:szCs w:val="24"/>
          <w:lang w:val="pt-BR"/>
        </w:rPr>
        <w:t>23238534931</w:t>
      </w:r>
      <w:r w:rsidR="007C4194">
        <w:rPr>
          <w:rFonts w:hAnsi="Times New Roman" w:ascii="Times New Roman"/>
          <w:szCs w:val="24"/>
        </w:rPr>
        <w:t>.</w:t>
      </w:r>
    </w:p>
    <w:p w:rsidRDefault="00F35A6E" w:rsidP="006A0271" w:rsidR="006A0271" w:rsidRPr="00602AF8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color w:val="FF0000"/>
          <w:szCs w:val="24"/>
          <w:u w:val="single"/>
        </w:rPr>
      </w:pPr>
      <w:r w:rsidRPr="006A0271">
        <w:rPr>
          <w:rFonts w:hAnsi="Times New Roman" w:ascii="Times New Roman"/>
          <w:szCs w:val="24"/>
        </w:rPr>
        <w:t>Za stečajnog upravitelja imenuje se</w:t>
      </w:r>
      <w:r w:rsidR="00254897">
        <w:rPr>
          <w:rFonts w:hAnsi="Times New Roman" w:ascii="Times New Roman"/>
          <w:szCs w:val="24"/>
        </w:rPr>
        <w:t xml:space="preserve"> </w:t>
      </w:r>
      <w:r w:rsidR="00976260">
        <w:rPr>
          <w:rFonts w:hAnsi="Times New Roman" w:ascii="Times New Roman"/>
          <w:szCs w:val="24"/>
        </w:rPr>
        <w:t>Mladen Janiška, Zagreb, Ribnjak 52, OIB:52042379273.</w:t>
      </w:r>
    </w:p>
    <w:p w:rsidRDefault="00F35A6E" w:rsidP="008B5275" w:rsidR="008B5275" w:rsidRPr="006A0271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6A0271">
        <w:rPr>
          <w:rFonts w:hAnsi="Times New Roman" w:ascii="Times New Roman"/>
          <w:szCs w:val="24"/>
        </w:rPr>
        <w:t xml:space="preserve">Zaključuje se stečajni postupak nad dužnikom </w:t>
      </w:r>
      <w:r w:rsidR="00FB6940" w:rsidRPr="00FB6940">
        <w:rPr>
          <w:rFonts w:hAnsi="Times New Roman" w:ascii="Times New Roman"/>
          <w:color w:val="000000"/>
          <w:szCs w:val="24"/>
        </w:rPr>
        <w:t>SPECTO ART j.d.o.o. za ugostiteljstvo i usluge</w:t>
      </w:r>
      <w:r w:rsidR="00FB6940" w:rsidRPr="00FB6940">
        <w:rPr>
          <w:rFonts w:hAnsi="Times New Roman" w:ascii="Times New Roman"/>
          <w:color w:val="000000"/>
          <w:szCs w:val="24"/>
          <w:lang w:val="pt-BR"/>
        </w:rPr>
        <w:t>, Sisak, Novo Selo Palanječko, Put debelom brestu 42, OIB:</w:t>
      </w:r>
      <w:r w:rsidR="00FB6940" w:rsidRPr="00FB6940">
        <w:rPr>
          <w:rFonts w:hAnsi="Times New Roman" w:ascii="Times New Roman"/>
          <w:color w:val="000000"/>
        </w:rPr>
        <w:t xml:space="preserve"> </w:t>
      </w:r>
      <w:r w:rsidR="00FB6940" w:rsidRPr="00FB6940">
        <w:rPr>
          <w:rFonts w:hAnsi="Times New Roman" w:ascii="Times New Roman"/>
          <w:color w:val="000000"/>
          <w:szCs w:val="24"/>
          <w:lang w:val="pt-BR"/>
        </w:rPr>
        <w:t>23238534931</w:t>
      </w:r>
      <w:r w:rsidR="007C4194" w:rsidRPr="006A0271">
        <w:rPr>
          <w:rFonts w:hAnsi="Times New Roman" w:ascii="Times New Roman"/>
          <w:szCs w:val="24"/>
        </w:rPr>
        <w:t xml:space="preserve">, </w:t>
      </w:r>
      <w:r w:rsidRPr="006A0271">
        <w:rPr>
          <w:rFonts w:hAnsi="Times New Roman" w:ascii="Times New Roman"/>
          <w:szCs w:val="24"/>
        </w:rPr>
        <w:t>temeljem odredbe</w:t>
      </w:r>
      <w:r w:rsidR="008B5275" w:rsidRPr="006A0271">
        <w:rPr>
          <w:rFonts w:hAnsi="Times New Roman" w:ascii="Times New Roman"/>
          <w:szCs w:val="24"/>
        </w:rPr>
        <w:t xml:space="preserve"> čl. 132. Stečajnog zakona.</w:t>
      </w:r>
      <w:r w:rsidR="008B5275" w:rsidRPr="006A0271">
        <w:rPr>
          <w:rFonts w:hAnsi="Times New Roman" w:ascii="Times New Roman"/>
          <w:szCs w:val="24"/>
        </w:rPr>
        <w:tab/>
      </w:r>
      <w:r w:rsidR="008B5275" w:rsidRPr="006A0271">
        <w:rPr>
          <w:rFonts w:hAnsi="Times New Roman" w:ascii="Times New Roman"/>
          <w:szCs w:val="24"/>
        </w:rPr>
        <w:tab/>
      </w:r>
      <w:r w:rsidR="008B5275" w:rsidRPr="006A0271">
        <w:rPr>
          <w:rFonts w:hAnsi="Times New Roman" w:ascii="Times New Roman"/>
          <w:szCs w:val="24"/>
        </w:rPr>
        <w:tab/>
      </w:r>
    </w:p>
    <w:p w:rsidRDefault="00F35A6E" w:rsidP="00C63880" w:rsidR="00167E9E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Ovo će se rješenje objaviti na </w:t>
      </w:r>
      <w:r w:rsidR="008B5275" w:rsidRPr="008B5275">
        <w:rPr>
          <w:rFonts w:hAnsi="Times New Roman" w:ascii="Times New Roman"/>
          <w:szCs w:val="24"/>
        </w:rPr>
        <w:t>mrežnoj stranici e-Oglasna ploča</w:t>
      </w:r>
      <w:r w:rsidRPr="008B5275">
        <w:rPr>
          <w:rFonts w:hAnsi="Times New Roman" w:ascii="Times New Roman"/>
          <w:szCs w:val="24"/>
        </w:rPr>
        <w:t xml:space="preserve"> </w:t>
      </w:r>
      <w:r w:rsidR="008B5275" w:rsidRPr="008B5275">
        <w:rPr>
          <w:rFonts w:hAnsi="Times New Roman" w:ascii="Times New Roman"/>
          <w:szCs w:val="24"/>
        </w:rPr>
        <w:t xml:space="preserve">Trgovačkog suda u Zagrebu, </w:t>
      </w:r>
      <w:r w:rsidRPr="008B5275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1F634C" w:rsidR="00C6388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254897">
        <w:rPr>
          <w:rFonts w:hAnsi="Times New Roman" w:ascii="Times New Roman"/>
          <w:szCs w:val="24"/>
        </w:rPr>
        <w:t>Na temelju</w:t>
      </w:r>
      <w:r w:rsidR="006A0271">
        <w:rPr>
          <w:rFonts w:hAnsi="Times New Roman" w:ascii="Times New Roman"/>
          <w:szCs w:val="24"/>
        </w:rPr>
        <w:t xml:space="preserve"> prijed</w:t>
      </w:r>
      <w:r w:rsidR="00254897">
        <w:rPr>
          <w:rFonts w:hAnsi="Times New Roman" w:ascii="Times New Roman"/>
          <w:szCs w:val="24"/>
        </w:rPr>
        <w:t>loga predlagatelja za otvaranje</w:t>
      </w:r>
      <w:r w:rsidR="006A0271">
        <w:rPr>
          <w:rFonts w:hAnsi="Times New Roman" w:ascii="Times New Roman"/>
          <w:szCs w:val="24"/>
        </w:rPr>
        <w:t xml:space="preserve"> stečajnog postupka nad </w:t>
      </w:r>
      <w:r w:rsidR="00254897">
        <w:rPr>
          <w:rFonts w:hAnsi="Times New Roman" w:ascii="Times New Roman"/>
          <w:szCs w:val="24"/>
        </w:rPr>
        <w:t xml:space="preserve">gore naznačenim </w:t>
      </w:r>
      <w:r w:rsidR="006A0271">
        <w:rPr>
          <w:rFonts w:hAnsi="Times New Roman" w:ascii="Times New Roman"/>
          <w:szCs w:val="24"/>
        </w:rPr>
        <w:t>dužnikom</w:t>
      </w:r>
      <w:r w:rsidR="00254897">
        <w:rPr>
          <w:rFonts w:hAnsi="Times New Roman" w:ascii="Times New Roman"/>
          <w:szCs w:val="24"/>
        </w:rPr>
        <w:t xml:space="preserve">, a </w:t>
      </w:r>
      <w:r w:rsidR="006A0271">
        <w:rPr>
          <w:rFonts w:hAnsi="Times New Roman" w:ascii="Times New Roman"/>
          <w:szCs w:val="24"/>
        </w:rPr>
        <w:t>sukladno odredbi čl. 110. st. 1. Stečajnog zakona (NN 71/15, dalje SZ)</w:t>
      </w:r>
      <w:r w:rsidR="000D6FE7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ovaj je sud </w:t>
      </w:r>
      <w:r w:rsidR="00C63880"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</w:t>
      </w:r>
      <w:r w:rsidR="00254897">
        <w:rPr>
          <w:rFonts w:hAnsi="Times New Roman" w:ascii="Times New Roman"/>
          <w:szCs w:val="24"/>
        </w:rPr>
        <w:t>prethodni postupak radi</w:t>
      </w:r>
      <w:r w:rsidR="0010029A">
        <w:rPr>
          <w:rFonts w:hAnsi="Times New Roman" w:ascii="Times New Roman"/>
          <w:szCs w:val="24"/>
        </w:rPr>
        <w:t xml:space="preserve"> utvrđi</w:t>
      </w:r>
      <w:r w:rsidR="00254897">
        <w:rPr>
          <w:rFonts w:hAnsi="Times New Roman" w:ascii="Times New Roman"/>
          <w:szCs w:val="24"/>
        </w:rPr>
        <w:t>vanja pretpostavki za otvaranje</w:t>
      </w:r>
      <w:r w:rsidR="0010029A">
        <w:rPr>
          <w:rFonts w:hAnsi="Times New Roman" w:ascii="Times New Roman"/>
          <w:szCs w:val="24"/>
        </w:rPr>
        <w:t xml:space="preserve"> </w:t>
      </w:r>
      <w:r w:rsidR="00C63880" w:rsidRPr="005E2BC4">
        <w:rPr>
          <w:rFonts w:hAnsi="Times New Roman" w:ascii="Times New Roman"/>
          <w:szCs w:val="24"/>
        </w:rPr>
        <w:t>stečajnog postupka nad</w:t>
      </w:r>
      <w:r>
        <w:rPr>
          <w:rFonts w:hAnsi="Times New Roman" w:ascii="Times New Roman"/>
          <w:szCs w:val="24"/>
        </w:rPr>
        <w:t xml:space="preserve"> </w:t>
      </w:r>
      <w:r w:rsidR="00254897">
        <w:rPr>
          <w:rFonts w:hAnsi="Times New Roman" w:ascii="Times New Roman"/>
          <w:szCs w:val="24"/>
        </w:rPr>
        <w:t>naznačenim</w:t>
      </w:r>
      <w:r w:rsidR="00C63880" w:rsidRPr="005E2BC4">
        <w:rPr>
          <w:rFonts w:hAnsi="Times New Roman" w:ascii="Times New Roman"/>
          <w:szCs w:val="24"/>
        </w:rPr>
        <w:t xml:space="preserve"> dužnikom</w:t>
      </w:r>
      <w:r w:rsidR="00254897">
        <w:rPr>
          <w:rFonts w:hAnsi="Times New Roman" w:ascii="Times New Roman"/>
          <w:szCs w:val="24"/>
        </w:rPr>
        <w:t>,</w:t>
      </w:r>
      <w:r w:rsidR="00C63880" w:rsidRPr="005E2BC4">
        <w:rPr>
          <w:rFonts w:hAnsi="Times New Roman" w:ascii="Times New Roman"/>
          <w:szCs w:val="24"/>
        </w:rPr>
        <w:t xml:space="preserve"> sukladno odredbi čl. </w:t>
      </w:r>
      <w:r w:rsidR="008B5275">
        <w:rPr>
          <w:rFonts w:hAnsi="Times New Roman" w:ascii="Times New Roman"/>
          <w:szCs w:val="24"/>
        </w:rPr>
        <w:t>115</w:t>
      </w:r>
      <w:r w:rsidR="00C63880" w:rsidRPr="005E2BC4">
        <w:rPr>
          <w:rFonts w:hAnsi="Times New Roman" w:ascii="Times New Roman"/>
          <w:szCs w:val="24"/>
        </w:rPr>
        <w:t xml:space="preserve">. </w:t>
      </w:r>
      <w:r w:rsidR="000D6FE7">
        <w:rPr>
          <w:rFonts w:hAnsi="Times New Roman" w:ascii="Times New Roman"/>
          <w:szCs w:val="24"/>
        </w:rPr>
        <w:t>SZ-a</w:t>
      </w:r>
      <w:r w:rsidR="00254897">
        <w:rPr>
          <w:rFonts w:hAnsi="Times New Roman" w:ascii="Times New Roman"/>
          <w:szCs w:val="24"/>
        </w:rPr>
        <w:t xml:space="preserve">, te je na temelju </w:t>
      </w:r>
      <w:r w:rsidR="008B5275">
        <w:rPr>
          <w:rFonts w:hAnsi="Times New Roman" w:ascii="Times New Roman"/>
          <w:szCs w:val="24"/>
        </w:rPr>
        <w:t>odredbe čl. 123. SZ-a odredio ročište radi očitovanja o prijedlogu za otvaranjem stečajnog postupka,</w:t>
      </w:r>
      <w:r w:rsidR="00254897">
        <w:rPr>
          <w:rFonts w:hAnsi="Times New Roman" w:ascii="Times New Roman"/>
          <w:szCs w:val="24"/>
        </w:rPr>
        <w:t xml:space="preserve"> a na </w:t>
      </w:r>
      <w:r w:rsidR="008B5275">
        <w:rPr>
          <w:rFonts w:hAnsi="Times New Roman" w:ascii="Times New Roman"/>
          <w:szCs w:val="24"/>
        </w:rPr>
        <w:t>temelj</w:t>
      </w:r>
      <w:r w:rsidR="00254897">
        <w:rPr>
          <w:rFonts w:hAnsi="Times New Roman" w:ascii="Times New Roman"/>
          <w:szCs w:val="24"/>
        </w:rPr>
        <w:t>u</w:t>
      </w:r>
      <w:r w:rsidR="008B5275">
        <w:rPr>
          <w:rFonts w:hAnsi="Times New Roman" w:ascii="Times New Roman"/>
          <w:szCs w:val="24"/>
        </w:rPr>
        <w:t xml:space="preserve"> odredbe čl. 117. SZ-a, pozvao dužnika dostaviti izvješće o financijsko gospodarskom stanju kod istog i dostaviti popis imovine i ob</w:t>
      </w:r>
      <w:r w:rsidR="0010029A">
        <w:rPr>
          <w:rFonts w:hAnsi="Times New Roman" w:ascii="Times New Roman"/>
          <w:szCs w:val="24"/>
        </w:rPr>
        <w:t xml:space="preserve">veza, sve radi odlučivanja o pretpostavkama </w:t>
      </w:r>
      <w:r w:rsidR="008B5275">
        <w:rPr>
          <w:rFonts w:hAnsi="Times New Roman" w:ascii="Times New Roman"/>
          <w:szCs w:val="24"/>
        </w:rPr>
        <w:t>za otvaranjem s</w:t>
      </w:r>
      <w:r w:rsidR="00C86DE9">
        <w:rPr>
          <w:rFonts w:hAnsi="Times New Roman" w:ascii="Times New Roman"/>
          <w:szCs w:val="24"/>
        </w:rPr>
        <w:t xml:space="preserve">tečajnog postupka nad dužnikom, a sve to </w:t>
      </w:r>
      <w:r w:rsidR="008B5275">
        <w:rPr>
          <w:rFonts w:hAnsi="Times New Roman" w:ascii="Times New Roman"/>
          <w:szCs w:val="24"/>
        </w:rPr>
        <w:t xml:space="preserve">uzimajući u obzir svrhu stečajnog postupka sukladno odredbi čl. 2. SZ-a, </w:t>
      </w:r>
      <w:r w:rsidR="00C86DE9">
        <w:rPr>
          <w:rFonts w:hAnsi="Times New Roman" w:ascii="Times New Roman"/>
          <w:szCs w:val="24"/>
        </w:rPr>
        <w:t xml:space="preserve">odnosno </w:t>
      </w:r>
      <w:r w:rsidR="008B5275">
        <w:rPr>
          <w:rFonts w:hAnsi="Times New Roman" w:ascii="Times New Roman"/>
          <w:szCs w:val="24"/>
        </w:rPr>
        <w:t>unovčiti dužnikovu imovinu i prikupljenim sredstvima namiriti dužnikove vjerovnike.</w:t>
      </w:r>
    </w:p>
    <w:p w:rsidRDefault="00D526C0" w:rsidP="00C86DE9" w:rsidR="00C86DE9" w:rsidRPr="00C86DE9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szCs w:val="24"/>
        </w:rPr>
        <w:t xml:space="preserve">Financijska agencija </w:t>
      </w:r>
      <w:r w:rsidR="00C86DE9">
        <w:rPr>
          <w:rFonts w:hAnsi="Times New Roman" w:ascii="Times New Roman"/>
          <w:szCs w:val="24"/>
        </w:rPr>
        <w:t>kod koje se vodi</w:t>
      </w:r>
      <w:r>
        <w:rPr>
          <w:rFonts w:hAnsi="Times New Roman" w:ascii="Times New Roman"/>
          <w:szCs w:val="24"/>
        </w:rPr>
        <w:t xml:space="preserve"> račun dužnika, navodi</w:t>
      </w:r>
      <w:r w:rsidR="00C86DE9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da </w:t>
      </w:r>
      <w:r w:rsidR="00C86DE9">
        <w:rPr>
          <w:rFonts w:hAnsi="Times New Roman" w:ascii="Times New Roman"/>
          <w:szCs w:val="24"/>
        </w:rPr>
        <w:t xml:space="preserve">u konkretnom slučaju dužnik na dan </w:t>
      </w:r>
      <w:r w:rsidR="00FB6940">
        <w:rPr>
          <w:rFonts w:hAnsi="Times New Roman" w:ascii="Times New Roman"/>
          <w:szCs w:val="24"/>
        </w:rPr>
        <w:t>17</w:t>
      </w:r>
      <w:r w:rsidR="00C86DE9">
        <w:rPr>
          <w:rFonts w:hAnsi="Times New Roman" w:ascii="Times New Roman"/>
          <w:szCs w:val="24"/>
        </w:rPr>
        <w:t xml:space="preserve">. </w:t>
      </w:r>
      <w:r w:rsidR="00FB6940">
        <w:rPr>
          <w:rFonts w:hAnsi="Times New Roman" w:ascii="Times New Roman"/>
          <w:szCs w:val="24"/>
        </w:rPr>
        <w:t>prosinca</w:t>
      </w:r>
      <w:r w:rsidR="00C86DE9">
        <w:rPr>
          <w:rFonts w:hAnsi="Times New Roman" w:ascii="Times New Roman"/>
          <w:szCs w:val="24"/>
        </w:rPr>
        <w:t xml:space="preserve"> 2015. godine u Očevidniku redoslijeda osnova za plaćanje ima neizvršene osnove za </w:t>
      </w:r>
      <w:r w:rsidR="00C86DE9" w:rsidRPr="00C86DE9">
        <w:rPr>
          <w:rFonts w:hAnsi="Times New Roman" w:ascii="Times New Roman"/>
          <w:color w:themeColor="text1" w:val="000000"/>
          <w:szCs w:val="24"/>
        </w:rPr>
        <w:t xml:space="preserve">plaćanje u neprekinutom razdoblju od 120 dana u ukupnom iznosu od </w:t>
      </w:r>
      <w:r w:rsidR="00FB6940">
        <w:rPr>
          <w:rFonts w:hAnsi="Times New Roman" w:ascii="Times New Roman"/>
          <w:color w:themeColor="text1" w:val="000000"/>
          <w:szCs w:val="24"/>
        </w:rPr>
        <w:t>31.546,32</w:t>
      </w:r>
      <w:r w:rsidR="00C86DE9" w:rsidRPr="00C86DE9">
        <w:rPr>
          <w:rFonts w:hAnsi="Times New Roman" w:ascii="Times New Roman"/>
          <w:color w:themeColor="text1" w:val="000000"/>
          <w:szCs w:val="24"/>
        </w:rPr>
        <w:t xml:space="preserve"> kn.</w:t>
      </w:r>
    </w:p>
    <w:p w:rsidRDefault="00C86DE9" w:rsidP="006A0271" w:rsidR="00D93EFA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C86DE9">
        <w:rPr>
          <w:rFonts w:hAnsi="Times New Roman" w:ascii="Times New Roman"/>
          <w:color w:themeColor="text1" w:val="000000"/>
          <w:szCs w:val="24"/>
        </w:rPr>
        <w:t xml:space="preserve">Na zakazanom ročištu radi </w:t>
      </w:r>
      <w:r w:rsidR="00FB6940">
        <w:rPr>
          <w:rFonts w:hAnsi="Times New Roman" w:ascii="Times New Roman"/>
          <w:color w:themeColor="text1" w:val="000000"/>
          <w:szCs w:val="24"/>
        </w:rPr>
        <w:t xml:space="preserve">očitovanja o prijedlogu za otvaranje stečajnog postupka </w:t>
      </w:r>
      <w:r w:rsidRPr="00C86DE9">
        <w:rPr>
          <w:rFonts w:hAnsi="Times New Roman" w:ascii="Times New Roman"/>
          <w:color w:themeColor="text1" w:val="000000"/>
          <w:szCs w:val="24"/>
        </w:rPr>
        <w:t xml:space="preserve"> zakonski zastupnik dužnika očitovao se</w:t>
      </w:r>
      <w:r w:rsidR="00FB6940">
        <w:rPr>
          <w:rFonts w:hAnsi="Times New Roman" w:ascii="Times New Roman"/>
          <w:color w:themeColor="text1" w:val="000000"/>
          <w:szCs w:val="24"/>
        </w:rPr>
        <w:t>,</w:t>
      </w:r>
      <w:r w:rsidRPr="00C86DE9">
        <w:rPr>
          <w:rFonts w:hAnsi="Times New Roman" w:ascii="Times New Roman"/>
          <w:color w:themeColor="text1" w:val="000000"/>
          <w:szCs w:val="24"/>
        </w:rPr>
        <w:t xml:space="preserve"> </w:t>
      </w:r>
      <w:r w:rsidR="00FB6940">
        <w:rPr>
          <w:rFonts w:hAnsi="Times New Roman" w:ascii="Times New Roman"/>
          <w:color w:themeColor="text1" w:val="000000"/>
          <w:szCs w:val="24"/>
        </w:rPr>
        <w:t xml:space="preserve">da se već preko godinu dana ne obavlja djelatnost, da </w:t>
      </w:r>
      <w:r w:rsidR="00FB6940">
        <w:rPr>
          <w:rFonts w:hAnsi="Times New Roman" w:ascii="Times New Roman"/>
          <w:color w:themeColor="text1" w:val="000000"/>
          <w:szCs w:val="24"/>
        </w:rPr>
        <w:lastRenderedPageBreak/>
        <w:t xml:space="preserve">je iznajmljeni prostor otkazan, te da dužnik nema više zaposlenika, a isto tako </w:t>
      </w:r>
      <w:r w:rsidR="00FB6940" w:rsidRPr="00C86DE9">
        <w:rPr>
          <w:rFonts w:hAnsi="Times New Roman" w:ascii="Times New Roman"/>
          <w:color w:themeColor="text1" w:val="000000"/>
          <w:szCs w:val="24"/>
        </w:rPr>
        <w:t>da dužnik nema gotovo nikakve imovine</w:t>
      </w:r>
      <w:r w:rsidR="00FB6940" w:rsidRPr="00FB6940">
        <w:rPr>
          <w:rFonts w:hAnsi="Times New Roman" w:ascii="Times New Roman"/>
          <w:color w:themeColor="text1" w:val="000000"/>
          <w:szCs w:val="24"/>
        </w:rPr>
        <w:t xml:space="preserve"> </w:t>
      </w:r>
      <w:r w:rsidR="00FB6940" w:rsidRPr="00C86DE9">
        <w:rPr>
          <w:rFonts w:hAnsi="Times New Roman" w:ascii="Times New Roman"/>
          <w:color w:themeColor="text1" w:val="000000"/>
          <w:szCs w:val="24"/>
        </w:rPr>
        <w:t>da dužnik nema gotovo nikakve imovine</w:t>
      </w:r>
      <w:r w:rsidR="00FB6940">
        <w:rPr>
          <w:rFonts w:hAnsi="Times New Roman" w:ascii="Times New Roman"/>
          <w:color w:themeColor="text1" w:val="000000"/>
          <w:szCs w:val="24"/>
        </w:rPr>
        <w:t>, a o</w:t>
      </w:r>
      <w:r>
        <w:rPr>
          <w:rFonts w:hAnsi="Times New Roman" w:ascii="Times New Roman"/>
          <w:color w:themeColor="text1" w:val="000000"/>
          <w:szCs w:val="24"/>
        </w:rPr>
        <w:t xml:space="preserve"> navedenom u ovosudni spis dostavio je ovjerovljeni prokazni popis imovine (list </w:t>
      </w:r>
      <w:r w:rsidR="00FB6940">
        <w:rPr>
          <w:rFonts w:hAnsi="Times New Roman" w:ascii="Times New Roman"/>
          <w:color w:themeColor="text1" w:val="000000"/>
          <w:szCs w:val="24"/>
        </w:rPr>
        <w:t>10-19</w:t>
      </w:r>
      <w:r>
        <w:rPr>
          <w:rFonts w:hAnsi="Times New Roman" w:ascii="Times New Roman"/>
          <w:color w:themeColor="text1" w:val="000000"/>
          <w:szCs w:val="24"/>
        </w:rPr>
        <w:t xml:space="preserve"> spisa).</w:t>
      </w:r>
    </w:p>
    <w:p w:rsidRDefault="00A911B1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 w:rsidRPr="00C86DE9">
        <w:rPr>
          <w:rFonts w:hAnsi="Times New Roman" w:ascii="Times New Roman"/>
          <w:color w:themeColor="text1" w:val="000000"/>
          <w:szCs w:val="24"/>
        </w:rPr>
        <w:t>Odredba  čl.</w:t>
      </w:r>
      <w:r w:rsidR="000D128D" w:rsidRPr="00C86DE9">
        <w:rPr>
          <w:rFonts w:hAnsi="Times New Roman" w:ascii="Times New Roman"/>
          <w:color w:themeColor="text1" w:val="000000"/>
          <w:szCs w:val="24"/>
        </w:rPr>
        <w:t xml:space="preserve"> </w:t>
      </w:r>
      <w:r w:rsidR="008B5275" w:rsidRPr="00C86DE9">
        <w:rPr>
          <w:rFonts w:hAnsi="Times New Roman" w:ascii="Times New Roman"/>
          <w:color w:themeColor="text1" w:val="000000"/>
          <w:szCs w:val="24"/>
        </w:rPr>
        <w:t>132</w:t>
      </w:r>
      <w:r w:rsidR="000D128D" w:rsidRPr="00C86DE9">
        <w:rPr>
          <w:rFonts w:hAnsi="Times New Roman" w:ascii="Times New Roman"/>
          <w:color w:themeColor="text1" w:val="000000"/>
          <w:szCs w:val="24"/>
        </w:rPr>
        <w:t>.</w:t>
      </w:r>
      <w:r w:rsidRPr="00C86DE9">
        <w:rPr>
          <w:rFonts w:hAnsi="Times New Roman" w:ascii="Times New Roman"/>
          <w:color w:themeColor="text1" w:val="000000"/>
          <w:szCs w:val="24"/>
        </w:rPr>
        <w:t xml:space="preserve"> SZ</w:t>
      </w:r>
      <w:r w:rsidR="000D128D" w:rsidRPr="00C86DE9">
        <w:rPr>
          <w:rFonts w:hAnsi="Times New Roman" w:ascii="Times New Roman"/>
          <w:color w:themeColor="text1" w:val="000000"/>
          <w:szCs w:val="24"/>
        </w:rPr>
        <w:t>-a</w:t>
      </w:r>
      <w:r w:rsidRPr="00C86DE9">
        <w:rPr>
          <w:rFonts w:hAnsi="Times New Roman" w:ascii="Times New Roman"/>
          <w:color w:themeColor="text1" w:val="000000"/>
          <w:szCs w:val="24"/>
        </w:rPr>
        <w:t xml:space="preserve"> propisuje </w:t>
      </w:r>
      <w:r w:rsidRPr="00AA7BE8">
        <w:rPr>
          <w:rFonts w:hAnsi="Times New Roman" w:ascii="Times New Roman"/>
          <w:szCs w:val="24"/>
        </w:rPr>
        <w:t xml:space="preserve">da, ako </w:t>
      </w:r>
      <w:r w:rsidR="00F85A7F">
        <w:rPr>
          <w:rFonts w:hAnsi="Times New Roman" w:ascii="Times New Roman"/>
          <w:szCs w:val="24"/>
        </w:rPr>
        <w:t xml:space="preserve">prije otvaranja stečajnog postupka sud utvrdi da imovina dužnika koja bi ušla u stečajnu masu </w:t>
      </w:r>
      <w:r w:rsidRPr="00AA7BE8">
        <w:rPr>
          <w:rFonts w:hAnsi="Times New Roman" w:ascii="Times New Roman"/>
          <w:szCs w:val="24"/>
        </w:rPr>
        <w:t>nije dovoljna ni za namirenje troškova toga postupka ili je neznatne vrijednosti,</w:t>
      </w:r>
      <w:r w:rsidR="00F85A7F">
        <w:rPr>
          <w:rFonts w:hAnsi="Times New Roman" w:ascii="Times New Roman"/>
          <w:szCs w:val="24"/>
        </w:rPr>
        <w:t xml:space="preserve"> rješenjem će pozvati osobe koje imaju pravni interes za provedbom stečajnog postupka da u roku od 15 dana uplate predujam za namirenje troškova prethodnog i otvorenog stečajnog postupka.</w:t>
      </w:r>
    </w:p>
    <w:p w:rsidRDefault="00C86DE9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</w:t>
      </w:r>
      <w:r w:rsidR="00F85A7F">
        <w:rPr>
          <w:rFonts w:hAnsi="Times New Roman" w:ascii="Times New Roman"/>
          <w:szCs w:val="24"/>
        </w:rPr>
        <w:t xml:space="preserve">ud </w:t>
      </w:r>
      <w:r>
        <w:rPr>
          <w:rFonts w:hAnsi="Times New Roman" w:ascii="Times New Roman"/>
          <w:szCs w:val="24"/>
        </w:rPr>
        <w:t>je R</w:t>
      </w:r>
      <w:r w:rsidR="00F85A7F">
        <w:rPr>
          <w:rFonts w:hAnsi="Times New Roman" w:ascii="Times New Roman"/>
          <w:szCs w:val="24"/>
        </w:rPr>
        <w:t xml:space="preserve">ješenjem od </w:t>
      </w:r>
      <w:r w:rsidR="00FB6940">
        <w:rPr>
          <w:rFonts w:hAnsi="Times New Roman" w:ascii="Times New Roman"/>
          <w:szCs w:val="24"/>
        </w:rPr>
        <w:t>21. ožujka 2017</w:t>
      </w:r>
      <w:r>
        <w:rPr>
          <w:rFonts w:hAnsi="Times New Roman" w:ascii="Times New Roman"/>
          <w:szCs w:val="24"/>
        </w:rPr>
        <w:t>.</w:t>
      </w:r>
      <w:r w:rsidR="00F85A7F">
        <w:rPr>
          <w:rFonts w:hAnsi="Times New Roman" w:ascii="Times New Roman"/>
          <w:szCs w:val="24"/>
        </w:rPr>
        <w:t xml:space="preserve"> godine pozvao </w:t>
      </w:r>
      <w:r>
        <w:rPr>
          <w:rFonts w:hAnsi="Times New Roman" w:ascii="Times New Roman"/>
          <w:szCs w:val="24"/>
        </w:rPr>
        <w:t>osobe koje imaju pravni interes za provedbom stečajnog postupka nad ovim dužnikom, da u roku od 15 dana</w:t>
      </w:r>
      <w:r w:rsidR="00E809E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predujme troškove prethodnog i stečajnog postupka</w:t>
      </w:r>
      <w:r w:rsidR="00F85A7F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a koje rješenje je objavljeno na mrežnoj stranici e-</w:t>
      </w:r>
      <w:r w:rsidR="00973BFF">
        <w:rPr>
          <w:rFonts w:hAnsi="Times New Roman" w:ascii="Times New Roman"/>
          <w:szCs w:val="24"/>
        </w:rPr>
        <w:t>O</w:t>
      </w:r>
      <w:r>
        <w:rPr>
          <w:rFonts w:hAnsi="Times New Roman" w:ascii="Times New Roman"/>
          <w:szCs w:val="24"/>
        </w:rPr>
        <w:t>glasn</w:t>
      </w:r>
      <w:r w:rsidR="00973BFF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ploč</w:t>
      </w:r>
      <w:r w:rsidR="00973BFF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</w:t>
      </w:r>
      <w:r w:rsidR="00973BFF">
        <w:rPr>
          <w:rFonts w:hAnsi="Times New Roman" w:ascii="Times New Roman"/>
          <w:szCs w:val="24"/>
        </w:rPr>
        <w:t xml:space="preserve">Trgovačkog </w:t>
      </w:r>
      <w:r>
        <w:rPr>
          <w:rFonts w:hAnsi="Times New Roman" w:ascii="Times New Roman"/>
          <w:szCs w:val="24"/>
        </w:rPr>
        <w:t>suda u Zagrebu</w:t>
      </w:r>
      <w:r w:rsidR="00973BFF">
        <w:rPr>
          <w:rFonts w:hAnsi="Times New Roman" w:ascii="Times New Roman"/>
          <w:szCs w:val="24"/>
        </w:rPr>
        <w:t>, te</w:t>
      </w:r>
      <w:r w:rsidR="00F85A7F">
        <w:rPr>
          <w:rFonts w:hAnsi="Times New Roman" w:ascii="Times New Roman"/>
          <w:szCs w:val="24"/>
        </w:rPr>
        <w:t xml:space="preserve"> </w:t>
      </w:r>
      <w:r w:rsidR="00973BFF">
        <w:rPr>
          <w:rFonts w:hAnsi="Times New Roman" w:ascii="Times New Roman"/>
          <w:szCs w:val="24"/>
        </w:rPr>
        <w:t xml:space="preserve">sukladno </w:t>
      </w:r>
      <w:r w:rsidR="00F85A7F">
        <w:rPr>
          <w:rFonts w:hAnsi="Times New Roman" w:ascii="Times New Roman"/>
          <w:szCs w:val="24"/>
        </w:rPr>
        <w:t>odredb</w:t>
      </w:r>
      <w:r w:rsidR="00973BFF">
        <w:rPr>
          <w:rFonts w:hAnsi="Times New Roman" w:ascii="Times New Roman"/>
          <w:szCs w:val="24"/>
        </w:rPr>
        <w:t>i</w:t>
      </w:r>
      <w:r w:rsidR="00F85A7F">
        <w:rPr>
          <w:rFonts w:hAnsi="Times New Roman" w:ascii="Times New Roman"/>
          <w:szCs w:val="24"/>
        </w:rPr>
        <w:t xml:space="preserve"> čl. 12. SZ-a smatra se objavljenim istekom osmog dana od dana objave, a kako </w:t>
      </w:r>
      <w:r w:rsidR="00496D08">
        <w:rPr>
          <w:rFonts w:hAnsi="Times New Roman" w:ascii="Times New Roman"/>
          <w:szCs w:val="24"/>
        </w:rPr>
        <w:t>protek</w:t>
      </w:r>
      <w:r w:rsidR="00973BFF">
        <w:rPr>
          <w:rFonts w:hAnsi="Times New Roman" w:ascii="Times New Roman"/>
          <w:szCs w:val="24"/>
        </w:rPr>
        <w:t>om</w:t>
      </w:r>
      <w:r w:rsidR="00496D08">
        <w:rPr>
          <w:rFonts w:hAnsi="Times New Roman" w:ascii="Times New Roman"/>
          <w:szCs w:val="24"/>
        </w:rPr>
        <w:t xml:space="preserve"> rok</w:t>
      </w:r>
      <w:r w:rsidR="00973BFF">
        <w:rPr>
          <w:rFonts w:hAnsi="Times New Roman" w:ascii="Times New Roman"/>
          <w:szCs w:val="24"/>
        </w:rPr>
        <w:t>a</w:t>
      </w:r>
      <w:r w:rsidR="00496D08">
        <w:rPr>
          <w:rFonts w:hAnsi="Times New Roman" w:ascii="Times New Roman"/>
          <w:szCs w:val="24"/>
        </w:rPr>
        <w:t xml:space="preserve"> od 15 dana </w:t>
      </w:r>
      <w:r w:rsidR="00F85A7F">
        <w:rPr>
          <w:rFonts w:hAnsi="Times New Roman" w:ascii="Times New Roman"/>
          <w:szCs w:val="24"/>
        </w:rPr>
        <w:t xml:space="preserve">nitko od </w:t>
      </w:r>
      <w:r w:rsidR="00973BFF">
        <w:rPr>
          <w:rFonts w:hAnsi="Times New Roman" w:ascii="Times New Roman"/>
          <w:szCs w:val="24"/>
        </w:rPr>
        <w:t>pozvanih</w:t>
      </w:r>
      <w:r w:rsidR="00F85A7F">
        <w:rPr>
          <w:rFonts w:hAnsi="Times New Roman" w:ascii="Times New Roman"/>
          <w:szCs w:val="24"/>
        </w:rPr>
        <w:t xml:space="preserve"> nije predujmio zatraženi iznos, to su ispunjeni uvjeti iz čl. 132. st. 2. SZ-a, </w:t>
      </w:r>
      <w:r w:rsidR="00973BFF">
        <w:rPr>
          <w:rFonts w:hAnsi="Times New Roman" w:ascii="Times New Roman"/>
          <w:szCs w:val="24"/>
        </w:rPr>
        <w:t xml:space="preserve">odnosno ispunjeni su </w:t>
      </w:r>
      <w:r w:rsidR="00F85A7F">
        <w:rPr>
          <w:rFonts w:hAnsi="Times New Roman" w:ascii="Times New Roman"/>
          <w:szCs w:val="24"/>
        </w:rPr>
        <w:t>uvjeti za donošenjem rješenja o otvaranju i zaključenju stečajnog postupka, te je stoga odlučeno kao u izreci ovog rješenja.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izbor i imenovanje stečajnog upravitelja na odgovarajući su način primijenjene odredbe o izboru i imenovanju stečajnog upravitelja u skraćenom stečajnom postupku sukladno odredbi čl. 132. st. 2. SZ-a (list</w:t>
      </w:r>
      <w:r w:rsidR="00B97B68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A i lista B stečajnih upravitelja).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D93EFA">
        <w:rPr>
          <w:rFonts w:hAnsi="Times New Roman" w:ascii="Times New Roman"/>
          <w:szCs w:val="24"/>
        </w:rPr>
        <w:t>Zagreb</w:t>
      </w:r>
      <w:r w:rsidRPr="00D93EFA">
        <w:rPr>
          <w:rFonts w:hAnsi="Times New Roman" w:ascii="Times New Roman"/>
          <w:szCs w:val="24"/>
        </w:rPr>
        <w:t>u</w:t>
      </w:r>
      <w:r w:rsidR="001F634C" w:rsidRPr="00D93EFA">
        <w:rPr>
          <w:rFonts w:hAnsi="Times New Roman" w:ascii="Times New Roman"/>
          <w:szCs w:val="24"/>
        </w:rPr>
        <w:t>,</w:t>
      </w:r>
      <w:r w:rsidR="00FB6940">
        <w:rPr>
          <w:rFonts w:hAnsi="Times New Roman" w:ascii="Times New Roman"/>
          <w:szCs w:val="24"/>
        </w:rPr>
        <w:t xml:space="preserve"> </w:t>
      </w:r>
      <w:r w:rsidR="00976260">
        <w:rPr>
          <w:rFonts w:hAnsi="Times New Roman" w:ascii="Times New Roman"/>
          <w:szCs w:val="24"/>
        </w:rPr>
        <w:t>18. listopada 2017.g.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73BFF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="00973BFF">
        <w:rPr>
          <w:rFonts w:hAnsi="Times New Roman" w:ascii="Times New Roman"/>
          <w:szCs w:val="24"/>
        </w:rPr>
        <w:t>LUCIJA BUTIGAN</w:t>
      </w:r>
      <w:r w:rsidR="003C058E">
        <w:rPr>
          <w:rFonts w:hAnsi="Times New Roman" w:ascii="Times New Roman"/>
          <w:szCs w:val="24"/>
        </w:rPr>
        <w:t xml:space="preserve"> v.r.</w:t>
      </w:r>
    </w:p>
    <w:p w:rsidRDefault="003C058E" w:rsidP="00641162" w:rsidR="003C058E">
      <w:pPr>
        <w:jc w:val="both"/>
        <w:rPr>
          <w:rFonts w:hAnsi="Times New Roman" w:ascii="Times New Roman"/>
          <w:szCs w:val="24"/>
        </w:rPr>
      </w:pPr>
    </w:p>
    <w:p w:rsidRDefault="003C058E" w:rsidP="00641162" w:rsidR="003C058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Za točnost otpravka – ovlašteni službenik:</w:t>
      </w:r>
    </w:p>
    <w:p w:rsidRDefault="003C058E" w:rsidP="003C058E" w:rsidR="003C058E" w:rsidRPr="00973BFF">
      <w:pPr>
        <w:ind w:firstLine="708" w:left="6372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Jadranka Zelić</w:t>
      </w:r>
    </w:p>
    <w:p w:rsidRDefault="003A1E3E" w:rsidP="00E335E3" w:rsidR="003A1E3E" w:rsidRPr="00973BFF">
      <w:pPr>
        <w:jc w:val="both"/>
        <w:rPr>
          <w:rFonts w:hAnsi="Times New Roman" w:ascii="Times New Roman"/>
          <w:szCs w:val="24"/>
        </w:rPr>
      </w:pPr>
    </w:p>
    <w:p w:rsidRDefault="00E83B74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Uputa o pravnom lijeku</w:t>
      </w:r>
      <w:r w:rsidR="00E335E3" w:rsidRPr="00973BFF">
        <w:rPr>
          <w:rFonts w:hAnsi="Times New Roman" w:ascii="Times New Roman"/>
          <w:szCs w:val="24"/>
        </w:rPr>
        <w:t>:</w:t>
      </w:r>
    </w:p>
    <w:p w:rsidRDefault="00E335E3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Protiv rješenja</w:t>
      </w:r>
      <w:r w:rsidR="00F85A7F" w:rsidRPr="00973BFF">
        <w:rPr>
          <w:rFonts w:hAnsi="Times New Roman" w:ascii="Times New Roman"/>
          <w:szCs w:val="24"/>
        </w:rPr>
        <w:t xml:space="preserve"> dopuštena je </w:t>
      </w:r>
      <w:r w:rsidR="00173936" w:rsidRPr="00973BFF">
        <w:rPr>
          <w:rFonts w:hAnsi="Times New Roman" w:ascii="Times New Roman"/>
          <w:szCs w:val="24"/>
        </w:rPr>
        <w:t>žal</w:t>
      </w:r>
      <w:r w:rsidR="00F85A7F" w:rsidRPr="00973BFF">
        <w:rPr>
          <w:rFonts w:hAnsi="Times New Roman" w:ascii="Times New Roman"/>
          <w:szCs w:val="24"/>
        </w:rPr>
        <w:t xml:space="preserve">ba Visokom trgovačkom sudu RH, </w:t>
      </w:r>
      <w:r w:rsidR="00173936" w:rsidRPr="00973BFF">
        <w:rPr>
          <w:rFonts w:hAnsi="Times New Roman" w:ascii="Times New Roman"/>
          <w:szCs w:val="24"/>
        </w:rPr>
        <w:t>u roku od 8 dana, a koja se podnosi putem ovog suda u 3 primjerka.</w:t>
      </w:r>
    </w:p>
    <w:p w:rsidRDefault="00496D08" w:rsidP="00E45901" w:rsidR="00496D08">
      <w:pPr>
        <w:jc w:val="both"/>
        <w:rPr>
          <w:rFonts w:hAnsi="Times New Roman" w:ascii="Times New Roman"/>
          <w:szCs w:val="24"/>
        </w:rPr>
      </w:pPr>
    </w:p>
    <w:sectPr w:rsidSect="00973BFF" w:rsidR="00496D08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276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C5A" w:rsidR="00F64C5A">
      <w:r>
        <w:separator/>
      </w:r>
    </w:p>
  </w:endnote>
  <w:endnote w:id="0" w:type="continuationSeparator">
    <w:p w:rsidRDefault="00F64C5A" w:rsidR="00F64C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C5A" w:rsidR="00F64C5A">
      <w:r>
        <w:separator/>
      </w:r>
    </w:p>
  </w:footnote>
  <w:footnote w:id="0" w:type="continuationSeparator">
    <w:p w:rsidRDefault="00F64C5A" w:rsidR="00F64C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C86DE9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3C058E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C86DE9" w:rsidRPr="00C86DE9">
      <w:rPr>
        <w:rFonts w:hAnsi="Times New Roman" w:ascii="Times New Roman"/>
      </w:rPr>
      <w:t>20</w:t>
    </w:r>
    <w:r w:rsidR="00C86DE9" w:rsidRPr="00C86DE9">
      <w:rPr>
        <w:rFonts w:hAnsi="Times New Roman" w:ascii="Times New Roman"/>
        <w:szCs w:val="24"/>
      </w:rPr>
      <w:t>. St-</w:t>
    </w:r>
    <w:r w:rsidR="00FB6940">
      <w:rPr>
        <w:rFonts w:hAnsi="Times New Roman" w:ascii="Times New Roman"/>
        <w:szCs w:val="24"/>
      </w:rPr>
      <w:t>8744</w:t>
    </w:r>
    <w:r w:rsidR="00C86DE9" w:rsidRPr="00C86DE9">
      <w:rPr>
        <w:rFonts w:hAnsi="Times New Roman" w:ascii="Times New Roman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</w:pPr>
    <w:r>
      <w:tab/>
    </w:r>
    <w:r>
      <w:tab/>
    </w: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FB6940" w:rsidP="00953077" w:rsidR="00FB6940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FB6940" w:rsidR="00FB6940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0255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441F"/>
    <w:rsid w:val="00254897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349E"/>
    <w:rsid w:val="002D0A57"/>
    <w:rsid w:val="002D61BB"/>
    <w:rsid w:val="002D7EA5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315B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C058E"/>
    <w:rsid w:val="003C3021"/>
    <w:rsid w:val="003C31BF"/>
    <w:rsid w:val="003C5395"/>
    <w:rsid w:val="003C611C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4F53E3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1CF3"/>
    <w:rsid w:val="005B3495"/>
    <w:rsid w:val="005B4C8E"/>
    <w:rsid w:val="005B7CD5"/>
    <w:rsid w:val="005C7BDA"/>
    <w:rsid w:val="005D07C0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8F690B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3BFF"/>
    <w:rsid w:val="009752B0"/>
    <w:rsid w:val="00975990"/>
    <w:rsid w:val="0097626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0601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86DE9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7812"/>
    <w:rsid w:val="00D63135"/>
    <w:rsid w:val="00D75C6C"/>
    <w:rsid w:val="00D90465"/>
    <w:rsid w:val="00D91E50"/>
    <w:rsid w:val="00D93EFA"/>
    <w:rsid w:val="00DA09AC"/>
    <w:rsid w:val="00DA13B0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360A"/>
    <w:rsid w:val="00ED5B21"/>
    <w:rsid w:val="00ED64A2"/>
    <w:rsid w:val="00ED791E"/>
    <w:rsid w:val="00EE0083"/>
    <w:rsid w:val="00F00F91"/>
    <w:rsid w:val="00F0517E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64C5A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65B9"/>
    <w:rsid w:val="00FB6940"/>
    <w:rsid w:val="00FB7D3F"/>
    <w:rsid w:val="00FC7248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05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058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058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058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058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05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058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058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058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058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8744</izvorni_sadrzaj>
    <derivirana_varijabla naziv="DomainObject.Predmet.Broj_1">8744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St-8744/2015</izvorni_sadrzaj>
    <derivirana_varijabla naziv="DomainObject.Predmet.OznakaBroj_1">St-8744/2015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SPECTO ART j.d.o.o. za ugostiteljstvo i usluge</izvorni_sadrzaj>
    <derivirana_varijabla naziv="DomainObject.Predmet.ProtustrankaFormated_1">  SPECTO ART j.d.o.o. za ugostiteljstvo i usluge</derivirana_varijabla>
  </DomainObject.Predmet.ProtustrankaFormated>
  <DomainObject.Predmet.ProtustrankaFormatedOIB>
    <izvorni_sadrzaj>  SPECTO ART j.d.o.o. za ugostiteljstvo i usluge, OIB 23238534931</izvorni_sadrzaj>
    <derivirana_varijabla naziv="DomainObject.Predmet.ProtustrankaFormatedOIB_1">  SPECTO ART j.d.o.o. za ugostiteljstvo i usluge, OIB 23238534931</derivirana_varijabla>
  </DomainObject.Predmet.ProtustrankaFormatedOIB>
  <DomainObject.Predmet.ProtustrankaFormatedWithAdress>
    <izvorni_sadrzaj> SPECTO ART j.d.o.o. za ugostiteljstvo i usluge, Put debelom brestu 42, 44000 Novo Selo Palanječko</izvorni_sadrzaj>
    <derivirana_varijabla naziv="DomainObject.Predmet.ProtustrankaFormatedWithAdress_1"> SPECTO ART j.d.o.o. za ugostiteljstvo i usluge, Put debelom brestu 42, 44000 Novo Selo Palanječko</derivirana_varijabla>
  </DomainObject.Predmet.ProtustrankaFormatedWithAdress>
  <DomainObject.Predmet.ProtustrankaFormatedWithAdressOIB>
    <izvorni_sadrzaj> SPECTO ART j.d.o.o. za ugostiteljstvo i usluge, OIB 23238534931, Put debelom brestu 42, 44000 Novo Selo Palanječko</izvorni_sadrzaj>
    <derivirana_varijabla naziv="DomainObject.Predmet.ProtustrankaFormatedWithAdressOIB_1"> SPECTO ART j.d.o.o. za ugostiteljstvo i usluge, OIB 23238534931, Put debelom brestu 42, 44000 Novo Selo Palanječko</derivirana_varijabla>
  </DomainObject.Predmet.ProtustrankaFormatedWithAdressOIB>
  <DomainObject.Predmet.ProtustrankaWithAdress>
    <izvorni_sadrzaj>SPECTO ART j.d.o.o. za ugostiteljstvo i usluge Put debelom brestu 42, 44000 Novo Selo Palanječko</izvorni_sadrzaj>
    <derivirana_varijabla naziv="DomainObject.Predmet.ProtustrankaWithAdress_1">SPECTO ART j.d.o.o. za ugostiteljstvo i usluge Put debelom brestu 42, 44000 Novo Selo Palanječko</derivirana_varijabla>
  </DomainObject.Predmet.ProtustrankaWithAdress>
  <DomainObject.Predmet.ProtustrankaWithAdressOIB>
    <izvorni_sadrzaj>SPECTO ART j.d.o.o. za ugostiteljstvo i usluge, OIB 23238534931, Put debelom brestu 42, 44000 Novo Selo Palanječko</izvorni_sadrzaj>
    <derivirana_varijabla naziv="DomainObject.Predmet.ProtustrankaWithAdressOIB_1">SPECTO ART j.d.o.o. za ugostiteljstvo i usluge, OIB 23238534931, Put debelom brestu 42, 44000 Novo Selo Palanječko</derivirana_varijabla>
  </DomainObject.Predmet.ProtustrankaWithAdressOIB>
  <DomainObject.Predmet.ProtustrankaNazivFormated>
    <izvorni_sadrzaj>SPECTO ART j.d.o.o. za ugostiteljstvo i usluge</izvorni_sadrzaj>
    <derivirana_varijabla naziv="DomainObject.Predmet.ProtustrankaNazivFormated_1">SPECTO ART j.d.o.o. za ugostiteljstvo i usluge</derivirana_varijabla>
  </DomainObject.Predmet.ProtustrankaNazivFormated>
  <DomainObject.Predmet.ProtustrankaNazivFormatedOIB>
    <izvorni_sadrzaj>SPECTO ART j.d.o.o. za ugostiteljstvo i usluge, OIB 23238534931</izvorni_sadrzaj>
    <derivirana_varijabla naziv="DomainObject.Predmet.ProtustrankaNazivFormatedOIB_1">SPECTO ART j.d.o.o. za ugostiteljstvo i usluge, OIB 23238534931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SPECTO ART j.d.o.o. za ugostiteljstvo i usluge</item>
    </izvorni_sadrzaj>
    <derivirana_varijabla naziv="DomainObject.Predmet.ProtuStrankaListFormated_1">
      <item>SPECTO ART j.d.o.o. za ugostiteljstvo i usluge</item>
    </derivirana_varijabla>
  </DomainObject.Predmet.ProtuStrankaListFormated>
  <DomainObject.Predmet.ProtuStrankaListFormatedOIB>
    <izvorni_sadrzaj>
      <item>SPECTO ART j.d.o.o. za ugostiteljstvo i usluge, OIB 23238534931</item>
    </izvorni_sadrzaj>
    <derivirana_varijabla naziv="DomainObject.Predmet.ProtuStrankaListFormatedOIB_1">
      <item>SPECTO ART j.d.o.o. za ugostiteljstvo i usluge, OIB 23238534931</item>
    </derivirana_varijabla>
  </DomainObject.Predmet.ProtuStrankaListFormatedOIB>
  <DomainObject.Predmet.ProtuStrankaListFormatedWithAdress>
    <izvorni_sadrzaj>
      <item>SPECTO ART j.d.o.o. za ugostiteljstvo i usluge, Put debelom brestu 42, 44000 Novo Selo Palanječko</item>
    </izvorni_sadrzaj>
    <derivirana_varijabla naziv="DomainObject.Predmet.ProtuStrankaListFormatedWithAdress_1">
      <item>SPECTO ART j.d.o.o. za ugostiteljstvo i usluge, Put debelom brestu 42, 44000 Novo Selo Palanječko</item>
    </derivirana_varijabla>
  </DomainObject.Predmet.ProtuStrankaListFormatedWithAdress>
  <DomainObject.Predmet.ProtuStrankaListFormatedWithAdressOIB>
    <izvorni_sadrzaj>
      <item>SPECTO ART j.d.o.o. za ugostiteljstvo i usluge, OIB 23238534931, Put debelom brestu 42, 44000 Novo Selo Palanječko</item>
    </izvorni_sadrzaj>
    <derivirana_varijabla naziv="DomainObject.Predmet.ProtuStrankaListFormatedWithAdressOIB_1">
      <item>SPECTO ART j.d.o.o. za ugostiteljstvo i usluge, OIB 23238534931, Put debelom brestu 42, 44000 Novo Selo Palanječko</item>
    </derivirana_varijabla>
  </DomainObject.Predmet.ProtuStrankaListFormatedWithAdressOIB>
  <DomainObject.Predmet.ProtuStrankaListNazivFormated>
    <izvorni_sadrzaj>
      <item>SPECTO ART j.d.o.o. za ugostiteljstvo i usluge</item>
    </izvorni_sadrzaj>
    <derivirana_varijabla naziv="DomainObject.Predmet.ProtuStrankaListNazivFormated_1">
      <item>SPECTO ART j.d.o.o. za ugostiteljstvo i usluge</item>
    </derivirana_varijabla>
  </DomainObject.Predmet.ProtuStrankaListNazivFormated>
  <DomainObject.Predmet.ProtuStrankaListNazivFormatedOIB>
    <izvorni_sadrzaj>
      <item>SPECTO ART j.d.o.o. za ugostiteljstvo i usluge, OIB 23238534931</item>
    </izvorni_sadrzaj>
    <derivirana_varijabla naziv="DomainObject.Predmet.ProtuStrankaListNazivFormatedOIB_1">
      <item>SPECTO ART j.d.o.o. za ugostiteljstvo i usluge, OIB 23238534931</item>
    </derivirana_varijabla>
  </DomainObject.Predmet.ProtuStrankaListNazivFormatedOIB>
  <DomainObject.Predmet.OstaliListFormated>
    <izvorni_sadrzaj>
      <item>Mirko Vujić</item>
    </izvorni_sadrzaj>
    <derivirana_varijabla naziv="DomainObject.Predmet.OstaliListFormated_1">
      <item>Mirko Vujić</item>
    </derivirana_varijabla>
  </DomainObject.Predmet.OstaliListFormated>
  <DomainObject.Predmet.OstaliListFormatedOIB>
    <izvorni_sadrzaj>
      <item>Mirko Vujić, OIB 32039809992</item>
    </izvorni_sadrzaj>
    <derivirana_varijabla naziv="DomainObject.Predmet.OstaliListFormatedOIB_1">
      <item>Mirko Vujić, OIB 32039809992</item>
    </derivirana_varijabla>
  </DomainObject.Predmet.OstaliListFormatedOIB>
  <DomainObject.Predmet.OstaliListFormatedWithAdress>
    <izvorni_sadrzaj>
      <item>Mirko Vujić, Put Debelom Brestu 42, 44000 Novo Selo Palanječko</item>
    </izvorni_sadrzaj>
    <derivirana_varijabla naziv="DomainObject.Predmet.OstaliListFormatedWithAdress_1">
      <item>Mirko Vujić, Put Debelom Brestu 42, 44000 Novo Selo Palanječko</item>
    </derivirana_varijabla>
  </DomainObject.Predmet.OstaliListFormatedWithAdress>
  <DomainObject.Predmet.OstaliListFormatedWithAdressOIB>
    <izvorni_sadrzaj>
      <item>Mirko Vujić, OIB 32039809992, Put Debelom Brestu 42, 44000 Novo Selo Palanječko</item>
    </izvorni_sadrzaj>
    <derivirana_varijabla naziv="DomainObject.Predmet.OstaliListFormatedWithAdressOIB_1">
      <item>Mirko Vujić, OIB 32039809992, Put Debelom Brestu 42, 44000 Novo Selo Palanječko</item>
    </derivirana_varijabla>
  </DomainObject.Predmet.OstaliListFormatedWithAdressOIB>
  <DomainObject.Predmet.OstaliListNazivFormated>
    <izvorni_sadrzaj>
      <item>Mirko Vujić</item>
    </izvorni_sadrzaj>
    <derivirana_varijabla naziv="DomainObject.Predmet.OstaliListNazivFormated_1">
      <item>Mirko Vujić</item>
    </derivirana_varijabla>
  </DomainObject.Predmet.OstaliListNazivFormated>
  <DomainObject.Predmet.OstaliListNazivFormatedOIB>
    <izvorni_sadrzaj>
      <item>Mirko Vujić, OIB 32039809992</item>
    </izvorni_sadrzaj>
    <derivirana_varijabla naziv="DomainObject.Predmet.OstaliListNazivFormatedOIB_1">
      <item>Mirko Vujić, OIB 32039809992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SPECTO ART j.d.o.o. za ugostiteljstvo i usluge</izvorni_sadrzaj>
    <derivirana_varijabla naziv="DomainObject.Predmet.ProtustrankaIDrugi_1">SPECTO ART j.d.o.o. za ugostiteljstvo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SPECTO ART j.d.o.o. za ugostiteljstvo i usluge, OIB 23238534931, Put debelom brestu 42, 44000 Novo Selo Palanječko</izvorni_sadrzaj>
    <derivirana_varijabla naziv="DomainObject.Predmet.ProtustrankaIDrugiAdressOIB_1">SPECTO ART j.d.o.o. za ugostiteljstvo i usluge, OIB 23238534931, Put debelom brestu 42, 44000 Novo Selo Palanječko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SPECTO ART j.d.o.o. za ugostiteljstvo i usluge</item>
      <item>FINA Regionalni centar Zagreb</item>
      <item>Mirko Vujić</item>
    </izvorni_sadrzaj>
    <derivirana_varijabla naziv="DomainObject.Predmet.SudioniciListNaziv_1">
      <item>SPECTO ART j.d.o.o. za ugostiteljstvo i usluge</item>
      <item>FINA Regionalni centar Zagreb</item>
      <item>Mirko Vujić</item>
    </derivirana_varijabla>
  </DomainObject.Predmet.SudioniciListNaziv>
  <DomainObject.Predmet.SudioniciListAdressOIB>
    <izvorni_sadrzaj>
      <item>SPECTO ART j.d.o.o. za ugostiteljstvo i usluge, OIB 23238534931, Put debelom brestu 42,44000 Novo Selo Palanječko</item>
      <item>FINA Regionalni centar Zagreb, OIB 85821130368, Trg svibanjskih žrtava 1995. br. 1,10000 Zagreb</item>
      <item>Mirko Vujić, OIB 32039809992, Put Debelom Brestu 42,44000 Novo Selo Palanječko</item>
    </izvorni_sadrzaj>
    <derivirana_varijabla naziv="DomainObject.Predmet.SudioniciListAdressOIB_1">
      <item>SPECTO ART j.d.o.o. za ugostiteljstvo i usluge, OIB 23238534931, Put debelom brestu 42,44000 Novo Selo Palanječko</item>
      <item>FINA Regionalni centar Zagreb, OIB 85821130368, Trg svibanjskih žrtava 1995. br. 1,10000 Zagreb</item>
      <item>Mirko Vujić, OIB 32039809992, Put Debelom Brestu 42,44000 Novo Selo Palanječko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23238534931</item>
      <item>, OIB 85821130368</item>
      <item>, OIB 32039809992</item>
    </izvorni_sadrzaj>
    <derivirana_varijabla naziv="DomainObject.Predmet.SudioniciListNazivOIB_1">
      <item>, OIB 23238534931</item>
      <item>, OIB 85821130368</item>
      <item>, OIB 32039809992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Janiška, OIB 52042379273, Ribnjak 52 Zagreb</item>
    </izvorni_sadrzaj>
    <derivirana_varijabla naziv="DomainObject.Predmet.StecajniUpraviteljiListAddressOIB_1">
      <item>Mladen Janiška, OIB 52042379273, Ribnjak 52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8254BB-5599-47DB-B2B5-8D087E52A0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753</properties:Words>
  <properties:Characters>4079</properties:Characters>
  <properties:Lines>79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2017-10-18T12:39:00Z</dcterms:created>
  <dc:creator>rsticn</dc:creator>
  <cp:lastModifiedBy>Valentina Kranjčić</cp:lastModifiedBy>
  <cp:lastPrinted>2017-10-18T12:38:00Z</cp:lastPrinted>
  <dcterms:modified xmlns:xsi="http://www.w3.org/2001/XMLSchema-instance" xsi:type="dcterms:W3CDTF">2017-10-18T12:41:00Z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