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32d0" w14:paraId="9e632d0" w:rsidRDefault="00080A4F" w:rsidP="00D0219F" w:rsidR="00080A4F">
      <w:pPr>
        <w:jc w:val="right"/>
        <w15:collapsed w:val="false"/>
        <w:rPr>
          <w:b/>
        </w:rPr>
      </w:pPr>
      <w:bookmarkStart w:name="_GoBack" w:id="0"/>
      <w:bookmarkEnd w:id="0"/>
    </w:p>
    <w:p w:rsidRDefault="00D0219F" w:rsidP="00D0219F" w:rsidR="00D0219F" w:rsidRPr="008F7C03">
      <w:pPr>
        <w:jc w:val="right"/>
        <w:rPr>
          <w:b/>
        </w:rPr>
      </w:pPr>
      <w:r w:rsidRPr="008F7C03">
        <w:rPr>
          <w:b/>
        </w:rPr>
        <w:t xml:space="preserve">   Posl. br. 18 St-</w:t>
      </w:r>
      <w:r w:rsidR="00DC21FF">
        <w:rPr>
          <w:b/>
        </w:rPr>
        <w:t>1074</w:t>
      </w:r>
      <w:r w:rsidRPr="008F7C03">
        <w:rPr>
          <w:b/>
        </w:rPr>
        <w:t>/201</w:t>
      </w:r>
      <w:r>
        <w:rPr>
          <w:b/>
        </w:rPr>
        <w:t>6</w:t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19F" w:rsidP="00D0219F" w:rsidR="00D0219F" w:rsidRPr="008F7C03">
      <w:pPr>
        <w:jc w:val="both"/>
        <w:rPr>
          <w:b/>
        </w:rPr>
      </w:pP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0219F" w:rsidP="00D0219F" w:rsidR="00D0219F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0219F" w:rsidP="00D0219F" w:rsidR="00D0219F" w:rsidRPr="008F7C03">
      <w:pPr>
        <w:jc w:val="right"/>
        <w:rPr>
          <w:b/>
        </w:rPr>
      </w:pPr>
    </w:p>
    <w:p w:rsidRDefault="00D0219F" w:rsidP="00D0219F" w:rsidR="00D0219F">
      <w:pPr>
        <w:jc w:val="both"/>
      </w:pPr>
    </w:p>
    <w:p w:rsidRDefault="00D0219F" w:rsidP="00D0219F" w:rsidR="00D0219F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firstLine="708"/>
        <w:jc w:val="both"/>
      </w:pPr>
      <w:r>
        <w:t xml:space="preserve">Trgovački sud u Splitu, </w:t>
      </w:r>
      <w:r w:rsidRPr="008F7C03">
        <w:t xml:space="preserve">po stečajnom sucu Katarini Franković u prethodnom postupku radi utvrđivanja pretpostavki za otvaranje stečajnog postupka nad dužnikom </w:t>
      </w:r>
      <w:r w:rsidR="00DC21FF">
        <w:t>BALDIN d.o.o., Jelsa, Lučica bb, OIB: 74309858953</w:t>
      </w:r>
      <w:r w:rsidRPr="008F7C03">
        <w:t xml:space="preserve">, dana </w:t>
      </w:r>
      <w:r w:rsidR="005A6EFD">
        <w:t>12. travnja</w:t>
      </w:r>
      <w:r w:rsidRPr="008F7C03">
        <w:t xml:space="preserve"> </w:t>
      </w:r>
      <w:r>
        <w:t>2017</w:t>
      </w:r>
      <w:r w:rsidRPr="008F7C03">
        <w:t xml:space="preserve">.g. 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>
        <w:t xml:space="preserve"> stečajni postupak nad dužnikom </w:t>
      </w:r>
      <w:r w:rsidR="00DC21FF">
        <w:t>BALDIN d.o.o., Jelsa, Lučica bb, OIB: 74309858953</w:t>
      </w:r>
      <w:r w:rsidRPr="008F7C03">
        <w:t>, da u roku od 15 dana solidarno uplate na sudski depozit ovog suda br. HR1623900011300000664, otvoren kod Hrvatske poštanske banke d.d. Zagreb, pozivom na broj 10-</w:t>
      </w:r>
      <w:r w:rsidR="00DC21FF">
        <w:t>10742016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DC21FF">
        <w:t>1074</w:t>
      </w:r>
      <w:r w:rsidRPr="00024555">
        <w:t>/2016</w:t>
      </w:r>
      <w:r w:rsidRPr="008F7C03">
        <w:t xml:space="preserve">.  </w:t>
      </w:r>
    </w:p>
    <w:p w:rsidRDefault="00D0219F" w:rsidP="00D0219F" w:rsidR="00D0219F" w:rsidRPr="008F7C03">
      <w:pPr>
        <w:jc w:val="both"/>
      </w:pPr>
    </w:p>
    <w:p w:rsidRDefault="00D0219F" w:rsidP="00D0219F" w:rsidR="00D0219F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219F" w:rsidP="00D0219F" w:rsidR="00D0219F">
      <w:pPr>
        <w:rPr>
          <w:b/>
        </w:rPr>
      </w:pPr>
    </w:p>
    <w:p w:rsidRDefault="00D0219F" w:rsidP="00D0219F" w:rsidR="00D0219F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D0219F" w:rsidP="00D0219F" w:rsidR="00D0219F" w:rsidRPr="00997B27">
      <w:pPr>
        <w:ind w:firstLine="708"/>
        <w:jc w:val="both"/>
      </w:pPr>
    </w:p>
    <w:p w:rsidRDefault="00DC21FF" w:rsidP="00DC21FF" w:rsidR="00DC21FF">
      <w:pPr>
        <w:ind w:firstLine="708"/>
        <w:jc w:val="both"/>
      </w:pPr>
      <w:r>
        <w:t xml:space="preserve">Predlagatelj Financijska agencija, RC Split je prijedlogom zaprimljenim na Trgovačkom sudu u Splitu, dana 15. travnja 2016. godine predložio otvaranje stečajnog </w:t>
      </w:r>
      <w:r>
        <w:lastRenderedPageBreak/>
        <w:t>postupka nad dužnikom BALDIN d.o.o. za projektiranje i građenje, Jelsa, Lučica bb, MBS: 080480189, OIB: 74309858953. U prijedlogu se u bitnome navodi da temeljem čl. 444. st. 2. SZ-a podnosi prijedlog, te da na dan 01.09.2015.g. dužnik ima u očevidniku redoslijeda osnova za plaćanje evidentirane osnove za plaćanje u neprekinutom razdoblju od 2067 dana u ukupnom iznosu od 1.370.541,38 kuna u koji iznos je uračunata kamata i naknada predlagatelja za provedbu ovrhe na novčanim sredstvima. Navodi se da dužnik ima jednog zaposlenog, te nema otvorenih računa.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DC21FF">
        <w:t>1074</w:t>
      </w:r>
      <w:r>
        <w:t>/2016</w:t>
      </w:r>
      <w:r w:rsidRPr="008F7C03">
        <w:t xml:space="preserve"> od </w:t>
      </w:r>
      <w:r w:rsidR="00DC21FF">
        <w:t>06</w:t>
      </w:r>
      <w:r w:rsidR="005A6EFD">
        <w:t>.</w:t>
      </w:r>
      <w:r>
        <w:t xml:space="preserve"> ožujka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219F" w:rsidP="00D0219F" w:rsidR="00D0219F" w:rsidRPr="008F7C03">
      <w:pPr>
        <w:jc w:val="both"/>
      </w:pPr>
    </w:p>
    <w:p w:rsidRDefault="00905EC8" w:rsidP="00905EC8" w:rsidR="00905EC8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>S</w:t>
      </w:r>
      <w:r w:rsidR="00D0219F" w:rsidRPr="00905EC8">
        <w:rPr>
          <w:color w:themeColor="text1" w:val="000000"/>
        </w:rPr>
        <w:t xml:space="preserve">ud </w:t>
      </w:r>
      <w:r>
        <w:rPr>
          <w:color w:themeColor="text1" w:val="000000"/>
        </w:rPr>
        <w:t xml:space="preserve">je </w:t>
      </w:r>
      <w:r w:rsidR="00D0219F" w:rsidRPr="00905EC8">
        <w:rPr>
          <w:color w:themeColor="text1" w:val="000000"/>
        </w:rPr>
        <w:t>služ</w:t>
      </w:r>
      <w:r>
        <w:rPr>
          <w:color w:themeColor="text1" w:val="000000"/>
        </w:rPr>
        <w:t>benim putem od Općinskog suda, Z</w:t>
      </w:r>
      <w:r w:rsidR="00D0219F" w:rsidRPr="00905EC8">
        <w:rPr>
          <w:color w:themeColor="text1" w:val="000000"/>
        </w:rPr>
        <w:t xml:space="preserve">emljišno-knjižni odjel i Ministarstva unutarnjih poslova, PU Splitsko-dalmatinska zatražio podatke o imovini dužnika. </w:t>
      </w:r>
      <w:r w:rsidRPr="00905EC8">
        <w:rPr>
          <w:color w:themeColor="text1" w:val="000000"/>
        </w:rPr>
        <w:t xml:space="preserve">Iz dostavljenog podneska MUP-a je vidljivo da dužnik </w:t>
      </w:r>
      <w:r>
        <w:rPr>
          <w:color w:themeColor="text1" w:val="000000"/>
        </w:rPr>
        <w:t xml:space="preserve">nije </w:t>
      </w:r>
      <w:r w:rsidRPr="00905EC8">
        <w:rPr>
          <w:color w:themeColor="text1" w:val="000000"/>
        </w:rPr>
        <w:t>evidentiran kao vlasnik vozila, a iz potvrde Općinskog suda u Splitu je vidljivo da dužnik nije upisan kao vlasnik nekretnina na području tog odjela.</w:t>
      </w:r>
      <w:r>
        <w:rPr>
          <w:color w:themeColor="text1" w:val="000000"/>
        </w:rPr>
        <w:t xml:space="preserve"> Punomoćnik dužnika je na ročištu od 20. ožujka 2017. g. naveo da dužnik nema nikakvih pokretnina ni nekretnina, osim potraživanja iznad iznosa od 250.000,00 kn, bez navođenja radi li se o naplativim ili nenaplativim potraživanjima te jesu li u zastari.</w:t>
      </w:r>
    </w:p>
    <w:p w:rsidRDefault="00905EC8" w:rsidP="00905EC8" w:rsidR="00905EC8">
      <w:pPr>
        <w:ind w:firstLine="708"/>
        <w:jc w:val="both"/>
        <w:rPr>
          <w:color w:themeColor="text1" w:val="000000"/>
        </w:rPr>
      </w:pPr>
    </w:p>
    <w:p w:rsidRDefault="00D0219F" w:rsidP="00D0219F" w:rsidR="00D0219F" w:rsidRPr="008F7C03">
      <w:pPr>
        <w:ind w:firstLine="708"/>
        <w:jc w:val="both"/>
      </w:pPr>
      <w:r>
        <w:t>Iz potvrde FINA-e</w:t>
      </w:r>
      <w:r w:rsidR="00905EC8">
        <w:t xml:space="preserve"> od 7. travnja 20017.g.</w:t>
      </w:r>
      <w:r>
        <w:t xml:space="preserve"> </w:t>
      </w:r>
      <w:r w:rsidRPr="008F7C03">
        <w:t>je vidljivo da u Očevidniku redoslijeda osnova za plaćanje na dan izdavanja potvrde dužnik ima evidentirane ne izvršene osnove za plaćanje u neprekidnom razdoblju od</w:t>
      </w:r>
      <w:r w:rsidR="00905EC8">
        <w:t xml:space="preserve"> 2650 </w:t>
      </w:r>
      <w:r w:rsidRPr="008F7C03">
        <w:t>dana. Kod stečajnog dužnika je stoga ispunjen stečajni razlog nesposobnosti za plaćanje.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>
        <w:t>Kako iz podataka u spisu ne proizlazi da bi d</w:t>
      </w:r>
      <w:r w:rsidRPr="008F7C03">
        <w:t xml:space="preserve">ruštvo </w:t>
      </w:r>
      <w:r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Splitu</w:t>
      </w:r>
      <w:r w:rsidRPr="00024555">
        <w:rPr>
          <w:b/>
        </w:rPr>
        <w:t xml:space="preserve">, </w:t>
      </w:r>
      <w:r w:rsidR="005A6EFD">
        <w:rPr>
          <w:b/>
        </w:rPr>
        <w:t>12. travnja</w:t>
      </w:r>
      <w:r w:rsidRPr="00024555">
        <w:rPr>
          <w:b/>
        </w:rPr>
        <w:t xml:space="preserve"> </w:t>
      </w:r>
      <w:r>
        <w:rPr>
          <w:b/>
        </w:rPr>
        <w:t>2017</w:t>
      </w:r>
      <w:r w:rsidRPr="00024555">
        <w:rPr>
          <w:b/>
        </w:rPr>
        <w:t>. godine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905EC8" w:rsidR="00D0219F" w:rsidRPr="00024555">
      <w:pPr>
        <w:ind w:firstLine="708" w:left="5664"/>
        <w:rPr>
          <w:b/>
        </w:rPr>
      </w:pPr>
      <w:r w:rsidRPr="00024555">
        <w:rPr>
          <w:b/>
        </w:rPr>
        <w:t>Sudac: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219F" w:rsidP="00D0219F" w:rsidR="00D0219F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905EC8" w:rsidP="00D0219F" w:rsidR="00D0219F">
      <w:pPr>
        <w:jc w:val="both"/>
      </w:pPr>
      <w:r>
        <w:t xml:space="preserve">- </w:t>
      </w:r>
      <w:r w:rsidR="00D0219F">
        <w:t>mrežna stranica e-</w:t>
      </w:r>
      <w:r>
        <w:t>Oglasna ploča sudova</w:t>
      </w:r>
    </w:p>
    <w:p w:rsidRDefault="00905EC8" w:rsidP="00D0219F" w:rsidR="00905EC8">
      <w:pPr>
        <w:jc w:val="both"/>
      </w:pPr>
      <w:r>
        <w:t>- u spis</w:t>
      </w:r>
    </w:p>
    <w:p w:rsidRDefault="00D0219F" w:rsidP="00D0219F" w:rsidR="00D0219F">
      <w:pPr>
        <w:ind w:firstLine="708"/>
        <w:jc w:val="both"/>
      </w:pPr>
    </w:p>
    <w:p w:rsidRDefault="00905EC8" w:rsidP="00D0219F" w:rsidR="00905EC8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</w:p>
    <w:p w:rsidRDefault="00853B3E" w:rsidR="00853B3E"/>
    <w:sectPr w:rsidSect="00905EC8" w:rsidR="00853B3E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30" w:rsidR="007D2630">
      <w:r>
        <w:separator/>
      </w:r>
    </w:p>
  </w:endnote>
  <w:endnote w:id="0" w:type="continuationSeparator">
    <w:p w:rsidRDefault="007D2630" w:rsidR="007D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30" w:rsidR="007D2630">
      <w:r>
        <w:separator/>
      </w:r>
    </w:p>
  </w:footnote>
  <w:footnote w:id="0" w:type="continuationSeparator">
    <w:p w:rsidRDefault="007D2630" w:rsidR="007D2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A4F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80A4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219F" w:rsidP="00EE439C" w:rsidR="00D24908" w:rsidRPr="00905EC8">
    <w:pPr>
      <w:jc w:val="right"/>
      <w:rPr>
        <w:b/>
      </w:rPr>
    </w:pPr>
    <w:r w:rsidRPr="00905EC8">
      <w:rPr>
        <w:b/>
      </w:rPr>
      <w:t>Posl. br. 18 St-</w:t>
    </w:r>
    <w:r w:rsidR="00DC21FF" w:rsidRPr="00905EC8">
      <w:rPr>
        <w:b/>
      </w:rPr>
      <w:t>1074</w:t>
    </w:r>
    <w:r w:rsidRPr="00905EC8">
      <w:rPr>
        <w:b/>
      </w:rPr>
      <w:t>/2016</w:t>
    </w:r>
  </w:p>
  <w:p w:rsidRDefault="00080A4F" w:rsidP="0084417E" w:rsidR="00D24908" w:rsidRPr="005E6841">
    <w:pPr>
      <w:jc w:val="both"/>
      <w:rPr>
        <w:rFonts w:hAnsi="Book Antiqua" w:ascii="Book Antiqua"/>
        <w:b/>
      </w:rPr>
    </w:pPr>
  </w:p>
  <w:p w:rsidRDefault="00080A4F" w:rsidP="0084417E" w:rsidR="00D24908" w:rsidRPr="00AA037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19F"/>
    <w:rsid w:val="00066650"/>
    <w:rsid w:val="00080A4F"/>
    <w:rsid w:val="00085E7C"/>
    <w:rsid w:val="000B4D96"/>
    <w:rsid w:val="003C2F22"/>
    <w:rsid w:val="00417EA6"/>
    <w:rsid w:val="00436B57"/>
    <w:rsid w:val="0047286E"/>
    <w:rsid w:val="0049189E"/>
    <w:rsid w:val="005A6EFD"/>
    <w:rsid w:val="0071519E"/>
    <w:rsid w:val="007D2630"/>
    <w:rsid w:val="007F7A84"/>
    <w:rsid w:val="00814EDB"/>
    <w:rsid w:val="00815142"/>
    <w:rsid w:val="00853B3E"/>
    <w:rsid w:val="00905EC8"/>
    <w:rsid w:val="00981D37"/>
    <w:rsid w:val="00A51DE9"/>
    <w:rsid w:val="00A8473E"/>
    <w:rsid w:val="00B7506F"/>
    <w:rsid w:val="00BA06E7"/>
    <w:rsid w:val="00D0219F"/>
    <w:rsid w:val="00DC21FF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5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5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39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d.o.o. za projektiranje i građenje zastupanog po punomoćniku Boris Vrdoljak</izvorni_sadrzaj>
    <derivirana_varijabla naziv="DomainObject.Predmet.ProtustrankaFormated_1">  BALDIN d.o.o. za projektiranje i građenje zastupanog po punomoćniku Boris Vrdoljak</derivirana_varijabla>
  </DomainObject.Predmet.ProtustrankaFormated>
  <DomainObject.Predmet.ProtustrankaFormatedOIB>
    <izvorni_sadrzaj>  BALDIN d.o.o. za projektiranje i građenje, OIB 74309858953 zastupanog po punomoćniku Boris Vrdoljak</izvorni_sadrzaj>
    <derivirana_varijabla naziv="DomainObject.Predmet.ProtustrankaFormatedOIB_1">  BALDIN d.o.o. za projektiranje i građenje, OIB 74309858953 zastupanog po punomoćniku Boris Vrdoljak</derivirana_varijabla>
  </DomainObject.Predmet.ProtustrankaFormatedOIB>
  <DomainObject.Predmet.ProtustrankaFormatedWithAdress>
    <izvorni_sadrzaj> BALDIN d.o.o. za projektiranje i građenje, Lučica/bb, 21465 Jelsa zastupanog po punomoćniku Boris Vrdoljak</izvorni_sadrzaj>
    <derivirana_varijabla naziv="DomainObject.Predmet.ProtustrankaFormatedWithAdress_1"> BALDIN d.o.o. za projektiranje i građenje, Lučica/bb, 21465 Jelsa zastupanog po punomoćniku Boris Vrdoljak</derivirana_varijabla>
  </DomainObject.Predmet.ProtustrankaFormatedWithAdress>
  <DomainObject.Predmet.ProtustrankaFormatedWithAdressOIB>
    <izvorni_sadrzaj> BALDIN d.o.o. za projektiranje i građenje, OIB 74309858953, Lučica/bb, 21465 Jelsa zastupanog po punomoćniku Boris Vrdoljak</izvorni_sadrzaj>
    <derivirana_varijabla naziv="DomainObject.Predmet.ProtustrankaFormatedWithAdressOIB_1"> BALDIN d.o.o. za projektiranje i građenje, OIB 74309858953, Lučica/bb, 21465 Jelsa zastupanog po punomoćniku Boris Vrdoljak</derivirana_varijabla>
  </DomainObject.Predmet.ProtustrankaFormatedWithAdressOIB>
  <DomainObject.Predmet.ProtustrankaWithAdress>
    <izvorni_sadrzaj>BALDIN d.o.o. za projektiranje i građenje Lučica/bb, 21465 Jelsa</izvorni_sadrzaj>
    <derivirana_varijabla naziv="DomainObject.Predmet.ProtustrankaWithAdress_1">BALDIN d.o.o. za projektiranje i građenje Lučica/bb, 21465 Jelsa</derivirana_varijabla>
  </DomainObject.Predmet.ProtustrankaWithAdress>
  <DomainObject.Predmet.ProtustrankaWithAdressOIB>
    <izvorni_sadrzaj>BALDIN d.o.o. za projektiranje i građenje, OIB 74309858953, Lučica/bb, 21465 Jelsa</izvorni_sadrzaj>
    <derivirana_varijabla naziv="DomainObject.Predmet.ProtustrankaWithAdressOIB_1">BALDIN d.o.o. za projektiranje i građenje, OIB 74309858953, Lučica/bb, 21465 Jelsa</derivirana_varijabla>
  </DomainObject.Predmet.ProtustrankaWithAdressOIB>
  <DomainObject.Predmet.ProtustrankaNazivFormated>
    <izvorni_sadrzaj>BALDIN d.o.o. za projektiranje i građenje</izvorni_sadrzaj>
    <derivirana_varijabla naziv="DomainObject.Predmet.ProtustrankaNazivFormated_1">BALDIN d.o.o. za projektiranje i građenje</derivirana_varijabla>
  </DomainObject.Predmet.ProtustrankaNazivFormated>
  <DomainObject.Predmet.ProtustrankaNazivFormatedOIB>
    <izvorni_sadrzaj>BALDIN d.o.o. za projektiranje i građenje, OIB 74309858953</izvorni_sadrzaj>
    <derivirana_varijabla naziv="DomainObject.Predmet.ProtustrankaNazivFormatedOIB_1">BALDIN d.o.o. za projektiranje i građenje, OIB 74309858953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1370541.38</izvorni_sadrzaj>
    <derivirana_varijabla naziv="DomainObject.Predmet.TrenutnaVrijednost_1">1370541.38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d.o.o. za projektiranje i građenje zastupanog po punomoćniku Boris Vrdoljak</item>
    </izvorni_sadrzaj>
    <derivirana_varijabla naziv="DomainObject.Predmet.ProtuStrankaListFormated_1">
      <item>BALDIN d.o.o. za projektiranje i građenje zastupanog po punomoćniku Boris Vrdoljak</item>
    </derivirana_varijabla>
  </DomainObject.Predmet.ProtuStrankaListFormated>
  <DomainObject.Predmet.ProtuStrankaListFormatedOIB>
    <izvorni_sadrzaj>
      <item>BALDIN d.o.o. za projektiranje i građenje, OIB 74309858953 zastupanog po punomoćniku Boris Vrdoljak</item>
    </izvorni_sadrzaj>
    <derivirana_varijabla naziv="DomainObject.Predmet.ProtuStrankaListFormatedOIB_1">
      <item>BALDIN d.o.o. za projektiranje i građenje, OIB 74309858953 zastupanog po punomoćniku Boris Vrdoljak</item>
    </derivirana_varijabla>
  </DomainObject.Predmet.ProtuStrankaListFormatedOIB>
  <DomainObject.Predmet.ProtuStrankaListFormatedWithAdress>
    <izvorni_sadrzaj>
      <item>BALDIN d.o.o. za projektiranje i građenje, Lučica/bb, 21465 Jelsa zastupanog po punomoćniku Boris Vrdoljak</item>
    </izvorni_sadrzaj>
    <derivirana_varijabla naziv="DomainObject.Predmet.ProtuStrankaListFormatedWithAdress_1">
      <item>BALDIN d.o.o. za projektiranje i građenje, Lučica/bb, 21465 Jelsa zastupanog po punomoćniku Boris Vrdoljak</item>
    </derivirana_varijabla>
  </DomainObject.Predmet.ProtuStrankaListFormatedWithAdress>
  <DomainObject.Predmet.ProtuStrankaListFormatedWithAdressOIB>
    <izvorni_sadrzaj>
      <item>BALDIN d.o.o. za projektiranje i građenje, OIB 74309858953, Lučica/bb, 21465 Jelsa zastupanog po punomoćniku Boris Vrdoljak</item>
    </izvorni_sadrzaj>
    <derivirana_varijabla naziv="DomainObject.Predmet.ProtuStrankaListFormatedWithAdressOIB_1">
      <item>BALDIN d.o.o. za projektiranje i građenje, OIB 74309858953, Lučica/bb, 21465 Jelsa zastupanog po punomoćniku Boris Vrdoljak</item>
    </derivirana_varijabla>
  </DomainObject.Predmet.ProtuStrankaListFormatedWithAdressOIB>
  <DomainObject.Predmet.ProtuStrankaListNazivFormated>
    <izvorni_sadrzaj>
      <item>BALDIN d.o.o. za projektiranje i građenje</item>
    </izvorni_sadrzaj>
    <derivirana_varijabla naziv="DomainObject.Predmet.ProtuStrankaListNazivFormated_1">
      <item>BALDIN d.o.o. za projektiranje i građenje</item>
    </derivirana_varijabla>
  </DomainObject.Predmet.ProtuStrankaListNazivFormated>
  <DomainObject.Predmet.ProtuStrankaListNazivFormatedOIB>
    <izvorni_sadrzaj>
      <item>BALDIN d.o.o. za projektiranje i građenje, OIB 74309858953</item>
    </izvorni_sadrzaj>
    <derivirana_varijabla naziv="DomainObject.Predmet.ProtuStrankaListNazivFormatedOIB_1">
      <item>BALDIN d.o.o. za projektiranje i građenje, OIB 74309858953</item>
    </derivirana_varijabla>
  </DomainObject.Predmet.ProtuStrankaListNazivFormatedOIB>
  <DomainObject.Predmet.OstaliListFormated>
    <izvorni_sadrzaj>
      <item>Boris Vrdoljak punomoćnik sudionika u postupku BALDIN d.o.o. za projektiranje i građenje</item>
    </izvorni_sadrzaj>
    <derivirana_varijabla naziv="DomainObject.Predmet.OstaliListFormated_1">
      <item>Boris Vrdoljak punomoćnik sudionika u postupku BALDIN d.o.o. za projektiranje i građenje</item>
    </derivirana_varijabla>
  </DomainObject.Predmet.OstaliListFormated>
  <DomainObject.Predmet.OstaliListFormatedOIB>
    <izvorni_sadrzaj>
      <item>Boris Vrdoljak, OIB 20001580942 punomoćnik sudionika u postupku BALDIN d.o.o. za projektiranje i građenje</item>
    </izvorni_sadrzaj>
    <derivirana_varijabla naziv="DomainObject.Predmet.OstaliListFormatedOIB_1">
      <item>Boris Vrdoljak, OIB 20001580942 punomoćnik sudionika u postupku BALDIN d.o.o. za projektiranje i građenje</item>
    </derivirana_varijabla>
  </DomainObject.Predmet.OstaliListFormatedOIB>
  <DomainObject.Predmet.OstaliListFormatedWithAdress>
    <izvorni_sadrzaj>
      <item>Boris Vrdoljak, Sukoišanska 4, 21000 Split punomoćnik sudionika u postupku BALDIN d.o.o. za projektiranje i građenje</item>
    </izvorni_sadrzaj>
    <derivirana_varijabla naziv="DomainObject.Predmet.OstaliListFormatedWithAdress_1">
      <item>Boris Vrdoljak, Sukoišanska 4, 21000 Split punomoćnik sudionika u postupku BALDIN d.o.o. za projektiranje i građenje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d.o.o. za projektiranje i građenje</item>
    </izvorni_sadrzaj>
    <derivirana_varijabla naziv="DomainObject.Predmet.OstaliListFormatedWithAdressOIB_1">
      <item>Boris Vrdoljak, OIB 20001580942, Sukoišanska 4, 21000 Split punomoćnik sudionika u postupku BALDIN d.o.o. za projektiranje i građenje</item>
    </derivirana_varijabla>
  </DomainObject.Predmet.OstaliListFormatedWithAdressOIB>
  <DomainObject.Predmet.OstaliListNazivFormated>
    <izvorni_sadrzaj>
      <item>Boris Vrdoljak</item>
    </izvorni_sadrzaj>
    <derivirana_varijabla naziv="DomainObject.Predmet.OstaliListNazivFormated_1">
      <item>Boris Vrdoljak</item>
    </derivirana_varijabla>
  </DomainObject.Predmet.OstaliListNazivFormated>
  <DomainObject.Predmet.OstaliListNazivFormatedOIB>
    <izvorni_sadrzaj>
      <item>Boris Vrdoljak, OIB 20001580942</item>
    </izvorni_sadrzaj>
    <derivirana_varijabla naziv="DomainObject.Predmet.OstaliListNazivFormatedOIB_1">
      <item>Boris Vrdoljak, OIB 20001580942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d.o.o. za projektiranje i građenje</izvorni_sadrzaj>
    <derivirana_varijabla naziv="DomainObject.Predmet.ProtustrankaIDrugi_1">BALDIN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d.o.o. za projektiranje i građenje, OIB 74309858953, Lučica/bb, 21465 Jelsa</izvorni_sadrzaj>
    <derivirana_varijabla naziv="DomainObject.Predmet.ProtustrankaIDrugiAdressOIB_1">BALDIN d.o.o. za projektiranje i građenje, OIB 74309858953, Lučica/bb,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d.o.o. za projektiranje i građenje</item>
      <item>FINANCIJSKA AGENCIJA, RC SPLIT</item>
      <item>Boris Vrdoljak</item>
    </izvorni_sadrzaj>
    <derivirana_varijabla naziv="DomainObject.Predmet.SudioniciListNaziv_1">
      <item>BALDIN d.o.o. za projektiranje i građenje</item>
      <item>FINANCIJSKA AGENCIJA, RC SPLIT</item>
      <item>Boris Vrdoljak</item>
    </derivirana_varijabla>
  </DomainObject.Predmet.SudioniciListNaziv>
  <DomainObject.Predmet.SudioniciListAdressOIB>
    <izvorni_sadrzaj>
      <item>BALDIN d.o.o. za projektiranje i građenje, OIB 74309858953, Lučica/bb,21465 Jelsa</item>
      <item>FINANCIJSKA AGENCIJA, RC SPLIT, OIB 85821130368, Mažuranićevo šetalište 24 b,21000 Split</item>
      <item>Boris Vrdoljak, OIB 20001580942, Sukoišanska 4,21000 Split</item>
    </izvorni_sadrzaj>
    <derivirana_varijabla naziv="DomainObject.Predmet.SudioniciListAdressOIB_1">
      <item>BALDIN d.o.o. za projektiranje i građenje, OIB 74309858953, Lučica/bb,21465 Jelsa</item>
      <item>FINANCIJSKA AGENCIJA, RC SPLIT, OIB 85821130368, Mažuranićevo šetalište 24 b,21000 Split</item>
      <item>Boris Vrdoljak, OIB 20001580942,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74309858953</item>
      <item>, OIB 85821130368</item>
      <item>, OIB 20001580942</item>
    </izvorni_sadrzaj>
    <derivirana_varijabla naziv="DomainObject.Predmet.SudioniciListNazivOIB_1">
      <item>, OIB 74309858953</item>
      <item>, OIB 85821130368</item>
      <item>, OIB 20001580942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46D08-D544-44B7-96D1-049343F58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5362</properties:Characters>
  <properties:Lines>130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2017-04-10T12:59:00Z</dcterms:created>
  <dc:creator>Katarina Mikulić</dc:creator>
  <cp:lastModifiedBy>Ana Golub Gruić</cp:lastModifiedBy>
  <cp:lastPrinted>2017-04-12T12:13:00Z</cp:lastPrinted>
  <dcterms:modified xmlns:xsi="http://www.w3.org/2001/XMLSchema-instance" xsi:type="dcterms:W3CDTF">2017-04-13T06:28:00Z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