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9280" w14:paraId="d9f9280" w:rsidRDefault="00286B16" w:rsidP="00910611" w:rsidR="00286B16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B16" w:rsidP="00910611" w:rsidR="00286B16">
      <w:r>
        <w:rPr>
          <w:rFonts w:eastAsia="MS Mincho"/>
        </w:rPr>
        <w:t>REPUBLIKA HRVATSKA</w:t>
      </w:r>
    </w:p>
    <w:p w:rsidRDefault="00286B16" w:rsidP="00910611" w:rsidR="00286B16">
      <w:r>
        <w:rPr>
          <w:rFonts w:eastAsia="MS Mincho"/>
        </w:rPr>
        <w:t>TRGOVAČKI SUD U RIJECI</w:t>
      </w:r>
    </w:p>
    <w:p w:rsidRDefault="00286B16" w:rsidR="00286B1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F9335D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F9335D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286B16" w:rsidP="00B310F2" w:rsidR="00286B1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5B5525">
        <w:rPr>
          <w:rFonts w:hAnsi="Times New Roman" w:ascii="Times New Roman"/>
          <w:b w:val="false"/>
        </w:rPr>
        <w:t>u nastavljanju postupka zbog naknadne diobe Stečajne mase iza EUROPAMETALI trgovačko društvo za proizvodnju, promet i trgovinu, društvo s ograničenom odgovornošću u stečaju Zagreb (Grad Zagreb), Preradovićeva 13, OIB: 98307841215</w:t>
      </w:r>
      <w:r w:rsidRPr="00F9335D">
        <w:rPr>
          <w:rFonts w:hAnsi="Times New Roman" w:ascii="Times New Roman"/>
          <w:b w:val="false"/>
          <w:lang w:val="hr-HR"/>
        </w:rPr>
        <w:t>, na temelju čl.247. st.3. u vezi sa čl.441. st. 2. Stečajnog zakona (NN 71/15</w:t>
      </w:r>
      <w:r w:rsidR="000325BE" w:rsidRPr="00F9335D">
        <w:rPr>
          <w:rFonts w:hAnsi="Times New Roman" w:ascii="Times New Roman"/>
          <w:b w:val="false"/>
          <w:lang w:val="hr-HR"/>
        </w:rPr>
        <w:t>, 104/17</w:t>
      </w:r>
      <w:r w:rsidRPr="00F9335D">
        <w:rPr>
          <w:rFonts w:hAnsi="Times New Roman" w:ascii="Times New Roman"/>
          <w:b w:val="false"/>
          <w:lang w:val="hr-HR"/>
        </w:rPr>
        <w:t xml:space="preserve">), dana </w:t>
      </w:r>
      <w:r w:rsidR="005B5525">
        <w:rPr>
          <w:rFonts w:hAnsi="Times New Roman" w:ascii="Times New Roman"/>
          <w:b w:val="false"/>
          <w:lang w:val="hr-HR"/>
        </w:rPr>
        <w:t xml:space="preserve"> 12. listopada</w:t>
      </w:r>
      <w:r w:rsidR="000325BE" w:rsidRPr="00F9335D">
        <w:rPr>
          <w:rFonts w:hAnsi="Times New Roman" w:ascii="Times New Roman"/>
          <w:b w:val="false"/>
          <w:lang w:val="hr-HR"/>
        </w:rPr>
        <w:t xml:space="preserve"> 2018.</w:t>
      </w:r>
    </w:p>
    <w:p w:rsidRDefault="00B310F2" w:rsidP="00B310F2" w:rsidR="00B310F2">
      <w:pPr>
        <w:jc w:val="center"/>
        <w:rPr>
          <w:rFonts w:hAnsi="Times New Roman" w:ascii="Times New Roman"/>
          <w:b w:val="false"/>
          <w:lang w:val="hr-HR"/>
        </w:rPr>
      </w:pPr>
    </w:p>
    <w:p w:rsidRDefault="00286B16" w:rsidP="00B310F2" w:rsidR="00286B16" w:rsidRPr="00F9335D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F9335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5B5525">
        <w:rPr>
          <w:rFonts w:hAnsi="Times New Roman" w:ascii="Times New Roman"/>
          <w:b w:val="false"/>
        </w:rPr>
        <w:t>Općinskog suda u Rijeci, zemljišnoknjižni odjel Crikvenica, k.č.br. 1414/3 u naravi šuma sad u Šiljevici površine 238 čhv,  upisano u ZK ul. br. 2776 Katastarska općina: Sveti Jakov</w:t>
      </w:r>
      <w:r w:rsidRPr="00F9335D">
        <w:rPr>
          <w:rFonts w:hAnsi="Times New Roman" w:ascii="Times New Roman"/>
          <w:b w:val="false"/>
          <w:lang w:val="hr-HR"/>
        </w:rPr>
        <w:t xml:space="preserve">, iznosi  </w:t>
      </w:r>
      <w:r w:rsidR="005B5525">
        <w:rPr>
          <w:rFonts w:hAnsi="Times New Roman" w:ascii="Times New Roman"/>
          <w:b w:val="false"/>
        </w:rPr>
        <w:t>391.000,00 </w:t>
      </w:r>
      <w:r w:rsidR="000D63B0" w:rsidRPr="00F9335D">
        <w:rPr>
          <w:rFonts w:hAnsi="Times New Roman" w:ascii="Times New Roman"/>
          <w:b w:val="false"/>
          <w:lang w:val="hr-HR"/>
        </w:rPr>
        <w:t>kn</w:t>
      </w:r>
      <w:r w:rsidRPr="00F9335D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F9335D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9335D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</w:t>
      </w:r>
      <w:r w:rsidRPr="00F9335D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F9335D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F9335D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F9335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III. </w:t>
      </w:r>
      <w:r w:rsidR="00B310F2" w:rsidRPr="00F9335D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F9335D">
        <w:rPr>
          <w:rFonts w:hAnsi="Times New Roman" w:ascii="Times New Roman"/>
          <w:b w:val="false"/>
          <w:lang w:val="hr-HR"/>
        </w:rPr>
        <w:t xml:space="preserve">te </w:t>
      </w:r>
      <w:r w:rsidR="00B310F2" w:rsidRPr="00F9335D">
        <w:rPr>
          <w:rFonts w:hAnsi="Times New Roman" w:ascii="Times New Roman"/>
          <w:b w:val="false"/>
          <w:lang w:val="hr-HR"/>
        </w:rPr>
        <w:t>na</w:t>
      </w:r>
      <w:r w:rsidRPr="00F9335D">
        <w:rPr>
          <w:rFonts w:hAnsi="Times New Roman" w:ascii="Times New Roman"/>
          <w:b w:val="false"/>
          <w:lang w:val="hr-HR"/>
        </w:rPr>
        <w:t xml:space="preserve"> </w:t>
      </w:r>
      <w:r w:rsidR="00B310F2" w:rsidRPr="00F9335D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F9335D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IV. </w:t>
      </w:r>
      <w:r w:rsidR="00B310F2" w:rsidRPr="00F9335D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F9335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F9335D">
        <w:rPr>
          <w:rFonts w:hAnsi="Times New Roman" w:ascii="Times New Roman"/>
          <w:b w:val="false"/>
          <w:lang w:val="hr-HR"/>
        </w:rPr>
        <w:t xml:space="preserve">u zemljišnim knjigama </w:t>
      </w:r>
      <w:r w:rsidR="005B5525">
        <w:rPr>
          <w:rFonts w:hAnsi="Times New Roman" w:ascii="Times New Roman"/>
          <w:b w:val="false"/>
        </w:rPr>
        <w:t>Općinskog suda u Rijeci, zemljišnoknjižni odjel Crikvenica, k.č.br. 1414/3 u naravi šuma sad u Šiljevici površine 238 čhv,  upisano u ZK ul. br. 2776 Katastarska općina: Sveti Jakov</w:t>
      </w:r>
      <w:r w:rsidRPr="00F9335D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5B5525">
        <w:rPr>
          <w:rFonts w:hAnsi="Times New Roman" w:ascii="Times New Roman"/>
          <w:b w:val="false"/>
        </w:rPr>
        <w:t>391.000,00 </w:t>
      </w:r>
      <w:r w:rsidR="00F9335D" w:rsidRPr="00F9335D">
        <w:rPr>
          <w:rFonts w:hAnsi="Times New Roman" w:ascii="Times New Roman"/>
          <w:b w:val="false"/>
          <w:lang w:val="hr-HR"/>
        </w:rPr>
        <w:t>kn</w:t>
      </w:r>
      <w:r w:rsidRPr="00F9335D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F9335D">
        <w:rPr>
          <w:rFonts w:hAnsi="Times New Roman" w:ascii="Times New Roman"/>
          <w:b w:val="false"/>
          <w:lang w:val="hr-HR"/>
        </w:rPr>
        <w:t xml:space="preserve"> što iznosi </w:t>
      </w:r>
      <w:r w:rsidR="005B5525">
        <w:rPr>
          <w:rFonts w:hAnsi="Times New Roman" w:ascii="Times New Roman"/>
          <w:b w:val="false"/>
          <w:lang w:val="hr-HR"/>
        </w:rPr>
        <w:t>293.250,00</w:t>
      </w:r>
      <w:r w:rsidR="00A46E8A" w:rsidRPr="00F9335D">
        <w:rPr>
          <w:rFonts w:hAnsi="Times New Roman" w:ascii="Times New Roman"/>
          <w:b w:val="false"/>
          <w:lang w:val="hr-HR"/>
        </w:rPr>
        <w:t xml:space="preserve"> kn</w:t>
      </w:r>
      <w:r w:rsidRPr="00F9335D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F9335D">
        <w:rPr>
          <w:rFonts w:hAnsi="Times New Roman" w:ascii="Times New Roman"/>
          <w:b w:val="false"/>
          <w:lang w:val="hr-HR"/>
        </w:rPr>
        <w:t xml:space="preserve"> što iznosi </w:t>
      </w:r>
      <w:r w:rsidR="005B5525">
        <w:rPr>
          <w:rFonts w:hAnsi="Times New Roman" w:ascii="Times New Roman"/>
          <w:b w:val="false"/>
          <w:lang w:val="hr-HR"/>
        </w:rPr>
        <w:t>195.500,00</w:t>
      </w:r>
      <w:r w:rsidR="00A46E8A" w:rsidRPr="00F9335D">
        <w:rPr>
          <w:rFonts w:hAnsi="Times New Roman" w:ascii="Times New Roman"/>
          <w:b w:val="false"/>
          <w:lang w:val="hr-HR"/>
        </w:rPr>
        <w:t xml:space="preserve"> kn</w:t>
      </w:r>
      <w:r w:rsidRPr="00F9335D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lastRenderedPageBreak/>
        <w:t>na trećoj dražbi ispod jedne četvrtine utvrđene vrijednosti nekretnine</w:t>
      </w:r>
      <w:r w:rsidR="00A46E8A" w:rsidRPr="00F9335D">
        <w:rPr>
          <w:rFonts w:hAnsi="Times New Roman" w:ascii="Times New Roman"/>
          <w:b w:val="false"/>
          <w:lang w:val="hr-HR"/>
        </w:rPr>
        <w:t xml:space="preserve"> što iznosi </w:t>
      </w:r>
      <w:r w:rsidR="005B5525">
        <w:rPr>
          <w:rFonts w:hAnsi="Times New Roman" w:ascii="Times New Roman"/>
          <w:b w:val="false"/>
          <w:lang w:val="hr-HR"/>
        </w:rPr>
        <w:t>97.750,00</w:t>
      </w:r>
      <w:r w:rsidR="00A46E8A" w:rsidRPr="00F9335D">
        <w:rPr>
          <w:rFonts w:hAnsi="Times New Roman" w:ascii="Times New Roman"/>
          <w:b w:val="false"/>
          <w:lang w:val="hr-HR"/>
        </w:rPr>
        <w:t xml:space="preserve"> kn</w:t>
      </w:r>
      <w:r w:rsidRPr="00F9335D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F9335D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F9335D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F9335D">
        <w:rPr>
          <w:rFonts w:hAnsi="Times New Roman" w:ascii="Times New Roman"/>
          <w:b w:val="false"/>
          <w:lang w:val="hr-HR"/>
        </w:rPr>
        <w:t>, 104/17</w:t>
      </w:r>
      <w:r w:rsidR="00DC0EA3" w:rsidRPr="00F9335D">
        <w:rPr>
          <w:rFonts w:hAnsi="Times New Roman" w:ascii="Times New Roman"/>
          <w:b w:val="false"/>
          <w:lang w:val="hr-HR"/>
        </w:rPr>
        <w:t>)</w:t>
      </w:r>
      <w:r w:rsidRPr="00F9335D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F9335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5B5525">
        <w:rPr>
          <w:rFonts w:hAnsi="Times New Roman" w:ascii="Times New Roman"/>
          <w:b w:val="false"/>
        </w:rPr>
        <w:t>Općinskog suda u Rijeci, zemljišnoknjižni odjel Crikvenica, k.č.br. 1414/3 u naravi šuma sad u Šiljevici površine 238 čhv,  upisano u ZK ul. br. 2776 Katastarska općina: Sveti Jakov</w:t>
      </w:r>
      <w:r w:rsidR="00F9335D" w:rsidRPr="00F9335D">
        <w:rPr>
          <w:rFonts w:hAnsi="Times New Roman" w:ascii="Times New Roman"/>
          <w:b w:val="false"/>
          <w:lang w:val="hr-HR"/>
        </w:rPr>
        <w:t xml:space="preserve"> </w:t>
      </w:r>
      <w:r w:rsidRPr="00F9335D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5B5525" w:rsidP="005B5525" w:rsidR="005B55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ab/>
        <w:t>na temelju Ugovora o dugoročnom kreditu broj 2200104515 od 17. srpnja 2007. godine i punomoći od 04. lipnja 2007. godine uknjiženo je založno pravo u iznosu od 60.000,00 EUR-a u kunskoj protuvrijednosti po srednjem tečaju HNB s ugovorenim naknadama i troškovima i kamatnom stopom u visini od 8,0%, za korist: CROATIA BANKA D.D. ZAGREB, PODRUŽNICA RIJEKA, RIVA BODULI 1;</w:t>
      </w:r>
    </w:p>
    <w:p w:rsidRDefault="005B5525" w:rsidP="005B5525" w:rsidR="005B55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ab/>
        <w:t>na temelju Ugovora o dugoročnom kreditu s valutnom klauzulom u Eur, br. 2200149665 od 11. lipnja 2015. godine, uknjiženo je pravo zaloga (kao sporedna hipoteka), na iznos od 3.266.125,02 kuna, obračunato u EUR po srednjem tečaju HNB-a na dan isplate, potraživanje s valutnom klauzulom/revalorizacijom, uvećano za redovnu kamatnu stopu od 9,00% godišnje, promjenjivu, uz anuitetnu otplatu, interkalarnu kamatu u visini redovne kamate, zateznu kamatu u visini zakonske zatezne kamate, promjenjivu, naknade, troškove i ostale uvjete iz navedenog Ugovora, za korist: CROATIA BANKA D.D., OIB: 32247795989, ZAGREB, ROBERTA FRANGEŠA MIHANOVIĆA 9, PODRUŽNICA RIJEKA, RIVA BODULI BR. 1;</w:t>
      </w:r>
    </w:p>
    <w:p w:rsidRDefault="005B5525" w:rsidP="005B5525" w:rsidR="00582BCC" w:rsidRPr="00F9335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</w:t>
      </w:r>
      <w:r w:rsidR="00CB1864" w:rsidRPr="00F9335D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F9335D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F9335D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F9335D">
        <w:rPr>
          <w:rFonts w:hAnsi="Times New Roman" w:ascii="Times New Roman"/>
          <w:b w:val="false"/>
          <w:lang w:val="hr-HR"/>
        </w:rPr>
        <w:t xml:space="preserve"> odnosno iznos od </w:t>
      </w:r>
      <w:r w:rsidR="005B5525">
        <w:rPr>
          <w:rFonts w:hAnsi="Times New Roman" w:ascii="Times New Roman"/>
          <w:b w:val="false"/>
        </w:rPr>
        <w:t>39.100,00 </w:t>
      </w:r>
      <w:r w:rsidR="00BD7F35" w:rsidRPr="00F9335D">
        <w:rPr>
          <w:rFonts w:hAnsi="Times New Roman" w:ascii="Times New Roman"/>
          <w:b w:val="false"/>
          <w:lang w:val="hr-HR"/>
        </w:rPr>
        <w:t>kn</w:t>
      </w:r>
      <w:r w:rsidRPr="00F9335D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dražbeni korak iznosi </w:t>
      </w:r>
      <w:r w:rsidR="00F9335D" w:rsidRPr="00F9335D">
        <w:rPr>
          <w:rFonts w:hAnsi="Times New Roman" w:ascii="Times New Roman"/>
          <w:b w:val="false"/>
          <w:lang w:val="hr-HR"/>
        </w:rPr>
        <w:t>1</w:t>
      </w:r>
      <w:r w:rsidRPr="00F9335D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F9335D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F9335D">
        <w:rPr>
          <w:rFonts w:hAnsi="Times New Roman" w:ascii="Times New Roman"/>
          <w:b w:val="false"/>
          <w:lang w:val="hr-HR"/>
        </w:rPr>
        <w:t xml:space="preserve">im upraviteljem </w:t>
      </w:r>
      <w:r w:rsidR="005B5525" w:rsidRPr="005B5525">
        <w:rPr>
          <w:rFonts w:hAnsi="Times New Roman" w:ascii="Times New Roman"/>
          <w:b w:val="false"/>
          <w:lang w:val="hr-HR"/>
        </w:rPr>
        <w:t>Stjepan</w:t>
      </w:r>
      <w:r w:rsidR="005B5525">
        <w:rPr>
          <w:rFonts w:hAnsi="Times New Roman" w:ascii="Times New Roman"/>
          <w:b w:val="false"/>
          <w:lang w:val="hr-HR"/>
        </w:rPr>
        <w:t>om</w:t>
      </w:r>
      <w:r w:rsidR="005B5525" w:rsidRPr="005B5525">
        <w:rPr>
          <w:rFonts w:hAnsi="Times New Roman" w:ascii="Times New Roman"/>
          <w:b w:val="false"/>
          <w:lang w:val="hr-HR"/>
        </w:rPr>
        <w:t xml:space="preserve"> Lović</w:t>
      </w:r>
      <w:r w:rsidR="005B5525">
        <w:rPr>
          <w:rFonts w:hAnsi="Times New Roman" w:ascii="Times New Roman"/>
          <w:b w:val="false"/>
          <w:lang w:val="hr-HR"/>
        </w:rPr>
        <w:t>em</w:t>
      </w:r>
      <w:r w:rsidR="005B5525" w:rsidRPr="005B5525">
        <w:rPr>
          <w:rFonts w:hAnsi="Times New Roman" w:ascii="Times New Roman"/>
          <w:b w:val="false"/>
          <w:lang w:val="hr-HR"/>
        </w:rPr>
        <w:t>, OIB: 25964288839, Preradovićeva 13, Zagreb</w:t>
      </w:r>
      <w:r w:rsidR="00F9335D" w:rsidRPr="00F9335D">
        <w:rPr>
          <w:rFonts w:hAnsi="Times New Roman" w:ascii="Times New Roman"/>
          <w:b w:val="false"/>
          <w:lang w:val="hr-HR"/>
        </w:rPr>
        <w:t xml:space="preserve">, Rijeka </w:t>
      </w:r>
      <w:r w:rsidR="008D3E5A" w:rsidRPr="00F9335D">
        <w:rPr>
          <w:rFonts w:hAnsi="Times New Roman" w:ascii="Times New Roman"/>
          <w:b w:val="false"/>
          <w:lang w:val="hr-HR"/>
        </w:rPr>
        <w:t xml:space="preserve"> koj</w:t>
      </w:r>
      <w:r w:rsidR="00F9335D" w:rsidRPr="00F9335D">
        <w:rPr>
          <w:rFonts w:hAnsi="Times New Roman" w:ascii="Times New Roman"/>
          <w:b w:val="false"/>
          <w:lang w:val="hr-HR"/>
        </w:rPr>
        <w:t>eg</w:t>
      </w:r>
      <w:r w:rsidR="008D3E5A" w:rsidRPr="00F9335D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F9335D">
        <w:rPr>
          <w:rFonts w:hAnsi="Times New Roman" w:ascii="Times New Roman"/>
          <w:b w:val="false"/>
          <w:lang w:val="hr-HR"/>
        </w:rPr>
        <w:t>09</w:t>
      </w:r>
      <w:r w:rsidR="005B5525">
        <w:rPr>
          <w:rFonts w:hAnsi="Times New Roman" w:ascii="Times New Roman"/>
          <w:b w:val="false"/>
          <w:lang w:val="hr-HR"/>
        </w:rPr>
        <w:t>8</w:t>
      </w:r>
      <w:r w:rsidR="00BD7F35" w:rsidRPr="00F9335D">
        <w:rPr>
          <w:rFonts w:hAnsi="Times New Roman" w:ascii="Times New Roman"/>
          <w:b w:val="false"/>
          <w:lang w:val="hr-HR"/>
        </w:rPr>
        <w:t>/</w:t>
      </w:r>
      <w:r w:rsidR="005B5525">
        <w:rPr>
          <w:rFonts w:hAnsi="Times New Roman" w:ascii="Times New Roman"/>
          <w:b w:val="false"/>
          <w:lang w:val="hr-HR"/>
        </w:rPr>
        <w:t>422-130</w:t>
      </w:r>
      <w:r w:rsidRPr="00F9335D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F9335D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F9335D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Rijeka</w:t>
      </w:r>
      <w:r w:rsidR="00B310F2" w:rsidRPr="00F9335D">
        <w:rPr>
          <w:rFonts w:hAnsi="Times New Roman" w:ascii="Times New Roman"/>
          <w:b w:val="false"/>
          <w:lang w:val="hr-HR"/>
        </w:rPr>
        <w:t xml:space="preserve">, </w:t>
      </w:r>
      <w:r w:rsidR="005B5525">
        <w:rPr>
          <w:rFonts w:hAnsi="Times New Roman" w:ascii="Times New Roman"/>
          <w:b w:val="false"/>
          <w:lang w:val="hr-HR"/>
        </w:rPr>
        <w:t xml:space="preserve"> 12. listopada</w:t>
      </w:r>
      <w:r w:rsidR="001C5B2F" w:rsidRPr="00F9335D">
        <w:rPr>
          <w:rFonts w:hAnsi="Times New Roman" w:ascii="Times New Roman"/>
          <w:b w:val="false"/>
          <w:lang w:val="hr-HR"/>
        </w:rPr>
        <w:t xml:space="preserve"> 2018.</w:t>
      </w:r>
      <w:r w:rsidR="00B310F2" w:rsidRPr="00F9335D">
        <w:rPr>
          <w:rFonts w:hAnsi="Times New Roman" w:ascii="Times New Roman"/>
          <w:b w:val="false"/>
          <w:lang w:val="hr-HR"/>
        </w:rPr>
        <w:tab/>
      </w:r>
      <w:r w:rsidR="00B310F2" w:rsidRPr="00F9335D">
        <w:rPr>
          <w:rFonts w:hAnsi="Times New Roman" w:ascii="Times New Roman"/>
          <w:b w:val="false"/>
          <w:lang w:val="hr-HR"/>
        </w:rPr>
        <w:tab/>
      </w:r>
    </w:p>
    <w:p w:rsidRDefault="00286B16" w:rsidP="00B310F2" w:rsidR="00286B16" w:rsidRPr="00F9335D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</w:t>
      </w:r>
      <w:r w:rsidR="00F9335D" w:rsidRPr="00F9335D">
        <w:rPr>
          <w:rFonts w:hAnsi="Times New Roman" w:ascii="Times New Roman"/>
          <w:b w:val="false"/>
          <w:lang w:val="hr-HR"/>
        </w:rPr>
        <w:t xml:space="preserve">        </w:t>
      </w:r>
      <w:r w:rsidRPr="00F9335D">
        <w:rPr>
          <w:rFonts w:hAnsi="Times New Roman" w:ascii="Times New Roman"/>
          <w:b w:val="false"/>
          <w:lang w:val="hr-HR"/>
        </w:rPr>
        <w:t xml:space="preserve"> Sudac</w:t>
      </w:r>
    </w:p>
    <w:p w:rsidRDefault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jc w:val="right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F9335D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F9335D">
          <w:rPr>
            <w:rFonts w:hAnsi="Times New Roman" w:ascii="Times New Roman"/>
            <w:b w:val="false"/>
            <w:lang w:val="hr-HR"/>
          </w:rPr>
          <w:t>11. st</w:t>
        </w:r>
      </w:smartTag>
      <w:r w:rsidRPr="00F9335D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D7F35" w:rsidR="00BD7F35" w:rsidRPr="00F9335D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F9335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F2F" w:rsidP="00B310F2" w:rsidR="00595F2F">
      <w:r>
        <w:separator/>
      </w:r>
    </w:p>
  </w:endnote>
  <w:endnote w:id="0" w:type="continuationSeparator">
    <w:p w:rsidRDefault="00595F2F" w:rsidP="00B310F2" w:rsidR="00595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794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9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1794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F2F" w:rsidP="00B310F2" w:rsidR="00595F2F">
      <w:r>
        <w:separator/>
      </w:r>
    </w:p>
  </w:footnote>
  <w:footnote w:id="0" w:type="continuationSeparator">
    <w:p w:rsidRDefault="00595F2F" w:rsidP="00B310F2" w:rsidR="00595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5B5525">
      <w:rPr>
        <w:rFonts w:hAnsi="Times New Roman" w:ascii="Times New Roman"/>
        <w:b w:val="false"/>
      </w:rPr>
      <w:t xml:space="preserve"> 581/2017</w:t>
    </w:r>
    <w:r w:rsidR="00286B16">
      <w:rPr>
        <w:rFonts w:hAnsi="Times New Roman" w:ascii="Times New Roman"/>
        <w:b w:val="false"/>
      </w:rPr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325BE"/>
    <w:rsid w:val="00084C43"/>
    <w:rsid w:val="000B617D"/>
    <w:rsid w:val="000D63B0"/>
    <w:rsid w:val="000F4F8D"/>
    <w:rsid w:val="00141F9B"/>
    <w:rsid w:val="001C5B2F"/>
    <w:rsid w:val="001E0597"/>
    <w:rsid w:val="002162F6"/>
    <w:rsid w:val="00267BBB"/>
    <w:rsid w:val="00286B16"/>
    <w:rsid w:val="002F4C8B"/>
    <w:rsid w:val="00352788"/>
    <w:rsid w:val="003541B1"/>
    <w:rsid w:val="003D2633"/>
    <w:rsid w:val="003D652E"/>
    <w:rsid w:val="00407A03"/>
    <w:rsid w:val="0043333F"/>
    <w:rsid w:val="00453F86"/>
    <w:rsid w:val="004F6C16"/>
    <w:rsid w:val="00520689"/>
    <w:rsid w:val="00582BCC"/>
    <w:rsid w:val="00595F2F"/>
    <w:rsid w:val="005B452E"/>
    <w:rsid w:val="005B5525"/>
    <w:rsid w:val="00674056"/>
    <w:rsid w:val="00726ED0"/>
    <w:rsid w:val="0076139A"/>
    <w:rsid w:val="007B6D04"/>
    <w:rsid w:val="00836506"/>
    <w:rsid w:val="00875006"/>
    <w:rsid w:val="008B59B7"/>
    <w:rsid w:val="008D3E5A"/>
    <w:rsid w:val="00942A0F"/>
    <w:rsid w:val="009947A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7F35"/>
    <w:rsid w:val="00C15009"/>
    <w:rsid w:val="00C17835"/>
    <w:rsid w:val="00CB1864"/>
    <w:rsid w:val="00D502DC"/>
    <w:rsid w:val="00D67E91"/>
    <w:rsid w:val="00DA4AC8"/>
    <w:rsid w:val="00DC0EA3"/>
    <w:rsid w:val="00E518D1"/>
    <w:rsid w:val="00ED0D53"/>
    <w:rsid w:val="00F1794A"/>
    <w:rsid w:val="00F9335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7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7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76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St-326/16</izvorni_sadrzaj>
    <derivirana_varijabla naziv="DomainObject.Predmet.PrimjedbaSuca_1">Nastavak postupka radi naknadne diobe,
veza St-326/16</derivirana_varijabla>
  </DomainObject.Predmet.PrimjedbaSuca>
  <DomainObject.Predmet.ProtustrankaFormated>
    <izvorni_sadrzaj>  Stečajna masa iza EUROPAMETALI d.o.o.</izvorni_sadrzaj>
    <derivirana_varijabla naziv="DomainObject.Predmet.ProtustrankaFormated_1">  Stečajna masa iza EUROPAMETALI d.o.o.</derivirana_varijabla>
  </DomainObject.Predmet.ProtustrankaFormated>
  <DomainObject.Predmet.ProtustrankaFormatedOIB>
    <izvorni_sadrzaj>  Stečajna masa iza EUROPAMETALI d.o.o., OIB 77433113516</izvorni_sadrzaj>
    <derivirana_varijabla naziv="DomainObject.Predmet.ProtustrankaFormatedOIB_1">  Stečajna masa iza EUROPAMETALI d.o.o., OIB 77433113516</derivirana_varijabla>
  </DomainObject.Predmet.ProtustrankaFormatedOIB>
  <DomainObject.Predmet.ProtustrankaFormatedWithAdress>
    <izvorni_sadrzaj> Stečajna masa iza EUROPAMETALI d.o.o., Kukuljanovo bb, 51223 Škrljevo</izvorni_sadrzaj>
    <derivirana_varijabla naziv="DomainObject.Predmet.ProtustrankaFormatedWithAdress_1"> Stečajna masa iza EUROPAMETALI d.o.o., Kukuljanovo bb, 51223 Škrljevo</derivirana_varijabla>
  </DomainObject.Predmet.ProtustrankaFormatedWithAdress>
  <DomainObject.Predmet.ProtustrankaFormatedWithAdressOIB>
    <izvorni_sadrzaj> Stečajna masa iza EUROPAMETALI d.o.o., OIB 77433113516, Kukuljanovo bb, 51223 Škrljevo</izvorni_sadrzaj>
    <derivirana_varijabla naziv="DomainObject.Predmet.ProtustrankaFormatedWithAdressOIB_1"> Stečajna masa iza EUROPAMETALI d.o.o., OIB 77433113516, Kukuljanovo bb, 51223 Škrljevo</derivirana_varijabla>
  </DomainObject.Predmet.ProtustrankaFormatedWithAdressOIB>
  <DomainObject.Predmet.ProtustrankaWithAdress>
    <izvorni_sadrzaj>Stečajna masa iza EUROPAMETALI d.o.o. Kukuljanovo bb, 51223 Škrljevo</izvorni_sadrzaj>
    <derivirana_varijabla naziv="DomainObject.Predmet.ProtustrankaWithAdress_1">Stečajna masa iza EUROPAMETALI d.o.o. Kukuljanovo bb, 51223 Škrljevo</derivirana_varijabla>
  </DomainObject.Predmet.ProtustrankaWithAdress>
  <DomainObject.Predmet.ProtustrankaWithAdressOIB>
    <izvorni_sadrzaj>Stečajna masa iza EUROPAMETALI d.o.o., OIB 77433113516, Kukuljanovo bb, 51223 Škrljevo</izvorni_sadrzaj>
    <derivirana_varijabla naziv="DomainObject.Predmet.ProtustrankaWithAdressOIB_1">Stečajna masa iza EUROPAMETALI d.o.o., OIB 77433113516, Kukuljanovo bb, 51223 Škrljevo</derivirana_varijabla>
  </DomainObject.Predmet.ProtustrankaWithAdressOIB>
  <DomainObject.Predmet.ProtustrankaNazivFormated>
    <izvorni_sadrzaj>Stečajna masa iza EUROPAMETALI d.o.o.</izvorni_sadrzaj>
    <derivirana_varijabla naziv="DomainObject.Predmet.ProtustrankaNazivFormated_1">Stečajna masa iza EUROPAMETALI d.o.o.</derivirana_varijabla>
  </DomainObject.Predmet.ProtustrankaNazivFormated>
  <DomainObject.Predmet.ProtustrankaNazivFormatedOIB>
    <izvorni_sadrzaj>Stečajna masa iza EUROPAMETALI d.o.o., OIB 77433113516</izvorni_sadrzaj>
    <derivirana_varijabla naziv="DomainObject.Predmet.ProtustrankaNazivFormatedOIB_1">Stečajna masa iza EUROPAMETALI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LOVIĆ stečajni upravitelj</izvorni_sadrzaj>
    <derivirana_varijabla naziv="DomainObject.Predmet.StrankaFormated_1">  STJEPAN LOVIĆ stečajni upravitelj</derivirana_varijabla>
  </DomainObject.Predmet.StrankaFormated>
  <DomainObject.Predmet.StrankaFormatedOIB>
    <izvorni_sadrzaj>  STJEPAN LOVIĆ stečajni upravitelj, OIB 25964288839</izvorni_sadrzaj>
    <derivirana_varijabla naziv="DomainObject.Predmet.StrankaFormatedOIB_1">  STJEPAN LOVIĆ stečajni upravitelj, OIB 25964288839</derivirana_varijabla>
  </DomainObject.Predmet.StrankaFormatedOIB>
  <DomainObject.Predmet.StrankaFormatedWithAdress>
    <izvorni_sadrzaj> STJEPAN LOVIĆ stečajni upravitelj, Preradovićeva 13, 10000 Zagreb</izvorni_sadrzaj>
    <derivirana_varijabla naziv="DomainObject.Predmet.StrankaFormatedWithAdress_1"> STJEPAN LOVIĆ stečajni upravitelj, Preradovićeva 13, 10000 Zagreb</derivirana_varijabla>
  </DomainObject.Predmet.StrankaFormatedWithAdress>
  <DomainObject.Predmet.StrankaFormatedWithAdressOIB>
    <izvorni_sadrzaj> STJEPAN LOVIĆ stečajni upravitelj, OIB 25964288839, Preradovićeva 13, 10000 Zagreb</izvorni_sadrzaj>
    <derivirana_varijabla naziv="DomainObject.Predmet.StrankaFormatedWithAdressOIB_1"> STJEPAN LOVIĆ stečajni upravitelj, OIB 25964288839, Preradovićeva 13, 10000 Zagreb</derivirana_varijabla>
  </DomainObject.Predmet.StrankaFormatedWithAdressOIB>
  <DomainObject.Predmet.StrankaWithAdress>
    <izvorni_sadrzaj>STJEPAN LOVIĆ stečajni upravitelj Preradovićeva 13,10000 Zagreb</izvorni_sadrzaj>
    <derivirana_varijabla naziv="DomainObject.Predmet.StrankaWithAdress_1">STJEPAN LOVIĆ stečajni upravitelj Preradovićeva 13,10000 Zagreb</derivirana_varijabla>
  </DomainObject.Predmet.StrankaWithAdress>
  <DomainObject.Predmet.StrankaWithAdressOIB>
    <izvorni_sadrzaj>STJEPAN LOVIĆ stečajni upravitelj, OIB 25964288839, Preradovićeva 13,10000 Zagreb</izvorni_sadrzaj>
    <derivirana_varijabla naziv="DomainObject.Predmet.StrankaWithAdressOIB_1">STJEPAN LOVIĆ stečajni upravitelj, OIB 25964288839, Preradovićeva 13,10000 Zagreb</derivirana_varijabla>
  </DomainObject.Predmet.StrankaWithAdressOIB>
  <DomainObject.Predmet.StrankaNazivFormated>
    <izvorni_sadrzaj>STJEPAN LOVIĆ stečajni upravitelj</izvorni_sadrzaj>
    <derivirana_varijabla naziv="DomainObject.Predmet.StrankaNazivFormated_1">STJEPAN LOVIĆ stečajni upravitelj</derivirana_varijabla>
  </DomainObject.Predmet.StrankaNazivFormated>
  <DomainObject.Predmet.StrankaNazivFormatedOIB>
    <izvorni_sadrzaj>STJEPAN LOVIĆ stečajni upravitelj, OIB 25964288839</izvorni_sadrzaj>
    <derivirana_varijabla naziv="DomainObject.Predmet.StrankaNazivFormatedOIB_1">STJEPAN LOVIĆ stečajni upravitelj, OIB 25964288839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STJEPAN LOVIĆ stečajni upravitelj</item>
    </izvorni_sadrzaj>
    <derivirana_varijabla naziv="DomainObject.Predmet.StrankaListFormated_1">
      <item>STJEPAN LOVIĆ stečajni upravitelj</item>
    </derivirana_varijabla>
  </DomainObject.Predmet.StrankaListFormated>
  <DomainObject.Predmet.StrankaListFormatedOIB>
    <izvorni_sadrzaj>
      <item>STJEPAN LOVIĆ stečajni upravitelj, OIB 25964288839</item>
    </izvorni_sadrzaj>
    <derivirana_varijabla naziv="DomainObject.Predmet.StrankaListFormatedOIB_1">
      <item>STJEPAN LOVIĆ stečajni upravitelj, OIB 25964288839</item>
    </derivirana_varijabla>
  </DomainObject.Predmet.StrankaListFormatedOIB>
  <DomainObject.Predmet.StrankaListFormatedWithAdress>
    <izvorni_sadrzaj>
      <item>STJEPAN LOVIĆ stečajni upravitelj, Preradovićeva 13, 10000 Zagreb</item>
    </izvorni_sadrzaj>
    <derivirana_varijabla naziv="DomainObject.Predmet.StrankaListFormatedWithAdress_1">
      <item>STJEPAN LOVIĆ stečajni upravitelj, Preradovićeva 13, 10000 Zagreb</item>
    </derivirana_varijabla>
  </DomainObject.Predmet.StrankaListFormatedWithAdress>
  <DomainObject.Predmet.StrankaListFormatedWithAdressOIB>
    <izvorni_sadrzaj>
      <item>STJEPAN LOVIĆ stečajni upravitelj, OIB 25964288839, Preradovićeva 13, 10000 Zagreb</item>
    </izvorni_sadrzaj>
    <derivirana_varijabla naziv="DomainObject.Predmet.StrankaListFormatedWithAdressOIB_1">
      <item>STJEPAN LOVIĆ stečajni upravitelj, OIB 25964288839, Preradovićeva 13, 10000 Zagreb</item>
    </derivirana_varijabla>
  </DomainObject.Predmet.StrankaListFormatedWithAdressOIB>
  <DomainObject.Predmet.StrankaListNazivFormated>
    <izvorni_sadrzaj>
      <item>STJEPAN LOVIĆ stečajni upravitelj</item>
    </izvorni_sadrzaj>
    <derivirana_varijabla naziv="DomainObject.Predmet.StrankaListNazivFormated_1">
      <item>STJEPAN LOVIĆ stečajni upravitelj</item>
    </derivirana_varijabla>
  </DomainObject.Predmet.StrankaListNazivFormated>
  <DomainObject.Predmet.StrankaListNazivFormatedOIB>
    <izvorni_sadrzaj>
      <item>STJEPAN LOVIĆ stečajni upravitelj, OIB 25964288839</item>
    </izvorni_sadrzaj>
    <derivirana_varijabla naziv="DomainObject.Predmet.StrankaListNazivFormatedOIB_1">
      <item>STJEPAN LOVIĆ stečajni upravitelj, OIB 25964288839</item>
    </derivirana_varijabla>
  </DomainObject.Predmet.StrankaListNazivFormatedOIB>
  <DomainObject.Predmet.ProtuStrankaListFormated>
    <izvorni_sadrzaj>
      <item>Stečajna masa iza EUROPAMETALI d.o.o.</item>
    </izvorni_sadrzaj>
    <derivirana_varijabla naziv="DomainObject.Predmet.ProtuStrankaListFormated_1">
      <item>Stečajna masa iza EUROPAMETALI d.o.o.</item>
    </derivirana_varijabla>
  </DomainObject.Predmet.ProtuStrankaListFormated>
  <DomainObject.Predmet.ProtuStrankaListFormatedOIB>
    <izvorni_sadrzaj>
      <item>Stečajna masa iza EUROPAMETALI d.o.o., OIB 77433113516</item>
    </izvorni_sadrzaj>
    <derivirana_varijabla naziv="DomainObject.Predmet.ProtuStrankaListFormatedOIB_1">
      <item>Stečajna masa iza EUROPAMETALI d.o.o., OIB 77433113516</item>
    </derivirana_varijabla>
  </DomainObject.Predmet.ProtuStrankaListFormatedOIB>
  <DomainObject.Predmet.ProtuStrankaListFormatedWithAdress>
    <izvorni_sadrzaj>
      <item>Stečajna masa iza EUROPAMETALI d.o.o., Kukuljanovo bb, 51223 Škrljevo</item>
    </izvorni_sadrzaj>
    <derivirana_varijabla naziv="DomainObject.Predmet.ProtuStrankaListFormatedWithAdress_1">
      <item>Stečajna masa iza EUROPAMETALI d.o.o., Kukuljanovo bb, 51223 Škrljevo</item>
    </derivirana_varijabla>
  </DomainObject.Predmet.ProtuStrankaListFormatedWithAdress>
  <DomainObject.Predmet.ProtuStrankaListFormatedWithAdressOIB>
    <izvorni_sadrzaj>
      <item>Stečajna masa iza EUROPAMETALI d.o.o., OIB 77433113516, Kukuljanovo bb, 51223 Škrljevo</item>
    </izvorni_sadrzaj>
    <derivirana_varijabla naziv="DomainObject.Predmet.ProtuStrankaListFormatedWithAdressOIB_1">
      <item>Stečajna masa iza EUROPAMETALI d.o.o., OIB 77433113516, Kukuljanovo bb, 51223 Škrljevo</item>
    </derivirana_varijabla>
  </DomainObject.Predmet.ProtuStrankaListFormatedWithAdressOIB>
  <DomainObject.Predmet.ProtuStrankaListNazivFormated>
    <izvorni_sadrzaj>
      <item>Stečajna masa iza EUROPAMETALI d.o.o.</item>
    </izvorni_sadrzaj>
    <derivirana_varijabla naziv="DomainObject.Predmet.ProtuStrankaListNazivFormated_1">
      <item>Stečajna masa iza EUROPAMETALI d.o.o.</item>
    </derivirana_varijabla>
  </DomainObject.Predmet.ProtuStrankaListNazivFormated>
  <DomainObject.Predmet.ProtuStrankaListNazivFormatedOIB>
    <izvorni_sadrzaj>
      <item>Stečajna masa iza EUROPAMETALI d.o.o., OIB 77433113516</item>
    </izvorni_sadrzaj>
    <derivirana_varijabla naziv="DomainObject.Predmet.ProtuStrankaListNazivFormatedOIB_1">
      <item>Stečajna masa iza EUROPAMETALI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LOVIĆ stečajni upravitelj</izvorni_sadrzaj>
    <derivirana_varijabla naziv="DomainObject.Predmet.StrankaIDrugi_1">STJEPAN LOVIĆ stečajni upravitelj</derivirana_varijabla>
  </DomainObject.Predmet.StrankaIDrugi>
  <DomainObject.Predmet.ProtustrankaIDrugi>
    <izvorni_sadrzaj>Stečajna masa iza EUROPAMETALI d.o.o.</izvorni_sadrzaj>
    <derivirana_varijabla naziv="DomainObject.Predmet.ProtustrankaIDrugi_1">Stečajna masa iza EUROPAMETALI d.o.o.</derivirana_varijabla>
  </DomainObject.Predmet.ProtustrankaIDrugi>
  <DomainObject.Predmet.StrankaIDrugiAdressOIB>
    <izvorni_sadrzaj>STJEPAN LOVIĆ stečajni upravitelj, OIB 25964288839, Preradovićeva 13, 10000 Zagreb</izvorni_sadrzaj>
    <derivirana_varijabla naziv="DomainObject.Predmet.StrankaIDrugiAdressOIB_1">STJEPAN LOVIĆ stečajni upravitelj, OIB 25964288839, Preradovićeva 13, 10000 Zagreb</derivirana_varijabla>
  </DomainObject.Predmet.StrankaIDrugiAdressOIB>
  <DomainObject.Predmet.ProtustrankaIDrugiAdressOIB>
    <izvorni_sadrzaj>Stečajna masa iza EUROPAMETALI d.o.o., OIB 77433113516, Kukuljanovo bb, 51223 Škrljevo</izvorni_sadrzaj>
    <derivirana_varijabla naziv="DomainObject.Predmet.ProtustrankaIDrugiAdressOIB_1">Stečajna masa iza EUROPAMETALI d.o.o., OIB 77433113516,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LOVIĆ stečajni upravitelj</item>
      <item>Stečajna masa iza EUROPAMETALI d.o.o.</item>
    </izvorni_sadrzaj>
    <derivirana_varijabla naziv="DomainObject.Predmet.SudioniciListNaziv_1">
      <item>STJEPAN LOVIĆ stečajni upravitelj</item>
      <item>Stečajna masa iza EUROPAMETALI d.o.o.</item>
    </derivirana_varijabla>
  </DomainObject.Predmet.SudioniciListNaziv>
  <DomainObject.Predmet.SudioniciListAdressOIB>
    <izvorni_sadrzaj>
      <item>STJEPAN LOVIĆ stečajni upravitelj, OIB 25964288839, Preradovićeva 13,10000 Zagreb</item>
      <item>Stečajna masa iza EUROPAMETALI d.o.o., OIB 77433113516, Kukuljanovo bb,51223 Škrljevo</item>
    </izvorni_sadrzaj>
    <derivirana_varijabla naziv="DomainObject.Predmet.SudioniciListAdressOIB_1">
      <item>STJEPAN LOVIĆ stečajni upravitelj, OIB 25964288839, Preradovićeva 13,10000 Zagreb</item>
      <item>Stečajna masa iza EUROPAMETALI d.o.o., OIB 77433113516,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25964288839</item>
      <item>, OIB 77433113516</item>
    </izvorni_sadrzaj>
    <derivirana_varijabla naziv="DomainObject.Predmet.SudioniciListNazivOIB_1">
      <item>, OIB 25964288839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St-581/2017-36</izvorni_sadrzaj>
    <derivirana_varijabla naziv="DomainObject.PredzadnjaOdlukaIzPredmeta.Oznaka_1">St-581/2017-36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4399</properties:Characters>
  <properties:Lines>101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2018-10-12T09:07:00Z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2018-10-12T09:08:00Z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(581 17 zaključak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