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72929" w14:paraId="4472929"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3F009B">
        <w:t>1</w:t>
      </w:r>
      <w:r w:rsidR="004D2D8E">
        <w:t>75</w:t>
      </w:r>
      <w:r w:rsidR="00E55186">
        <w:t>/1</w:t>
      </w:r>
      <w:r w:rsidR="00A74CFB">
        <w:t>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w:t>
      </w:r>
      <w:r w:rsidR="004D2D8E">
        <w:t>u stečajnom postupku</w:t>
      </w:r>
      <w:r w:rsidR="00131287">
        <w:t xml:space="preserve"> nad dužnikom</w:t>
      </w:r>
      <w:r w:rsidRPr="00A52F03">
        <w:t xml:space="preserve"> </w:t>
      </w:r>
      <w:r w:rsidR="004D2D8E" w:rsidRPr="003E41D0">
        <w:t>G.T.C. d.o.o.</w:t>
      </w:r>
      <w:r w:rsidR="00B764FA">
        <w:t>,</w:t>
      </w:r>
      <w:r w:rsidR="004D2D8E" w:rsidRPr="003E41D0">
        <w:t xml:space="preserve"> Zagreb, Ulica Pavla Hatza 13, OIB 12298933819</w:t>
      </w:r>
      <w:r w:rsidRPr="00A52F03">
        <w:t>,</w:t>
      </w:r>
      <w:r>
        <w:t xml:space="preserve"> </w:t>
      </w:r>
      <w:r w:rsidR="00667114" w:rsidRPr="00692A21">
        <w:t xml:space="preserve">dana </w:t>
      </w:r>
      <w:r w:rsidR="000C5958">
        <w:t>30. studenog</w:t>
      </w:r>
      <w:r w:rsidR="00A74CFB">
        <w:t xml:space="preserve"> </w:t>
      </w:r>
      <w:r>
        <w:t>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7C14A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B764FA" w:rsidRPr="003E41D0">
        <w:t>G.T.C. d.o.o.</w:t>
      </w:r>
      <w:r w:rsidR="00B764FA">
        <w:t>,</w:t>
      </w:r>
      <w:r w:rsidR="00B764FA" w:rsidRPr="003E41D0">
        <w:t xml:space="preserve"> Zagreb, Ulica Pavla Hatza 13, OIB 12298933819</w:t>
      </w:r>
      <w:r w:rsidRPr="00692A21">
        <w:t>.</w:t>
      </w:r>
      <w:r w:rsidR="005A56DF" w:rsidRPr="005A56DF">
        <w:t xml:space="preserve"> </w:t>
      </w:r>
      <w:r w:rsidR="005A56DF">
        <w:t>Ste</w:t>
      </w:r>
      <w:r w:rsidR="008C5EB2">
        <w:t xml:space="preserve">čajni postupak je otvoren dana </w:t>
      </w:r>
      <w:r w:rsidR="00C8442C">
        <w:t>3</w:t>
      </w:r>
      <w:r w:rsidR="003F009B">
        <w:t>0. studenog</w:t>
      </w:r>
      <w:r w:rsidR="006360F9">
        <w:t xml:space="preserve"> 2018.</w:t>
      </w:r>
      <w:r w:rsidR="005A56DF">
        <w:t xml:space="preserve"> u </w:t>
      </w:r>
      <w:r w:rsidR="00A74CFB">
        <w:t>1</w:t>
      </w:r>
      <w:r w:rsidR="003F009B">
        <w:t>3</w:t>
      </w:r>
      <w:r w:rsidR="006360F9">
        <w:t>,</w:t>
      </w:r>
      <w:r w:rsidR="003F009B">
        <w:t>3</w:t>
      </w:r>
      <w:r w:rsidR="004C3C15">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B764FA" w:rsidRPr="00C51A5D">
        <w:t>Snježana Drenški, Samobor, Sunčani put 8, OIB 91456479037</w:t>
      </w:r>
      <w:r w:rsidR="006F2F66">
        <w:t>.</w:t>
      </w:r>
    </w:p>
    <w:p w:rsidRDefault="00C8442C" w:rsidP="00280A59" w:rsidR="00280A59">
      <w:pPr>
        <w:pStyle w:val="Odlomakpopisa"/>
        <w:jc w:val="both"/>
      </w:pPr>
      <w:r>
        <w:t xml:space="preserve"> </w:t>
      </w:r>
    </w:p>
    <w:p w:rsidRDefault="00514EDC" w:rsidP="007C14A3"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B764FA" w:rsidRPr="003E41D0">
        <w:t>G.T.C. d.o.o.</w:t>
      </w:r>
      <w:r w:rsidR="00B764FA">
        <w:t>,</w:t>
      </w:r>
      <w:r w:rsidR="00B764FA" w:rsidRPr="003E41D0">
        <w:t xml:space="preserve"> Zagreb, Ulica Pavla Hatza 13, OIB 12298933819</w:t>
      </w:r>
      <w:r w:rsidR="008C5EB2">
        <w:t xml:space="preserve">, s </w:t>
      </w:r>
      <w:r w:rsidR="00A74CFB">
        <w:t xml:space="preserve">danom </w:t>
      </w:r>
      <w:r w:rsidR="003F009B">
        <w:t>30. studenog</w:t>
      </w:r>
      <w:r w:rsidR="00FB71CC">
        <w:t xml:space="preserve"> </w:t>
      </w:r>
      <w:r w:rsidR="001A178B">
        <w:t>2018</w:t>
      </w:r>
      <w:r w:rsidR="00280A59">
        <w:t>.</w:t>
      </w:r>
    </w:p>
    <w:p w:rsidRDefault="008E24D6" w:rsidP="00280A59" w:rsidR="00280A59" w:rsidRPr="00692A21">
      <w:pPr>
        <w:ind w:left="360"/>
        <w:jc w:val="both"/>
      </w:pPr>
      <w:r>
        <w:t xml:space="preserve"> </w:t>
      </w:r>
    </w:p>
    <w:p w:rsidRDefault="005A56DF" w:rsidP="007C14A3" w:rsidR="00770155">
      <w:pPr>
        <w:numPr>
          <w:ilvl w:val="0"/>
          <w:numId w:val="9"/>
        </w:numPr>
        <w:jc w:val="both"/>
      </w:pPr>
      <w:r>
        <w:t xml:space="preserve">Nakon pravomoćnosti ovog rješenja dužnik </w:t>
      </w:r>
      <w:r w:rsidR="00B764FA" w:rsidRPr="003E41D0">
        <w:t>G.T.C. d.o.o.</w:t>
      </w:r>
      <w:r w:rsidR="00B764FA">
        <w:t>,</w:t>
      </w:r>
      <w:r w:rsidR="00B764FA" w:rsidRPr="003E41D0">
        <w:t xml:space="preserve"> Zagreb, Ulica Pavla Hatza 13, OIB 12298933819</w:t>
      </w:r>
      <w:r>
        <w:t>, će biti brisan iz sudskog registra ovog suda.</w:t>
      </w:r>
    </w:p>
    <w:p w:rsidRDefault="004C3C15" w:rsidP="004C3C15" w:rsidR="004C3C15">
      <w:pPr>
        <w:pStyle w:val="Odlomakpopisa"/>
      </w:pPr>
    </w:p>
    <w:p w:rsidRDefault="004C3C15" w:rsidP="004C3C15" w:rsidR="004C3C15">
      <w:pPr>
        <w:ind w:left="720"/>
        <w:jc w:val="both"/>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B764FA" w:rsidP="00B764FA" w:rsidR="00B764FA">
      <w:pPr>
        <w:ind w:firstLine="708"/>
        <w:jc w:val="both"/>
      </w:pPr>
      <w:r>
        <w:t xml:space="preserve">Predlagatelj Marko Murtić, zakonski zastupnik dužnika G.T.C., d.o.o. Zagreb, Ulica Pavla Hatza 13, OIB 12298933819, podnio je sudu dana 16. siječnja 2017. godine prijedlog za otvaranje stečajnog postupka nad istim, a sukladno odredbi čl. 109. st. 1. i 4. Stečajnog zakona (Narodne novine broj 71/15, 104/17, dalje u tekstu: SZ-a). U prijedlogu navodi da je dužnik nesposoban za plaćanje zbog blokade računa. </w:t>
      </w:r>
    </w:p>
    <w:p w:rsidRDefault="00B764FA" w:rsidP="00B764FA" w:rsidR="00B764FA" w:rsidRPr="00C254D4">
      <w:pPr>
        <w:ind w:firstLine="708"/>
        <w:jc w:val="both"/>
      </w:pPr>
    </w:p>
    <w:p w:rsidRDefault="00B764FA" w:rsidP="00B764FA" w:rsidR="00B764FA" w:rsidRPr="005F7ED3">
      <w:pPr>
        <w:ind w:firstLine="708"/>
        <w:jc w:val="both"/>
      </w:pPr>
      <w:r>
        <w:t xml:space="preserve">Rješenjem ovog suda posl.br. 4 St-175/17 od 27. prosinca 2017. pokrenut je prethodni postupak radi utvrđivanja pretpostavki za otvaranje stečajnoga postupka nad dužnikom,  te je ujedno određeno ročište radi očitovanja o prijedlogu za otvaranje stečajnoga postupka za dan 31. siječnja 2018.. </w:t>
      </w:r>
    </w:p>
    <w:p w:rsidRDefault="00B764FA" w:rsidP="00B764FA" w:rsidR="00B764FA" w:rsidRPr="005F7ED3">
      <w:pPr>
        <w:jc w:val="both"/>
      </w:pPr>
    </w:p>
    <w:p w:rsidRDefault="00B764FA" w:rsidP="00B764FA" w:rsidR="00B764FA">
      <w:pPr>
        <w:ind w:firstLine="708"/>
        <w:jc w:val="both"/>
      </w:pPr>
      <w:r w:rsidRPr="005F7ED3">
        <w:lastRenderedPageBreak/>
        <w:t xml:space="preserve">Na </w:t>
      </w:r>
      <w:r>
        <w:t>ročište</w:t>
      </w:r>
      <w:r w:rsidRPr="005F7ED3">
        <w:t xml:space="preserve"> </w:t>
      </w:r>
      <w:r>
        <w:t xml:space="preserve">radi očitovanja o prijedlogu za otvaranje stečajnoga postupka od 31. siječnja 2018., niti na ročište radi rasprave o pretpostavkama za otvaranje stečajnog postupka nad dužnikom od 27. ožujka 2018., nisu pristupili niti dužnik, niti zakonski zastupnik dužnika, time da zakonski zastupnik dužnika nije postupio niti po zaključku ovog suda od 27. prosinca 2017. kojim ga je sud pozvao da u roku od 8 dana dostavi sudu popis imovine i obveza dužnika sukladno odredbi čl. 17. st. 1. SZ-a. </w:t>
      </w:r>
    </w:p>
    <w:p w:rsidRDefault="00B764FA" w:rsidP="00B764FA" w:rsidR="00B764FA">
      <w:pPr>
        <w:ind w:firstLine="708"/>
        <w:jc w:val="both"/>
      </w:pPr>
    </w:p>
    <w:p w:rsidRDefault="00B764FA" w:rsidP="00B764FA" w:rsidR="00B764FA" w:rsidRPr="00784514">
      <w:pPr>
        <w:ind w:firstLine="708"/>
        <w:jc w:val="both"/>
      </w:pPr>
      <w:r>
        <w:t>Slijedom navedenog, s</w:t>
      </w:r>
      <w:r w:rsidRPr="00784514">
        <w:t xml:space="preserve">ud je </w:t>
      </w:r>
      <w:r>
        <w:t>zaključkom od 31. siječnja 2018.</w:t>
      </w:r>
      <w:r w:rsidRPr="00784514">
        <w:t xml:space="preserve"> zatražio od javnih tijela koja vode evidenciju o određenoj vrsti imovine dostavu podataka iz njihovih službenih evidencija o tome da li je dužnik evidentiran kao vlasnik imovine. </w:t>
      </w:r>
    </w:p>
    <w:p w:rsidRDefault="00B764FA" w:rsidP="00B764FA" w:rsidR="00B764FA" w:rsidRPr="00784514">
      <w:pPr>
        <w:ind w:firstLine="708"/>
        <w:jc w:val="both"/>
      </w:pPr>
    </w:p>
    <w:p w:rsidRDefault="00B764FA" w:rsidP="00B764FA" w:rsidR="00B764FA">
      <w:pPr>
        <w:ind w:firstLine="708"/>
        <w:jc w:val="both"/>
      </w:pPr>
      <w:r w:rsidRPr="00784514">
        <w:t xml:space="preserve">Uvidom u pribavljene podatke iz informacijskog sustava zemljišnih knjiga (list </w:t>
      </w:r>
      <w:r>
        <w:t>28</w:t>
      </w:r>
      <w:r w:rsidRPr="00784514">
        <w:t xml:space="preserve"> spisa) o vlasništvu dužnika na nekretninama, utvrđeno je da dužnik u zemljišnim knjigama nije evidentiran kao vlasnik nekretnine. Uvidom u obavijest Hrvatske agencije za civilno zrakoplovstvo </w:t>
      </w:r>
      <w:r>
        <w:t>6. veljače 2018.</w:t>
      </w:r>
      <w:r w:rsidRPr="00784514">
        <w:t xml:space="preserve"> (list </w:t>
      </w:r>
      <w:r>
        <w:t>31</w:t>
      </w:r>
      <w:r w:rsidRPr="00784514">
        <w:t xml:space="preserve"> spisa) utvrđeno je da dužnik nije registriran kao vlasnik zrakoplova.</w:t>
      </w:r>
      <w:r>
        <w:t xml:space="preserve"> </w:t>
      </w:r>
      <w:r w:rsidRPr="00784514">
        <w:t xml:space="preserve">Uvidom u obavijest Ministarstva mora, prometa i infrastrukture od </w:t>
      </w:r>
      <w:r>
        <w:t>6. veljače 2018.</w:t>
      </w:r>
      <w:r w:rsidRPr="00784514">
        <w:t xml:space="preserve"> (list </w:t>
      </w:r>
      <w:r>
        <w:t>36</w:t>
      </w:r>
      <w:r w:rsidRPr="00784514">
        <w:t xml:space="preserve"> spisa) utvrđeno je da dužnik nije upisan kao vlasnik nijednog broda, brodice, jahte, čamca, plutajućeg objekta, nepomičnog odobalnog objekta, broda u gradnji, plutajućeg objekta u gradnji, niti nepomičnog odobalnog objekta u gradnji.</w:t>
      </w:r>
      <w:r>
        <w:t xml:space="preserve"> </w:t>
      </w:r>
      <w:r w:rsidRPr="00784514">
        <w:t>Uvidom u obavijest Središnjeg klirinšk</w:t>
      </w:r>
      <w:r>
        <w:t>o depozitarnog društva d.d. od 14. veljače 2018.</w:t>
      </w:r>
      <w:r w:rsidRPr="00784514">
        <w:t xml:space="preserve"> (list </w:t>
      </w:r>
      <w:r>
        <w:t>37</w:t>
      </w:r>
      <w:r w:rsidRPr="00784514">
        <w:t xml:space="preserve"> spisa) utvrđeno je da u sustavu SKDD d.d. ne postoji račun nematerijaliziranih vrijednosnih papira dužnika.</w:t>
      </w:r>
      <w:r>
        <w:t xml:space="preserve"> Uvidom u uvjerenje Državne geodetske uprave od 12. veljače 2018. (list 38) utvrđeno je da dužnik nije upisan u katastarski operat. </w:t>
      </w:r>
      <w:r w:rsidRPr="00784514">
        <w:t xml:space="preserve">Uvidom u uvjerenje </w:t>
      </w:r>
      <w:r>
        <w:t xml:space="preserve">Centra za vozila Hrvatske d.d., Stanica za tehnički pregled vozila "Zagreb I" od 20. veljače 2018. (list 39 spisa) </w:t>
      </w:r>
      <w:r w:rsidRPr="00784514">
        <w:t xml:space="preserve">utvrđeno je da dužnik nije evidentiran kao vlasnik vozila. </w:t>
      </w:r>
    </w:p>
    <w:p w:rsidRDefault="00B764FA" w:rsidP="00B764FA" w:rsidR="00B764FA">
      <w:pPr>
        <w:ind w:firstLine="708"/>
        <w:jc w:val="both"/>
      </w:pPr>
    </w:p>
    <w:p w:rsidRDefault="00B764FA" w:rsidP="00B764FA" w:rsidR="00B764FA">
      <w:pPr>
        <w:ind w:firstLine="708"/>
        <w:jc w:val="both"/>
      </w:pPr>
      <w:r>
        <w:t>FINA je dostavila u spis potvrdu o blokadi računa i novčanih sredstava dužnika od 5. veljače 2018. (list 35 spisa), uvidom u  koju je utvrđeno da je na dan izdavanja potvrde na računima i novčanim sredstvima dužnika evidentirano 1706 dana neprekidne blokade odnosno ukupno 180 dana blokade u prethodnih 6 mjeseci zbog nepodmirenih osnova za plaćanje evidentiranih u Očevidniku redoslijeda osnova za plaćanje, dok nepodmirene obveze iznose 252.136,12 kn.</w:t>
      </w:r>
    </w:p>
    <w:p w:rsidRDefault="00B764FA" w:rsidP="00B764FA" w:rsidR="00B764FA">
      <w:pPr>
        <w:ind w:firstLine="708"/>
        <w:jc w:val="both"/>
      </w:pPr>
    </w:p>
    <w:p w:rsidRDefault="00063CEB" w:rsidP="00773270"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B764FA" w:rsidP="00B764FA" w:rsidR="00B764FA">
      <w:pPr>
        <w:ind w:firstLine="708"/>
        <w:jc w:val="both"/>
      </w:pPr>
      <w:r>
        <w:t>Dakle, i</w:t>
      </w:r>
      <w:r w:rsidRPr="005F7ED3">
        <w:t xml:space="preserve">z </w:t>
      </w:r>
      <w:r>
        <w:t xml:space="preserve">potvrde FINA-e od 5. veljače 2018. nedvojbeno proizlazi da je kod dužnika ostvaren stečajni razlog nesposobnosti za plaćanje sukladno odredbi čl. 6. st. 1., 2. i 4. SZ-a. </w:t>
      </w:r>
    </w:p>
    <w:p w:rsidRDefault="00C8442C" w:rsidP="00063CEB" w:rsidR="00A74CFB" w:rsidRPr="00435B5D">
      <w:pPr>
        <w:ind w:firstLine="708"/>
        <w:jc w:val="both"/>
      </w:pPr>
      <w:r>
        <w:t xml:space="preserve"> </w:t>
      </w:r>
    </w:p>
    <w:p w:rsidRDefault="00B764FA" w:rsidP="00AB70AD" w:rsidR="00602765">
      <w:pPr>
        <w:ind w:firstLine="708"/>
        <w:jc w:val="both"/>
      </w:pPr>
      <w:r>
        <w:t>Pravomoćnim r</w:t>
      </w:r>
      <w:r w:rsidR="00C515B4" w:rsidRPr="00692A21">
        <w:t xml:space="preserve">ješenjem </w:t>
      </w:r>
      <w:r w:rsidR="00D717FE" w:rsidRPr="00692A21">
        <w:t xml:space="preserve">ovog suda </w:t>
      </w:r>
      <w:r w:rsidR="00C515B4" w:rsidRPr="00692A21">
        <w:t xml:space="preserve">poslovni broj </w:t>
      </w:r>
      <w:r w:rsidR="00D717FE" w:rsidRPr="00692A21">
        <w:t>4</w:t>
      </w:r>
      <w:r w:rsidR="00A104E5">
        <w:t xml:space="preserve"> </w:t>
      </w:r>
      <w:r w:rsidR="00C515B4" w:rsidRPr="00692A21">
        <w:t>St-</w:t>
      </w:r>
      <w:r>
        <w:t>175</w:t>
      </w:r>
      <w:r w:rsidR="00A74CFB">
        <w:t>/17</w:t>
      </w:r>
      <w:r w:rsidR="00C515B4" w:rsidRPr="00692A21">
        <w:t xml:space="preserve"> od </w:t>
      </w:r>
      <w:r>
        <w:t>27. ožujka</w:t>
      </w:r>
      <w:r w:rsidR="006360F9">
        <w:t xml:space="preserve"> 201</w:t>
      </w:r>
      <w:r w:rsidR="001A22F0">
        <w:t>8</w:t>
      </w:r>
      <w:r w:rsidR="006360F9">
        <w:t>.</w:t>
      </w:r>
      <w:r w:rsidR="00C515B4" w:rsidRPr="00692A21">
        <w:t xml:space="preserve"> pozvan</w:t>
      </w:r>
      <w:r w:rsidR="00C1346A">
        <w:t xml:space="preserve">e </w:t>
      </w:r>
      <w:r w:rsidR="00C515B4"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00C515B4" w:rsidRPr="00692A21">
        <w:t xml:space="preserve">da u roku od </w:t>
      </w:r>
      <w:r w:rsidR="00D717FE" w:rsidRPr="00692A21">
        <w:t>15</w:t>
      </w:r>
      <w:r w:rsidR="00C515B4" w:rsidRPr="00692A21">
        <w:t xml:space="preserve"> dana od objave tog rješenja </w:t>
      </w:r>
      <w:r w:rsidR="00BC367B">
        <w:t>na mrežnoj stranici e-Oglasna ploča suda</w:t>
      </w:r>
      <w:r w:rsidR="00C515B4" w:rsidRPr="00692A21">
        <w:t xml:space="preserve"> </w:t>
      </w:r>
      <w:r w:rsidR="00D717FE" w:rsidRPr="00692A21">
        <w:t>solidarno predujme</w:t>
      </w:r>
      <w:r w:rsidR="00C515B4" w:rsidRPr="00692A21">
        <w:t xml:space="preserve"> iznos od </w:t>
      </w:r>
      <w:r w:rsidR="00E9721F">
        <w:t>21.700</w:t>
      </w:r>
      <w:r w:rsidR="006360F9">
        <w:t>,00</w:t>
      </w:r>
      <w:r w:rsidR="00C515B4" w:rsidRPr="00692A21">
        <w:t xml:space="preserve"> kn za </w:t>
      </w:r>
      <w:r w:rsidR="00C1346A">
        <w:t xml:space="preserve">namirenje </w:t>
      </w:r>
      <w:r w:rsidR="00C515B4" w:rsidRPr="00692A21">
        <w:t xml:space="preserve">troškova </w:t>
      </w:r>
      <w:r w:rsidR="00D717FE" w:rsidRPr="00692A21">
        <w:t xml:space="preserve">prethodnog i </w:t>
      </w:r>
      <w:r w:rsidR="00C1346A">
        <w:t xml:space="preserve">otvorenoga </w:t>
      </w:r>
      <w:r w:rsidR="00C515B4" w:rsidRPr="00692A21">
        <w:t xml:space="preserve">stečajnog postupka, uz upozorenje da ukoliko </w:t>
      </w:r>
      <w:r w:rsidR="00BC367B">
        <w:t xml:space="preserve">predujam ne </w:t>
      </w:r>
      <w:r w:rsidR="00BC367B">
        <w:lastRenderedPageBreak/>
        <w:t>bude uplaćen u određenom roku</w:t>
      </w:r>
      <w:r w:rsidR="00C515B4" w:rsidRPr="00692A21">
        <w:t>, sud će donijeti rješenje o otvaranju i zaključenju stečajnog postupka.</w:t>
      </w:r>
    </w:p>
    <w:p w:rsidRDefault="00602765" w:rsidP="00AB70AD" w:rsidR="00602765">
      <w:pPr>
        <w:ind w:firstLine="708"/>
        <w:jc w:val="both"/>
      </w:pPr>
    </w:p>
    <w:p w:rsidRDefault="003F009B" w:rsidP="003F009B" w:rsidR="003F009B" w:rsidRPr="00FC58EA">
      <w:pPr>
        <w:ind w:firstLine="708"/>
        <w:jc w:val="both"/>
      </w:pPr>
      <w:r>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mjeseca iznose ukupno 2</w:t>
      </w:r>
      <w:r>
        <w:t>1</w:t>
      </w:r>
      <w:r w:rsidRPr="00435B5D">
        <w:t>.</w:t>
      </w:r>
      <w:r>
        <w:t>700</w:t>
      </w:r>
      <w:r w:rsidRPr="00435B5D">
        <w:t xml:space="preserve">,00 kn, </w:t>
      </w:r>
      <w:r w:rsidRPr="00FC58EA">
        <w:t xml:space="preserve">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C8442C" w:rsidP="00C8442C" w:rsidR="00C8442C">
      <w:pPr>
        <w:ind w:firstLine="708"/>
        <w:jc w:val="both"/>
      </w:pPr>
    </w:p>
    <w:p w:rsidRDefault="00614AF2" w:rsidP="00C515B4" w:rsidR="00614AF2">
      <w:pPr>
        <w:ind w:firstLine="708"/>
        <w:jc w:val="both"/>
      </w:pPr>
      <w:r>
        <w:t>Sud posebno napominje, da vezano uz navode zakonskog zastupnika dužnika Marka Murtića iz podneska od 5. travnja 2018., u kojem isti navodi da dužnik vodi dva parnična postupka kod Trgovačkog suda u Zagrebu protiv društva Zagrebgradnja d.o.o., Zagreb, i Dizajn centar AAG d.o.o. u stečaju, Zagreb, kao i da je u stečajnom postupku koji se vodi nad društvo Dizajn centar AAG d.o.o. u stečaju pod brojem St-964/12</w:t>
      </w:r>
      <w:r w:rsidR="00D964F1">
        <w:t>, društvo</w:t>
      </w:r>
      <w:r>
        <w:t xml:space="preserve"> G.T.C. d.o.o. Zagreb dostavi</w:t>
      </w:r>
      <w:r w:rsidR="00D964F1">
        <w:t>l</w:t>
      </w:r>
      <w:r>
        <w:t xml:space="preserve">o obavijest o izlučnom pravu na određenim pokretninama, sud ističe da takvi navodi istoga nisu od utjecaja na donošenje ove odluke o otvaranju i zaključenju stečajnog postupka, obzirom da iz dokumentacije koju je Marko Murtić priložio svom podnesku (list 49 do 91 spisa) ne proizlazi da su u parničnim postupcima donesene pravomoćne presude u korist društva G.T.C. d.o.o. Zagreb, niti da su temeljem obavijesti o izlučnom pravu u predmetu St-964/12 društvu G.T.C. d.o.o. Zagreb od strane stečajne upraviteljice društva Dizajn centar AAG d.o.o. u stečaju, Rajke Jagmarević predane u posjed pokretnine, pa da bi iz svega navedenog bilo vidljivo da dužnik ima imovinu u vidu novčanih sredstava i pokretnina, a koja imovina bi predstavljala unovčivu stečajnu masu. Osim toga, posebno se ističe da stečajni upravitelj ima pravo i dužnost da i nakon zaključenja stečajnog postupka zastupa stečajnu masu te se u ime i za račun stečajne mase mogu voditi i sudski postupci, pa okolnost da je u ovom slučaju ovim rješenjem otvoren i istovremeno zaključen stečajni postupak nad dužnikom G.T.C. d.o.o. Zagreb ne priječi mogućnost da imenovana stečajna upraviteljica preuzme postupke u ime i za račun stečajne mase, ukoliko bi ista utvrdila </w:t>
      </w:r>
      <w:r w:rsidR="00D964F1">
        <w:t>da je riječ o imovini koja ulazi u stečajnu masu.</w:t>
      </w:r>
    </w:p>
    <w:p w:rsidRDefault="00614AF2" w:rsidP="00C515B4" w:rsidR="00614AF2">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w:t>
      </w:r>
      <w:r>
        <w:lastRenderedPageBreak/>
        <w:t xml:space="preserve">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2050C2" w:rsidP="00C515B4" w:rsidR="002050C2">
      <w:pPr>
        <w:ind w:firstLine="708"/>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C8442C">
        <w:t>3</w:t>
      </w:r>
      <w:r w:rsidR="003F009B">
        <w:t>0. studenog</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B764FA">
        <w:t>27. ožujka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0745">
        <w:t xml:space="preserve">istog </w:t>
      </w:r>
      <w:r w:rsidR="004612DC">
        <w:t>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B764FA">
        <w:t>27. ožujka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8A3052" w:rsidP="00C515B4" w:rsidR="008A3052">
      <w:pPr>
        <w:ind w:firstLine="708"/>
        <w:jc w:val="both"/>
      </w:pPr>
    </w:p>
    <w:p w:rsidRDefault="00667114" w:rsidP="00D61214" w:rsidR="006360F9" w:rsidRPr="00692A21">
      <w:pPr>
        <w:jc w:val="center"/>
      </w:pPr>
      <w:r w:rsidRPr="00551293">
        <w:t xml:space="preserve">U Karlovcu, </w:t>
      </w:r>
      <w:r w:rsidR="00C8442C">
        <w:t>3</w:t>
      </w:r>
      <w:r w:rsidR="003F009B">
        <w:t>0. studenog</w:t>
      </w:r>
      <w:r w:rsidR="006360F9">
        <w:t xml:space="preserve">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C8442C" w:rsidP="008A58AB" w:rsidR="000D6CD3">
      <w:pPr>
        <w:jc w:val="right"/>
      </w:pPr>
      <w:r>
        <w:t>Renata Klokočki</w:t>
      </w:r>
    </w:p>
    <w:p w:rsidRDefault="006F2F66" w:rsidP="00D61214" w:rsidR="006F2F66">
      <w:pPr>
        <w:tabs>
          <w:tab w:pos="6870" w:val="left"/>
        </w:tabs>
      </w:pPr>
    </w:p>
    <w:p w:rsidRDefault="006E72DD" w:rsidP="00AB70AD" w:rsidR="006E72DD"/>
    <w:p w:rsidRDefault="00E9721F" w:rsidP="00E9721F" w:rsidR="00E9721F">
      <w:r>
        <w:t>Uputa o pravnom lijeku:</w:t>
      </w:r>
    </w:p>
    <w:p w:rsidRDefault="00E9721F" w:rsidP="00E9721F" w:rsidR="00E9721F">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C8442C">
        <w:t>objave ovog</w:t>
      </w:r>
      <w:r>
        <w:t xml:space="preserve"> rješenja na mrežn</w:t>
      </w:r>
      <w:r w:rsidR="00C8442C">
        <w:t xml:space="preserve">oj </w:t>
      </w:r>
      <w:r>
        <w:t>stranic</w:t>
      </w:r>
      <w:r w:rsidR="00C8442C">
        <w:t>i</w:t>
      </w:r>
      <w:r>
        <w:t xml:space="preserve"> e-Oglasna ploča suda. </w:t>
      </w:r>
    </w:p>
    <w:p w:rsidRDefault="00E9721F" w:rsidP="00E9721F" w:rsidR="00E9721F">
      <w:pPr>
        <w:tabs>
          <w:tab w:pos="9000" w:val="left"/>
        </w:tabs>
        <w:jc w:val="both"/>
      </w:pPr>
      <w:r>
        <w:t>Žalba se podnosi Visokom trgovačkom sudu RH, putem ovog suda, u 3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A74CFB" w:rsidR="006E72DD">
      <w:headerReference w:type="even" r:id="rId10"/>
      <w:headerReference w:type="default" r:id="rId11"/>
      <w:pgSz w:h="16838" w:w="11906"/>
      <w:pgMar w:gutter="0" w:footer="708" w:header="708" w:left="1417" w:bottom="1702"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0B40">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3F009B">
      <w:t>-17</w:t>
    </w:r>
    <w:r w:rsidR="004D2D8E">
      <w:t>5</w:t>
    </w:r>
    <w:r w:rsidR="00A74CFB">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84935"/>
    <w:rsid w:val="000C5958"/>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050C2"/>
    <w:rsid w:val="00212940"/>
    <w:rsid w:val="00212943"/>
    <w:rsid w:val="002134CB"/>
    <w:rsid w:val="00215DE4"/>
    <w:rsid w:val="002208E0"/>
    <w:rsid w:val="002216A0"/>
    <w:rsid w:val="00233CF9"/>
    <w:rsid w:val="002471AD"/>
    <w:rsid w:val="002566B7"/>
    <w:rsid w:val="00280A59"/>
    <w:rsid w:val="00293964"/>
    <w:rsid w:val="002944F5"/>
    <w:rsid w:val="00294F67"/>
    <w:rsid w:val="00297D7B"/>
    <w:rsid w:val="002B5B9E"/>
    <w:rsid w:val="002C5A29"/>
    <w:rsid w:val="002D6432"/>
    <w:rsid w:val="002E10FF"/>
    <w:rsid w:val="002E494C"/>
    <w:rsid w:val="002F13E0"/>
    <w:rsid w:val="00305EEA"/>
    <w:rsid w:val="00307C60"/>
    <w:rsid w:val="00336E10"/>
    <w:rsid w:val="003462C2"/>
    <w:rsid w:val="00353583"/>
    <w:rsid w:val="00357BEE"/>
    <w:rsid w:val="00360E4D"/>
    <w:rsid w:val="003738B3"/>
    <w:rsid w:val="00374976"/>
    <w:rsid w:val="003905DD"/>
    <w:rsid w:val="003A4AA3"/>
    <w:rsid w:val="003A5067"/>
    <w:rsid w:val="003C2B21"/>
    <w:rsid w:val="003F009B"/>
    <w:rsid w:val="00401BEE"/>
    <w:rsid w:val="00405CEA"/>
    <w:rsid w:val="00425642"/>
    <w:rsid w:val="0043031F"/>
    <w:rsid w:val="00434CF8"/>
    <w:rsid w:val="004446F0"/>
    <w:rsid w:val="0044721B"/>
    <w:rsid w:val="004612DC"/>
    <w:rsid w:val="00472207"/>
    <w:rsid w:val="004746BF"/>
    <w:rsid w:val="004A1BE7"/>
    <w:rsid w:val="004C3C15"/>
    <w:rsid w:val="004D2D8E"/>
    <w:rsid w:val="004E3B1A"/>
    <w:rsid w:val="004F47B9"/>
    <w:rsid w:val="00502549"/>
    <w:rsid w:val="00505D61"/>
    <w:rsid w:val="00514EDC"/>
    <w:rsid w:val="0051644B"/>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14AF2"/>
    <w:rsid w:val="00626049"/>
    <w:rsid w:val="006360F9"/>
    <w:rsid w:val="00662058"/>
    <w:rsid w:val="00662CB6"/>
    <w:rsid w:val="00667114"/>
    <w:rsid w:val="006804BD"/>
    <w:rsid w:val="006861EF"/>
    <w:rsid w:val="00692A21"/>
    <w:rsid w:val="006B7EC5"/>
    <w:rsid w:val="006C293B"/>
    <w:rsid w:val="006C786C"/>
    <w:rsid w:val="006D6A17"/>
    <w:rsid w:val="006E72DD"/>
    <w:rsid w:val="006F2F66"/>
    <w:rsid w:val="007061C1"/>
    <w:rsid w:val="00710B40"/>
    <w:rsid w:val="0071450E"/>
    <w:rsid w:val="007170B8"/>
    <w:rsid w:val="00717D4A"/>
    <w:rsid w:val="00721F24"/>
    <w:rsid w:val="00722182"/>
    <w:rsid w:val="00731ABD"/>
    <w:rsid w:val="00737646"/>
    <w:rsid w:val="007672DA"/>
    <w:rsid w:val="00770155"/>
    <w:rsid w:val="00773270"/>
    <w:rsid w:val="007741BC"/>
    <w:rsid w:val="00774E68"/>
    <w:rsid w:val="007861DF"/>
    <w:rsid w:val="007A550F"/>
    <w:rsid w:val="007C14A3"/>
    <w:rsid w:val="007D6B85"/>
    <w:rsid w:val="007D7A92"/>
    <w:rsid w:val="007E4737"/>
    <w:rsid w:val="007E7B8D"/>
    <w:rsid w:val="007F4B17"/>
    <w:rsid w:val="0084192B"/>
    <w:rsid w:val="00846404"/>
    <w:rsid w:val="00855AE8"/>
    <w:rsid w:val="00882F98"/>
    <w:rsid w:val="008A3052"/>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74CFB"/>
    <w:rsid w:val="00A8166A"/>
    <w:rsid w:val="00A86374"/>
    <w:rsid w:val="00AB70AD"/>
    <w:rsid w:val="00AD379D"/>
    <w:rsid w:val="00AD6DDA"/>
    <w:rsid w:val="00AF6F8E"/>
    <w:rsid w:val="00B42D68"/>
    <w:rsid w:val="00B5147B"/>
    <w:rsid w:val="00B57910"/>
    <w:rsid w:val="00B764FA"/>
    <w:rsid w:val="00B84DC9"/>
    <w:rsid w:val="00B85A0A"/>
    <w:rsid w:val="00B918B5"/>
    <w:rsid w:val="00B97F98"/>
    <w:rsid w:val="00BB58B5"/>
    <w:rsid w:val="00BB7E5E"/>
    <w:rsid w:val="00BC367B"/>
    <w:rsid w:val="00BD7237"/>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8442C"/>
    <w:rsid w:val="00C92655"/>
    <w:rsid w:val="00C95D79"/>
    <w:rsid w:val="00CA29F8"/>
    <w:rsid w:val="00CB155B"/>
    <w:rsid w:val="00CB739D"/>
    <w:rsid w:val="00CE03D0"/>
    <w:rsid w:val="00CF05EC"/>
    <w:rsid w:val="00CF3A92"/>
    <w:rsid w:val="00D24094"/>
    <w:rsid w:val="00D30745"/>
    <w:rsid w:val="00D372FD"/>
    <w:rsid w:val="00D47D5D"/>
    <w:rsid w:val="00D50090"/>
    <w:rsid w:val="00D61214"/>
    <w:rsid w:val="00D61C9A"/>
    <w:rsid w:val="00D717FE"/>
    <w:rsid w:val="00D749A6"/>
    <w:rsid w:val="00D75434"/>
    <w:rsid w:val="00D75F63"/>
    <w:rsid w:val="00D81A41"/>
    <w:rsid w:val="00D862E2"/>
    <w:rsid w:val="00D964F1"/>
    <w:rsid w:val="00DB3EBA"/>
    <w:rsid w:val="00DD3245"/>
    <w:rsid w:val="00DD392D"/>
    <w:rsid w:val="00DE04E4"/>
    <w:rsid w:val="00DE2695"/>
    <w:rsid w:val="00DE6E22"/>
    <w:rsid w:val="00DF1E26"/>
    <w:rsid w:val="00E25458"/>
    <w:rsid w:val="00E26DAE"/>
    <w:rsid w:val="00E55186"/>
    <w:rsid w:val="00E57778"/>
    <w:rsid w:val="00E61478"/>
    <w:rsid w:val="00E6366C"/>
    <w:rsid w:val="00E71F9A"/>
    <w:rsid w:val="00E9721F"/>
    <w:rsid w:val="00EA75D2"/>
    <w:rsid w:val="00ED1D4E"/>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72709"/>
    <w:rsid w:val="00F90303"/>
    <w:rsid w:val="00F956EE"/>
    <w:rsid w:val="00FA7594"/>
    <w:rsid w:val="00FB3694"/>
    <w:rsid w:val="00FB71CC"/>
    <w:rsid w:val="00FC7127"/>
    <w:rsid w:val="00FE29F5"/>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10B40"/>
    <w:rPr>
      <w:color w:val="808080"/>
      <w:bdr w:space="0" w:sz="0" w:color="auto" w:val="none"/>
      <w:shd w:fill="auto" w:color="auto" w:val="clear"/>
    </w:rPr>
  </w:style>
  <w:style w:customStyle="true" w:styleId="eSPISCCParagraphDefaultFont" w:type="character">
    <w:name w:val="eSPIS_CC_Paragraph Default Font"/>
    <w:basedOn w:val="Zadanifontodlomka"/>
    <w:rsid w:val="00710B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0B40"/>
    <w:rPr>
      <w:bdr w:space="0" w:sz="0" w:color="auto" w:val="none"/>
      <w:shd w:fill="FFFFCC" w:color="auto" w:val="clear"/>
      <w:lang w:val="hr-HR"/>
    </w:rPr>
  </w:style>
  <w:style w:customStyle="true" w:styleId="PozadinaSvijetloCrvena" w:type="character">
    <w:name w:val="Pozadina_SvijetloCrvena"/>
    <w:basedOn w:val="eSPISCCParagraphDefaultFont"/>
    <w:rsid w:val="00710B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0B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10B40"/>
    <w:rPr>
      <w:color w:val="808080"/>
      <w:bdr w:color="auto" w:space="0" w:sz="0" w:val="none"/>
      <w:shd w:color="auto" w:fill="auto" w:val="clear"/>
    </w:rPr>
  </w:style>
  <w:style w:customStyle="1" w:styleId="eSPISCCParagraphDefaultFont" w:type="character">
    <w:name w:val="eSPIS_CC_Paragraph Default Font"/>
    <w:basedOn w:val="Zadanifontodlomka"/>
    <w:rsid w:val="00710B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0B40"/>
    <w:rPr>
      <w:bdr w:color="auto" w:space="0" w:sz="0" w:val="none"/>
      <w:shd w:color="auto" w:fill="FFFFCC" w:val="clear"/>
      <w:lang w:val="hr-HR"/>
    </w:rPr>
  </w:style>
  <w:style w:customStyle="1" w:styleId="PozadinaSvijetloCrvena" w:type="character">
    <w:name w:val="Pozadina_SvijetloCrvena"/>
    <w:basedOn w:val="eSPISCCParagraphDefaultFont"/>
    <w:rsid w:val="00710B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0B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St-175/2017-37</izvorni_sadrzaj>
    <derivirana_varijabla naziv="DomainObject.Oznaka_1">St-175/2017-37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St-175/2017</izvorni_sadrzaj>
    <derivirana_varijabla naziv="DomainObject.Predmet.OznakaBroj_1">St-175/2017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G.T.C. d.o.o. zastupanog po punomoćniku Marko Murtić</izvorni_sadrzaj>
    <derivirana_varijabla naziv="DomainObject.Predmet.ProtustrankaFormated_1">  G.T.C. d.o.o. zastupanog po punomoćniku Marko Murtić</derivirana_varijabla>
  </DomainObject.Predmet.ProtustrankaFormated>
  <DomainObject.Predmet.ProtustrankaFormatedOIB>
    <izvorni_sadrzaj>  G.T.C. d.o.o., OIB 12298933819 zastupanog po punomoćniku Marko Murtić</izvorni_sadrzaj>
    <derivirana_varijabla naziv="DomainObject.Predmet.ProtustrankaFormatedOIB_1">  G.T.C. d.o.o., OIB 12298933819 zastupanog po punomoćniku Marko Murtić</derivirana_varijabla>
  </DomainObject.Predmet.ProtustrankaFormatedOIB>
  <DomainObject.Predmet.ProtustrankaFormatedWithAdress>
    <izvorni_sadrzaj> G.T.C. d.o.o., Ulica Pavla Hatza 13, 10000 Zagreb zastupanog po punomoćniku Marko Murtić</izvorni_sadrzaj>
    <derivirana_varijabla naziv="DomainObject.Predmet.ProtustrankaFormatedWithAdress_1"> G.T.C. d.o.o., Ulica Pavla Hatza 13, 10000 Zagreb zastupanog po punomoćniku Marko Murtić</derivirana_varijabla>
  </DomainObject.Predmet.ProtustrankaFormatedWithAdress>
  <DomainObject.Predmet.ProtustrankaFormatedWithAdressOIB>
    <izvorni_sadrzaj> G.T.C. d.o.o., OIB 12298933819, Ulica Pavla Hatza 13, 10000 Zagreb zastupanog po punomoćniku Marko Murtić</izvorni_sadrzaj>
    <derivirana_varijabla naziv="DomainObject.Predmet.ProtustrankaFormatedWithAdressOIB_1"> G.T.C. d.o.o., OIB 12298933819, Ulica Pavla Hatza 13, 10000 Zagreb zastupanog po punomoćniku Marko Murtić</derivirana_varijabla>
  </DomainObject.Predmet.ProtustrankaFormatedWithAdressOIB>
  <DomainObject.Predmet.ProtustrankaWithAdress>
    <izvorni_sadrzaj>G.T.C. d.o.o. Ulica Pavla Hatza 13, 10000 Zagreb</izvorni_sadrzaj>
    <derivirana_varijabla naziv="DomainObject.Predmet.ProtustrankaWithAdress_1">G.T.C. d.o.o. Ulica Pavla Hatza 13, 10000 Zagreb</derivirana_varijabla>
  </DomainObject.Predmet.ProtustrankaWithAdress>
  <DomainObject.Predmet.ProtustrankaWithAdressOIB>
    <izvorni_sadrzaj>G.T.C. d.o.o., OIB 12298933819, Ulica Pavla Hatza 13, 10000 Zagreb</izvorni_sadrzaj>
    <derivirana_varijabla naziv="DomainObject.Predmet.ProtustrankaWithAdressOIB_1">G.T.C. d.o.o., OIB 12298933819, Ulica Pavla Hatza 13, 10000 Zagreb</derivirana_varijabla>
  </DomainObject.Predmet.ProtustrankaWithAdressOIB>
  <DomainObject.Predmet.ProtustrankaNazivFormated>
    <izvorni_sadrzaj>G.T.C. d.o.o.</izvorni_sadrzaj>
    <derivirana_varijabla naziv="DomainObject.Predmet.ProtustrankaNazivFormated_1">G.T.C. d.o.o.</derivirana_varijabla>
  </DomainObject.Predmet.ProtustrankaNazivFormated>
  <DomainObject.Predmet.ProtustrankaNazivFormatedOIB>
    <izvorni_sadrzaj>G.T.C. d.o.o., OIB 12298933819</izvorni_sadrzaj>
    <derivirana_varijabla naziv="DomainObject.Predmet.ProtustrankaNazivFormatedOIB_1">G.T.C. d.o.o., OIB 12298933819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Murtić</izvorni_sadrzaj>
    <derivirana_varijabla naziv="DomainObject.Predmet.StrankaFormated_1">  Marko Murtić</derivirana_varijabla>
  </DomainObject.Predmet.StrankaFormated>
  <DomainObject.Predmet.StrankaFormatedOIB>
    <izvorni_sadrzaj>  Marko Murtić, OIB 29690714908</izvorni_sadrzaj>
    <derivirana_varijabla naziv="DomainObject.Predmet.StrankaFormatedOIB_1">  Marko Murtić, OIB 29690714908</derivirana_varijabla>
  </DomainObject.Predmet.StrankaFormatedOIB>
  <DomainObject.Predmet.StrankaFormatedWithAdress>
    <izvorni_sadrzaj> Marko Murtić, Pavla Hatza 13, 10000 Zagreb</izvorni_sadrzaj>
    <derivirana_varijabla naziv="DomainObject.Predmet.StrankaFormatedWithAdress_1"> Marko Murtić, Pavla Hatza 13, 10000 Zagreb</derivirana_varijabla>
  </DomainObject.Predmet.StrankaFormatedWithAdress>
  <DomainObject.Predmet.StrankaFormatedWithAdressOIB>
    <izvorni_sadrzaj> Marko Murtić, OIB 29690714908, Pavla Hatza 13, 10000 Zagreb</izvorni_sadrzaj>
    <derivirana_varijabla naziv="DomainObject.Predmet.StrankaFormatedWithAdressOIB_1"> Marko Murtić, OIB 29690714908, Pavla Hatza 13, 10000 Zagreb</derivirana_varijabla>
  </DomainObject.Predmet.StrankaFormatedWithAdressOIB>
  <DomainObject.Predmet.StrankaWithAdress>
    <izvorni_sadrzaj>Marko Murtić Pavla Hatza 13,10000 Zagreb</izvorni_sadrzaj>
    <derivirana_varijabla naziv="DomainObject.Predmet.StrankaWithAdress_1">Marko Murtić Pavla Hatza 13,10000 Zagreb</derivirana_varijabla>
  </DomainObject.Predmet.StrankaWithAdress>
  <DomainObject.Predmet.StrankaWithAdressOIB>
    <izvorni_sadrzaj>Marko Murtić, OIB 29690714908, Pavla Hatza 13,10000 Zagreb</izvorni_sadrzaj>
    <derivirana_varijabla naziv="DomainObject.Predmet.StrankaWithAdressOIB_1">Marko Murtić, OIB 29690714908, Pavla Hatza 13,10000 Zagreb</derivirana_varijabla>
  </DomainObject.Predmet.StrankaWithAdressOIB>
  <DomainObject.Predmet.StrankaNazivFormated>
    <izvorni_sadrzaj>Marko Murtić</izvorni_sadrzaj>
    <derivirana_varijabla naziv="DomainObject.Predmet.StrankaNazivFormated_1">Marko Murtić</derivirana_varijabla>
  </DomainObject.Predmet.StrankaNazivFormated>
  <DomainObject.Predmet.StrankaNazivFormatedOIB>
    <izvorni_sadrzaj>Marko Murtić, OIB 29690714908</izvorni_sadrzaj>
    <derivirana_varijabla naziv="DomainObject.Predmet.StrankaNazivFormatedOIB_1">Marko Murtić, OIB 29690714908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Marko Murtić</item>
    </izvorni_sadrzaj>
    <derivirana_varijabla naziv="DomainObject.Predmet.StrankaListFormated_1">
      <item>Marko Murtić</item>
    </derivirana_varijabla>
  </DomainObject.Predmet.StrankaListFormated>
  <DomainObject.Predmet.StrankaListFormatedOIB>
    <izvorni_sadrzaj>
      <item>Marko Murtić, OIB 29690714908</item>
    </izvorni_sadrzaj>
    <derivirana_varijabla naziv="DomainObject.Predmet.StrankaListFormatedOIB_1">
      <item>Marko Murtić, OIB 29690714908</item>
    </derivirana_varijabla>
  </DomainObject.Predmet.StrankaListFormatedOIB>
  <DomainObject.Predmet.StrankaListFormatedWithAdress>
    <izvorni_sadrzaj>
      <item>Marko Murtić, Pavla Hatza 13, 10000 Zagreb</item>
    </izvorni_sadrzaj>
    <derivirana_varijabla naziv="DomainObject.Predmet.StrankaListFormatedWithAdress_1">
      <item>Marko Murtić, Pavla Hatza 13, 10000 Zagreb</item>
    </derivirana_varijabla>
  </DomainObject.Predmet.StrankaListFormatedWithAdress>
  <DomainObject.Predmet.StrankaListFormatedWithAdressOIB>
    <izvorni_sadrzaj>
      <item>Marko Murtić, OIB 29690714908, Pavla Hatza 13, 10000 Zagreb</item>
    </izvorni_sadrzaj>
    <derivirana_varijabla naziv="DomainObject.Predmet.StrankaListFormatedWithAdressOIB_1">
      <item>Marko Murtić, OIB 29690714908, Pavla Hatza 13, 10000 Zagreb</item>
    </derivirana_varijabla>
  </DomainObject.Predmet.StrankaListFormatedWithAdressOIB>
  <DomainObject.Predmet.StrankaListNazivFormated>
    <izvorni_sadrzaj>
      <item>Marko Murtić</item>
    </izvorni_sadrzaj>
    <derivirana_varijabla naziv="DomainObject.Predmet.StrankaListNazivFormated_1">
      <item>Marko Murtić</item>
    </derivirana_varijabla>
  </DomainObject.Predmet.StrankaListNazivFormated>
  <DomainObject.Predmet.StrankaListNazivFormatedOIB>
    <izvorni_sadrzaj>
      <item>Marko Murtić, OIB 29690714908</item>
    </izvorni_sadrzaj>
    <derivirana_varijabla naziv="DomainObject.Predmet.StrankaListNazivFormatedOIB_1">
      <item>Marko Murtić, OIB 29690714908</item>
    </derivirana_varijabla>
  </DomainObject.Predmet.StrankaListNazivFormatedOIB>
  <DomainObject.Predmet.ProtuStrankaListFormated>
    <izvorni_sadrzaj>
      <item>G.T.C. d.o.o. zastupanog po punomoćniku Marko Murtić</item>
    </izvorni_sadrzaj>
    <derivirana_varijabla naziv="DomainObject.Predmet.ProtuStrankaListFormated_1">
      <item>G.T.C. d.o.o. zastupanog po punomoćniku Marko Murtić</item>
    </derivirana_varijabla>
  </DomainObject.Predmet.ProtuStrankaListFormated>
  <DomainObject.Predmet.ProtuStrankaListFormatedOIB>
    <izvorni_sadrzaj>
      <item>G.T.C. d.o.o., OIB 12298933819 zastupanog po punomoćniku Marko Murtić</item>
    </izvorni_sadrzaj>
    <derivirana_varijabla naziv="DomainObject.Predmet.ProtuStrankaListFormatedOIB_1">
      <item>G.T.C. d.o.o., OIB 12298933819 zastupanog po punomoćniku Marko Murtić</item>
    </derivirana_varijabla>
  </DomainObject.Predmet.ProtuStrankaListFormatedOIB>
  <DomainObject.Predmet.ProtuStrankaListFormatedWithAdress>
    <izvorni_sadrzaj>
      <item>G.T.C. d.o.o., Ulica Pavla Hatza 13, 10000 Zagreb zastupanog po punomoćniku Marko Murtić</item>
    </izvorni_sadrzaj>
    <derivirana_varijabla naziv="DomainObject.Predmet.ProtuStrankaListFormatedWithAdress_1">
      <item>G.T.C. d.o.o., Ulica Pavla Hatza 13, 10000 Zagreb zastupanog po punomoćniku Marko Murtić</item>
    </derivirana_varijabla>
  </DomainObject.Predmet.ProtuStrankaListFormatedWithAdress>
  <DomainObject.Predmet.ProtuStrankaListFormatedWithAdressOIB>
    <izvorni_sadrzaj>
      <item>G.T.C. d.o.o., OIB 12298933819, Ulica Pavla Hatza 13, 10000 Zagreb zastupanog po punomoćniku Marko Murtić</item>
    </izvorni_sadrzaj>
    <derivirana_varijabla naziv="DomainObject.Predmet.ProtuStrankaListFormatedWithAdressOIB_1">
      <item>G.T.C. d.o.o., OIB 12298933819, Ulica Pavla Hatza 13, 10000 Zagreb zastupanog po punomoćniku Marko Murtić</item>
    </derivirana_varijabla>
  </DomainObject.Predmet.ProtuStrankaListFormatedWithAdressOIB>
  <DomainObject.Predmet.ProtuStrankaListNazivFormated>
    <izvorni_sadrzaj>
      <item>G.T.C. d.o.o.</item>
    </izvorni_sadrzaj>
    <derivirana_varijabla naziv="DomainObject.Predmet.ProtuStrankaListNazivFormated_1">
      <item>G.T.C. d.o.o.</item>
    </derivirana_varijabla>
  </DomainObject.Predmet.ProtuStrankaListNazivFormated>
  <DomainObject.Predmet.ProtuStrankaListNazivFormatedOIB>
    <izvorni_sadrzaj>
      <item>G.T.C. d.o.o., OIB 12298933819</item>
    </izvorni_sadrzaj>
    <derivirana_varijabla naziv="DomainObject.Predmet.ProtuStrankaListNazivFormatedOIB_1">
      <item>G.T.C. d.o.o., OIB 12298933819</item>
    </derivirana_varijabla>
  </DomainObject.Predmet.ProtuStrankaListNazivFormatedOIB>
  <DomainObject.Predmet.OstaliListFormated>
    <izvorni_sadrzaj>
      <item>Marko Murtić punomoćnik sudionika u postupku G.T.C. d.o.o.</item>
    </izvorni_sadrzaj>
    <derivirana_varijabla naziv="DomainObject.Predmet.OstaliListFormated_1">
      <item>Marko Murtić punomoćnik sudionika u postupku G.T.C. d.o.o.</item>
    </derivirana_varijabla>
  </DomainObject.Predmet.OstaliListFormated>
  <DomainObject.Predmet.OstaliListFormatedOIB>
    <izvorni_sadrzaj>
      <item>Marko Murtić, OIB 29690714908 punomoćnik sudionika u postupku G.T.C. d.o.o.</item>
    </izvorni_sadrzaj>
    <derivirana_varijabla naziv="DomainObject.Predmet.OstaliListFormatedOIB_1">
      <item>Marko Murtić, OIB 29690714908 punomoćnik sudionika u postupku G.T.C. d.o.o.</item>
    </derivirana_varijabla>
  </DomainObject.Predmet.OstaliListFormatedOIB>
  <DomainObject.Predmet.OstaliListFormatedWithAdress>
    <izvorni_sadrzaj>
      <item>Marko Murtić, Pavla Hatza 13, 10000 Zagreb punomoćnik sudionika u postupku G.T.C. d.o.o.</item>
    </izvorni_sadrzaj>
    <derivirana_varijabla naziv="DomainObject.Predmet.OstaliListFormatedWithAdress_1">
      <item>Marko Murtić, Pavla Hatza 13, 10000 Zagreb punomoćnik sudionika u postupku G.T.C. d.o.o.</item>
    </derivirana_varijabla>
  </DomainObject.Predmet.OstaliListFormatedWithAdress>
  <DomainObject.Predmet.OstaliListFormatedWithAdressOIB>
    <izvorni_sadrzaj>
      <item>Marko Murtić, OIB 29690714908, Pavla Hatza 13, 10000 Zagreb punomoćnik sudionika u postupku G.T.C. d.o.o.</item>
    </izvorni_sadrzaj>
    <derivirana_varijabla naziv="DomainObject.Predmet.OstaliListFormatedWithAdressOIB_1">
      <item>Marko Murtić, OIB 29690714908, Pavla Hatza 13, 10000 Zagreb punomoćnik sudionika u postupku G.T.C. d.o.o.</item>
    </derivirana_varijabla>
  </DomainObject.Predmet.OstaliListFormatedWithAdressOIB>
  <DomainObject.Predmet.OstaliListNazivFormated>
    <izvorni_sadrzaj>
      <item>Marko Murtić</item>
    </izvorni_sadrzaj>
    <derivirana_varijabla naziv="DomainObject.Predmet.OstaliListNazivFormated_1">
      <item>Marko Murtić</item>
    </derivirana_varijabla>
  </DomainObject.Predmet.OstaliListNazivFormated>
  <DomainObject.Predmet.OstaliListNazivFormatedOIB>
    <izvorni_sadrzaj>
      <item>Marko Murtić, OIB 29690714908</item>
    </izvorni_sadrzaj>
    <derivirana_varijabla naziv="DomainObject.Predmet.OstaliListNazivFormatedOIB_1">
      <item>Marko Murtić, OIB 29690714908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St-175/2017-37</izvorni_sadrzaj>
    <derivirana_varijabla naziv="DomainObject.PoslovniBrojDokumenta_1">St-175/2017-37</derivirana_varijabla>
  </DomainObject.PoslovniBrojDokumenta>
  <DomainObject.Predmet.StrankaIDrugi>
    <izvorni_sadrzaj>Marko Murtić</izvorni_sadrzaj>
    <derivirana_varijabla naziv="DomainObject.Predmet.StrankaIDrugi_1">Marko Murtić</derivirana_varijabla>
  </DomainObject.Predmet.StrankaIDrugi>
  <DomainObject.Predmet.ProtustrankaIDrugi>
    <izvorni_sadrzaj>G.T.C. d.o.o.</izvorni_sadrzaj>
    <derivirana_varijabla naziv="DomainObject.Predmet.ProtustrankaIDrugi_1">G.T.C. d.o.o.</derivirana_varijabla>
  </DomainObject.Predmet.ProtustrankaIDrugi>
  <DomainObject.Predmet.StrankaIDrugiAdressOIB>
    <izvorni_sadrzaj>Marko Murtić, OIB 29690714908, Pavla Hatza 13, 10000 Zagreb</izvorni_sadrzaj>
    <derivirana_varijabla naziv="DomainObject.Predmet.StrankaIDrugiAdressOIB_1">Marko Murtić, OIB 29690714908, Pavla Hatza 13, 10000 Zagreb</derivirana_varijabla>
  </DomainObject.Predmet.StrankaIDrugiAdressOIB>
  <DomainObject.Predmet.ProtustrankaIDrugiAdressOIB>
    <izvorni_sadrzaj>G.T.C. d.o.o., OIB 12298933819, Ulica Pavla Hatza 13, 10000 Zagreb</izvorni_sadrzaj>
    <derivirana_varijabla naziv="DomainObject.Predmet.ProtustrankaIDrugiAdressOIB_1">G.T.C. d.o.o., OIB 12298933819, Ulica Pavla Hatza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Murtić</item>
      <item>G.T.C. d.o.o.</item>
      <item>Marko Murtić</item>
    </izvorni_sadrzaj>
    <derivirana_varijabla naziv="DomainObject.Predmet.SudioniciListNaziv_1">
      <item>Marko Murtić</item>
      <item>G.T.C. d.o.o.</item>
      <item>Marko Murtić</item>
    </derivirana_varijabla>
  </DomainObject.Predmet.SudioniciListNaziv>
  <DomainObject.Predmet.SudioniciListAdressOIB>
    <izvorni_sadrzaj>
      <item>Marko Murtić, OIB 29690714908, Pavla Hatza 13,10000 Zagreb</item>
      <item>G.T.C. d.o.o., OIB 12298933819, Ulica Pavla Hatza 13,10000 Zagreb</item>
      <item>Marko Murtić, OIB 29690714908, Pavla Hatza 13,10000 Zagreb</item>
    </izvorni_sadrzaj>
    <derivirana_varijabla naziv="DomainObject.Predmet.SudioniciListAdressOIB_1">
      <item>Marko Murtić, OIB 29690714908, Pavla Hatza 13,10000 Zagreb</item>
      <item>G.T.C. d.o.o., OIB 12298933819, Ulica Pavla Hatza 13,10000 Zagreb</item>
      <item>Marko Murtić, OIB 29690714908, Pavla Hatza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29690714908</item>
      <item>, OIB 12298933819</item>
      <item>, OIB 29690714908</item>
    </izvorni_sadrzaj>
    <derivirana_varijabla naziv="DomainObject.Predmet.SudioniciListNazivOIB_1">
      <item>, OIB 29690714908</item>
      <item>, OIB 12298933819</item>
      <item>, OIB 29690714908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ožujka 2018.</izvorni_sadrzaj>
    <derivirana_varijabla naziv="DomainObject.Predmet.DatumZadnjeOdrzaneSudskeRadnje_1">27. ožujka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St-175/2017-32</izvorni_sadrzaj>
    <derivirana_varijabla naziv="DomainObject.PredzadnjaOdlukaIzPredmeta.Oznaka_1">St-175/2017-32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1663</properties:Words>
  <properties:Characters>9170</properties:Characters>
  <properties:Lines>181</properties:Lines>
  <properties:Paragraphs>37</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2018-11-30T11:48:00Z</dcterms:created>
  <dc:creator>Korisnik</dc:creator>
  <cp:lastModifiedBy>Renata Klokočki</cp:lastModifiedBy>
  <cp:lastPrinted>2018-11-30T12:07:00Z</cp:lastPrinted>
  <dcterms:modified xmlns:xsi="http://www.w3.org/2001/XMLSchema-instance" xsi:type="dcterms:W3CDTF">2018-11-30T12:08:00Z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St-175/2017-37 / Odluka - Rješenje - otvaranje i zaključenje stečajnog postupka (čl. 132) (RJEŠENJE - OTVARANJE I ZAKLJUČENJE - GTC.docx)</vt:lpwstr>
  </prop:property>
  <prop:property name="CC_coloring" pid="4" fmtid="{D5CDD505-2E9C-101B-9397-08002B2CF9AE}">
    <vt:bool>false</vt:bool>
  </prop:property>
  <prop:property name="BrojStranica" pid="5" fmtid="{D5CDD505-2E9C-101B-9397-08002B2CF9AE}">
    <vt:i4>4</vt:i4>
  </prop:property>
</prop:Properties>
</file>