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E788D" w:rsidR="00A31296" w:rsidRPr="00A31296">
        <w:tc>
          <w:tcPr>
            <w:tcW w:type="dxa" w:w="2985"/>
            <w:shd w:fill="auto" w:color="auto" w:val="clear"/>
          </w:tcPr>
          <w:p w:rsidRDefault="00A31296" w:rsidP="00A31296" w:rsidR="00A31296" w:rsidRPr="00A3129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31296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1296" w:rsidP="00A31296" w:rsidR="00A31296" w:rsidRPr="00A3129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31296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31296" w:rsidP="00A31296" w:rsidR="00A31296" w:rsidRPr="00A3129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31296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A31296" w:rsidP="00A31296" w:rsidR="00A31296" w:rsidRPr="00A3129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31296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1059d5" w14:paraId="51059d5" w:rsidRDefault="00A31296" w:rsidP="00A31296" w:rsidR="00A31296" w:rsidRPr="00A31296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E788D" w:rsidR="00A31296" w:rsidRPr="00A31296">
        <w:trPr>
          <w:jc w:val="right"/>
        </w:trPr>
        <w:tc>
          <w:tcPr>
            <w:tcW w:type="dxa" w:w="4320"/>
          </w:tcPr>
          <w:p w:rsidRDefault="00A31296" w:rsidP="00A31296" w:rsidR="00A31296" w:rsidRPr="00A3129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3129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BC25E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1031/</w:t>
            </w:r>
            <w:r w:rsidR="0002651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</w:t>
            </w:r>
            <w:r w:rsidR="00BC25E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16-131</w:t>
            </w:r>
          </w:p>
        </w:tc>
      </w:tr>
    </w:tbl>
    <w:p w:rsidRDefault="00A31296" w:rsidP="00A31296" w:rsidR="00A31296">
      <w:pPr>
        <w:rPr>
          <w:rFonts w:cs="Times New Roman" w:hAnsi="Times New Roman" w:ascii="Times New Roman"/>
          <w:sz w:val="24"/>
          <w:szCs w:val="24"/>
        </w:rPr>
      </w:pPr>
    </w:p>
    <w:p w:rsidRDefault="00A31296" w:rsidP="00AC4660" w:rsidR="00A3129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C4660" w:rsidP="00AC4660" w:rsidR="0034327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C4660" w:rsidP="00AC4660" w:rsidR="00AC46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C4660" w:rsidP="00A31296" w:rsidR="00AC466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4660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predstečajnom postupku koji se vodi nad dužnikom </w:t>
      </w:r>
      <w:r w:rsidR="00A31296">
        <w:rPr>
          <w:rFonts w:cs="Times New Roman" w:hAnsi="Times New Roman" w:ascii="Times New Roman"/>
          <w:sz w:val="24"/>
          <w:szCs w:val="24"/>
        </w:rPr>
        <w:t>MAC-MOBILE d.o.o. za trgovinu i usluge, Trnovec, Gospodarska 1, OIB: 49207706769</w:t>
      </w:r>
      <w:r w:rsidRPr="00AC4660">
        <w:rPr>
          <w:rFonts w:cs="Times New Roman" w:hAnsi="Times New Roman" w:ascii="Times New Roman"/>
          <w:sz w:val="24"/>
          <w:szCs w:val="24"/>
        </w:rPr>
        <w:t>, kojeg zastupa punomoćnik Goran Jujnović Lučić, odvjetnik iz Zagreba,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A1128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 veljače 2019.,</w:t>
      </w:r>
    </w:p>
    <w:p w:rsidRDefault="00A31296" w:rsidP="00AC4660" w:rsidR="00A31296">
      <w:pPr>
        <w:rPr>
          <w:rFonts w:cs="Times New Roman" w:hAnsi="Times New Roman" w:ascii="Times New Roman"/>
          <w:sz w:val="24"/>
          <w:szCs w:val="24"/>
        </w:rPr>
      </w:pPr>
    </w:p>
    <w:p w:rsidRDefault="00AC4660" w:rsidP="00AC4660" w:rsidR="00AC46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C25E6" w:rsidP="00B429BB" w:rsidR="00A31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429BB">
        <w:rPr>
          <w:rFonts w:cs="Times New Roman" w:hAnsi="Times New Roman" w:ascii="Times New Roman"/>
          <w:sz w:val="24"/>
          <w:szCs w:val="24"/>
        </w:rPr>
        <w:t>Smatra se da je vjerovnica Gordana Vidmar, Medulićeva 24, Zagreb, OIB: 76997357927, u ovom predstečajnom postupku koji se vodi nad dužnikom MAC-MOBILE d.o.o. za trgovinu i usluge, Trnovec, Gospodarska 1, OIB: 49207706769, odustala od prava na vođenje parnice protiv vjerovnika Davorina Ivančića, Trnsko 45a, Zagreb, OIB: 69936328926, radi utvrđivanja osporene tražbine u iznosu od 1.254.824,99 kn te protiv vjerovnika Zorana Gajski, Masarykova 10, Zagreb, OIB: 81625416228, radi utvrđivanja osporene traž</w:t>
      </w:r>
      <w:r w:rsidR="006B105F">
        <w:rPr>
          <w:rFonts w:cs="Times New Roman" w:hAnsi="Times New Roman" w:ascii="Times New Roman"/>
          <w:sz w:val="24"/>
          <w:szCs w:val="24"/>
        </w:rPr>
        <w:t>bine u iznosu od 192.770,00 kn, te je osporavanje vjerovnice Gordane Vidmar tražbina ovih dvaju vjerovnika u ovom postupku otklonjeno.</w:t>
      </w:r>
    </w:p>
    <w:p w:rsidRDefault="00A31296" w:rsidP="00A31296" w:rsidR="00A31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C4660" w:rsidP="00A31296" w:rsidR="00A3129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C4660" w:rsidP="00A31296" w:rsidR="00BC25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429BB" w:rsidP="00A31296" w:rsidR="00A069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predstečajnom postupku je sud na temelju provedenog ročišta radi ispitivanja tražbina donio dva rješenja o utvrđenim i osporenim tražbinama i to 7. srpnja 2017., poslovni broj St-1031/2016-43 i St-1031/2016-57, kojima je sud odlučio o utvrđenim i osporenim tražbinama te upućivanju na parnicu vjerovnice Gordane Vidmar, Medulićeva 24,</w:t>
      </w:r>
      <w:r w:rsidR="006B105F">
        <w:rPr>
          <w:rFonts w:cs="Times New Roman" w:hAnsi="Times New Roman" w:ascii="Times New Roman"/>
          <w:sz w:val="24"/>
          <w:szCs w:val="24"/>
        </w:rPr>
        <w:t xml:space="preserve"> Zagreb,</w:t>
      </w:r>
      <w:r>
        <w:rPr>
          <w:rFonts w:cs="Times New Roman" w:hAnsi="Times New Roman" w:ascii="Times New Roman"/>
          <w:sz w:val="24"/>
          <w:szCs w:val="24"/>
        </w:rPr>
        <w:t xml:space="preserve"> koja je osporila tražbine pojedinih vjerovnika u ovom postupku, u koje vjerovnike su uključeni Davorin Ivančić</w:t>
      </w:r>
      <w:r w:rsidR="006B105F">
        <w:rPr>
          <w:rFonts w:cs="Times New Roman" w:hAnsi="Times New Roman" w:ascii="Times New Roman"/>
          <w:sz w:val="24"/>
          <w:szCs w:val="24"/>
        </w:rPr>
        <w:t>, Trnsko 45a, Zagreb</w:t>
      </w:r>
      <w:r>
        <w:rPr>
          <w:rFonts w:cs="Times New Roman" w:hAnsi="Times New Roman" w:ascii="Times New Roman"/>
          <w:sz w:val="24"/>
          <w:szCs w:val="24"/>
        </w:rPr>
        <w:t xml:space="preserve"> i Zoran Gajski</w:t>
      </w:r>
      <w:r w:rsidR="006B105F">
        <w:rPr>
          <w:rFonts w:cs="Times New Roman" w:hAnsi="Times New Roman" w:ascii="Times New Roman"/>
          <w:sz w:val="24"/>
          <w:szCs w:val="24"/>
        </w:rPr>
        <w:t>, Masarykova 10, Zagreb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429BB" w:rsidP="00A06956" w:rsidR="00B429B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Glede tražbine koju je navedena vjerovnica osporila vjerovniku Davorinu Ivančiću, radi se o iznosu od 1.254.824,99 kn te je u odnosu na njega vjerovnica Gordana Vidmar upućena na pokretanje parnice u roku od 8 dana od pravomoćnosti rješenja ovog suda od 7. srpnja 2017., poslovni broj St-1031/2016-43. </w:t>
      </w:r>
    </w:p>
    <w:p w:rsidRDefault="00B429BB" w:rsidP="00B429BB" w:rsidR="00B429B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Nadalje, glede tražbine koju je navedena vjerovnica osporila vjerovniku Zoranu Gajski iz Zagreba, radi se o iznosu od 192.770,00 kn, također je u odnosu na njega vjerovnica Gordana Vidmar upućena na pokretanje parnice u roku od 8 dana od pravomoćnosti rješenja ovog suda od 15. studenog 2017., poslovni broj St-1031/2016-57.</w:t>
      </w:r>
    </w:p>
    <w:p w:rsidRDefault="00BD4B6A" w:rsidP="00B429BB" w:rsidR="00B429B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podnesku od 19. veljače 2018. (list 746-748 spisa) vjerovnica Gordana Vidmar obavijestila je sud da nije podnijela tužbe proti</w:t>
      </w:r>
      <w:r w:rsidR="006B105F">
        <w:rPr>
          <w:rFonts w:cs="Times New Roman" w:hAnsi="Times New Roman" w:ascii="Times New Roman"/>
          <w:sz w:val="24"/>
          <w:szCs w:val="24"/>
        </w:rPr>
        <w:t>v Zorana Gajski</w:t>
      </w:r>
      <w:r>
        <w:rPr>
          <w:rFonts w:cs="Times New Roman" w:hAnsi="Times New Roman" w:ascii="Times New Roman"/>
          <w:sz w:val="24"/>
          <w:szCs w:val="24"/>
        </w:rPr>
        <w:t xml:space="preserve"> i Davorina Ivančića, a slijedom čega se navedene tražbine smatraju utvrđenima. </w:t>
      </w:r>
    </w:p>
    <w:p w:rsidRDefault="00BD4B6A" w:rsidP="007E2586" w:rsidR="00BC25E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 da čl. 48. st. 5. Stečajnog zakona</w:t>
      </w:r>
      <w:r w:rsidR="00CD7B13">
        <w:rPr>
          <w:rFonts w:cs="Times New Roman" w:hAnsi="Times New Roman" w:ascii="Times New Roman"/>
          <w:sz w:val="24"/>
          <w:szCs w:val="24"/>
        </w:rPr>
        <w:t xml:space="preserve"> (</w:t>
      </w:r>
      <w:r w:rsidR="00A31296">
        <w:rPr>
          <w:rFonts w:cs="Times New Roman" w:hAnsi="Times New Roman" w:ascii="Times New Roman"/>
          <w:sz w:val="24"/>
          <w:szCs w:val="24"/>
        </w:rPr>
        <w:t>"</w:t>
      </w:r>
      <w:r w:rsidR="00CD7B13">
        <w:rPr>
          <w:rFonts w:cs="Times New Roman" w:hAnsi="Times New Roman" w:ascii="Times New Roman"/>
          <w:sz w:val="24"/>
          <w:szCs w:val="24"/>
        </w:rPr>
        <w:t>Narodne novine</w:t>
      </w:r>
      <w:r w:rsidR="00A31296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 xml:space="preserve"> broj 71/15 i 104/17, dalje SZ) propisuje da </w:t>
      </w:r>
      <w:r w:rsidR="00A06956">
        <w:rPr>
          <w:rFonts w:cs="Times New Roman" w:hAnsi="Times New Roman" w:ascii="Times New Roman"/>
          <w:sz w:val="24"/>
          <w:szCs w:val="24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>postupak radi utvrđivanja osporenih tražbina u p</w:t>
      </w:r>
      <w:r w:rsidR="00A06956">
        <w:rPr>
          <w:rFonts w:cs="Times New Roman" w:hAnsi="Times New Roman" w:ascii="Times New Roman"/>
          <w:sz w:val="24"/>
          <w:szCs w:val="24"/>
        </w:rPr>
        <w:t xml:space="preserve">redstečajnom postupku provodi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pravila o postupku radi utvrđivanja osporenih tražbina u stečajnom postupku, a članak </w:t>
      </w:r>
      <w:r w:rsidR="006B105F">
        <w:rPr>
          <w:rFonts w:cs="Times New Roman" w:hAnsi="Times New Roman" w:ascii="Times New Roman"/>
          <w:sz w:val="24"/>
          <w:szCs w:val="24"/>
        </w:rPr>
        <w:t xml:space="preserve">267. st. 1. SZ propisuje da ako osoba koja je upućena na parnicu ne pokrene parnicu u roku od 8 dana od dana pravomoćnosti rješenja o upućivanju u parnicu, odnosno primitka drugostupanjske odluke, smatrati će se da je odustala od prava na vođenje parnice, </w:t>
      </w:r>
      <w:r w:rsidR="00A06956">
        <w:rPr>
          <w:rFonts w:cs="Times New Roman" w:hAnsi="Times New Roman" w:ascii="Times New Roman"/>
          <w:sz w:val="24"/>
          <w:szCs w:val="24"/>
        </w:rPr>
        <w:t>sud je</w:t>
      </w:r>
      <w:r w:rsidR="007E2586">
        <w:rPr>
          <w:rFonts w:cs="Times New Roman" w:hAnsi="Times New Roman" w:ascii="Times New Roman"/>
          <w:sz w:val="24"/>
          <w:szCs w:val="24"/>
        </w:rPr>
        <w:t xml:space="preserve"> u skladu s čl. 263., a u svezi čl. 48. st. 5. SZ </w:t>
      </w:r>
      <w:r w:rsidR="00A06956">
        <w:rPr>
          <w:rFonts w:cs="Times New Roman" w:hAnsi="Times New Roman" w:ascii="Times New Roman"/>
          <w:sz w:val="24"/>
          <w:szCs w:val="24"/>
        </w:rPr>
        <w:t>odlučio</w:t>
      </w:r>
      <w:r w:rsidR="006B105F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6B105F" w:rsidP="006B105F" w:rsidR="006B105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A1128" w:rsidP="00A31296" w:rsidR="00FC32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25</w:t>
      </w:r>
      <w:r w:rsidR="00A31296">
        <w:rPr>
          <w:rFonts w:cs="Times New Roman" w:hAnsi="Times New Roman" w:ascii="Times New Roman"/>
          <w:sz w:val="24"/>
          <w:szCs w:val="24"/>
        </w:rPr>
        <w:t>. veljače 2019.</w:t>
      </w:r>
    </w:p>
    <w:p w:rsidRDefault="00A31296" w:rsidP="006B105F" w:rsidR="00A312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6900" w:rsidP="00D66900" w:rsidR="00D66900" w:rsidRPr="00D6690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690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D66900" w:rsidP="00D66900" w:rsidR="00D66900" w:rsidRPr="00D6690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6900" w:rsidP="00D66900" w:rsidR="00D66900" w:rsidRPr="00D6690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6900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D66900" w:rsidP="00D66900" w:rsidR="00D66900" w:rsidRPr="00D6690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6900" w:rsidP="00D66900" w:rsidR="00D66900" w:rsidRPr="00D6690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6900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6B105F" w:rsidP="00A31296" w:rsidR="006B105F">
      <w:pPr>
        <w:rPr>
          <w:rFonts w:cs="Times New Roman" w:hAnsi="Times New Roman" w:ascii="Times New Roman"/>
          <w:sz w:val="24"/>
          <w:szCs w:val="24"/>
        </w:rPr>
      </w:pPr>
    </w:p>
    <w:p w:rsidRDefault="00A31296" w:rsidP="00A31296" w:rsidR="00A312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31296" w:rsidP="00A31296" w:rsidR="00A312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31296" w:rsidP="00A31296" w:rsidR="00A312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1296" w:rsidP="00A31296" w:rsidR="00A312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B105F" w:rsidP="00A31296" w:rsidR="00A312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31296" w:rsidP="00A31296" w:rsidR="00A3129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A31296" w:rsidP="00A31296" w:rsidR="00A31296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1296" w:rsidP="00A31296" w:rsidR="00A31296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-Vjerovnici Gordani Vidmar iz Zagreba, Medulićeva 24, koju zastupa punomoćnik Mladen Smoljan, odvjetnik iz Zagreba, Klaićeva 48,</w:t>
      </w:r>
    </w:p>
    <w:p w:rsidRDefault="006B105F" w:rsidP="00A31296" w:rsidR="006B105F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B105F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Pr="006B105F">
        <w:rPr>
          <w:rFonts w:cs="Times New Roman" w:hAnsi="Times New Roman" w:ascii="Times New Roman"/>
          <w:sz w:val="24"/>
          <w:szCs w:val="24"/>
        </w:rPr>
        <w:t>Vjerovnik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6B105F">
        <w:rPr>
          <w:rFonts w:cs="Times New Roman" w:hAnsi="Times New Roman" w:ascii="Times New Roman"/>
          <w:sz w:val="24"/>
          <w:szCs w:val="24"/>
        </w:rPr>
        <w:t xml:space="preserve"> </w:t>
      </w:r>
      <w:r w:rsidRPr="006B105F">
        <w:rPr>
          <w:rFonts w:cs="Times New Roman" w:eastAsia="Times New Roman" w:hAnsi="Times New Roman" w:ascii="Times New Roman"/>
          <w:sz w:val="24"/>
          <w:szCs w:val="24"/>
          <w:lang w:eastAsia="hr-HR"/>
        </w:rPr>
        <w:t>Zoran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6B10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Gajski, Masarykova 10, 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6B105F" w:rsidP="00A31296" w:rsidR="006B105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-Vjerovniku </w:t>
      </w:r>
      <w:r>
        <w:rPr>
          <w:rFonts w:cs="Times New Roman" w:hAnsi="Times New Roman" w:ascii="Times New Roman"/>
          <w:sz w:val="24"/>
          <w:szCs w:val="24"/>
        </w:rPr>
        <w:t>Davorinu Ivančić, Trnsko 45a, Zagreb,</w:t>
      </w:r>
    </w:p>
    <w:p w:rsidRDefault="006B105F" w:rsidP="006B105F" w:rsidR="006B105F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-Punomoćniku dužnika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kojeg zastupa punomoćnik Goran Jujnović Lučić, odvjetnik iz Zagreba, Strojarska cesta 20/XXII, </w:t>
      </w:r>
    </w:p>
    <w:p w:rsidRDefault="006B105F" w:rsidP="00A06956" w:rsidR="00246E61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-Povjerenici Katarini Conar-Brod, Križanićeva 92, Varaždin,</w:t>
      </w:r>
    </w:p>
    <w:p w:rsidRDefault="00991561" w:rsidP="00991561" w:rsidR="00991561" w:rsidRPr="00A06956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A31296" w:rsidR="00991561" w:rsidRPr="00A0695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684" w:rsidP="00A31296" w:rsidR="00DB0684">
      <w:pPr>
        <w:spacing w:lineRule="auto" w:line="240" w:after="0"/>
      </w:pPr>
      <w:r>
        <w:separator/>
      </w:r>
    </w:p>
  </w:endnote>
  <w:endnote w:id="0" w:type="continuationSeparator">
    <w:p w:rsidRDefault="00DB0684" w:rsidP="00A31296" w:rsidR="00DB06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684" w:rsidP="00A31296" w:rsidR="00DB0684">
      <w:pPr>
        <w:spacing w:lineRule="auto" w:line="240" w:after="0"/>
      </w:pPr>
      <w:r>
        <w:separator/>
      </w:r>
    </w:p>
  </w:footnote>
  <w:footnote w:id="0" w:type="continuationSeparator">
    <w:p w:rsidRDefault="00DB0684" w:rsidP="00A31296" w:rsidR="00DB06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7529645"/>
      <w:docPartObj>
        <w:docPartGallery w:val="Page Numbers (Top of Page)"/>
        <w:docPartUnique/>
      </w:docPartObj>
    </w:sdtPr>
    <w:sdtEndPr/>
    <w:sdtContent>
      <w:p w:rsidRDefault="00A31296" w:rsidR="00A31296" w:rsidRPr="00A3129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312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312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312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6421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312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31296" w:rsidR="00A31296">
        <w:pPr>
          <w:pStyle w:val="Zaglavlje"/>
          <w:jc w:val="center"/>
        </w:pPr>
      </w:p>
      <w:p w:rsidRDefault="00A31296" w:rsidR="00A31296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A31296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 w:rsidR="00026518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1031/2016-131</w:t>
        </w:r>
      </w:p>
    </w:sdtContent>
  </w:sdt>
  <w:p w:rsidRDefault="00A31296" w:rsidR="00A312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296" w:rsidR="00A3129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2400DD"/>
    <w:multiLevelType w:val="hybridMultilevel"/>
    <w:tmpl w:val="FBF0CE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4C3"/>
    <w:rsid w:val="00026518"/>
    <w:rsid w:val="00101388"/>
    <w:rsid w:val="00154B53"/>
    <w:rsid w:val="00170829"/>
    <w:rsid w:val="002164B7"/>
    <w:rsid w:val="00246E61"/>
    <w:rsid w:val="002630CE"/>
    <w:rsid w:val="002B4A55"/>
    <w:rsid w:val="00343277"/>
    <w:rsid w:val="003634C3"/>
    <w:rsid w:val="003728C6"/>
    <w:rsid w:val="005F56DC"/>
    <w:rsid w:val="006377DC"/>
    <w:rsid w:val="006B105F"/>
    <w:rsid w:val="007E2586"/>
    <w:rsid w:val="00837931"/>
    <w:rsid w:val="008E5E14"/>
    <w:rsid w:val="0098194A"/>
    <w:rsid w:val="00991561"/>
    <w:rsid w:val="00A06956"/>
    <w:rsid w:val="00A15C7C"/>
    <w:rsid w:val="00A31296"/>
    <w:rsid w:val="00AC4660"/>
    <w:rsid w:val="00AC4DE3"/>
    <w:rsid w:val="00B429BB"/>
    <w:rsid w:val="00B43A17"/>
    <w:rsid w:val="00BC25E6"/>
    <w:rsid w:val="00BD4B6A"/>
    <w:rsid w:val="00C0000B"/>
    <w:rsid w:val="00C6421E"/>
    <w:rsid w:val="00C77E1E"/>
    <w:rsid w:val="00CD7B13"/>
    <w:rsid w:val="00D66900"/>
    <w:rsid w:val="00DB0684"/>
    <w:rsid w:val="00FA1128"/>
    <w:rsid w:val="00FC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56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6D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312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31296"/>
  </w:style>
  <w:style w:styleId="Podnoje" w:type="paragraph">
    <w:name w:val="footer"/>
    <w:basedOn w:val="Normal"/>
    <w:link w:val="PodnojeChar"/>
    <w:uiPriority w:val="99"/>
    <w:unhideWhenUsed/>
    <w:rsid w:val="00A312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1296"/>
  </w:style>
  <w:style w:styleId="Odlomakpopisa" w:type="paragraph">
    <w:name w:val="List Paragraph"/>
    <w:basedOn w:val="Normal"/>
    <w:uiPriority w:val="34"/>
    <w:qFormat/>
    <w:rsid w:val="00A31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21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21E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21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21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56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6D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312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31296"/>
  </w:style>
  <w:style w:styleId="Podnoje" w:type="paragraph">
    <w:name w:val="footer"/>
    <w:basedOn w:val="Normal"/>
    <w:link w:val="PodnojeChar"/>
    <w:uiPriority w:val="99"/>
    <w:unhideWhenUsed/>
    <w:rsid w:val="00A312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1296"/>
  </w:style>
  <w:style w:styleId="Odlomakpopisa" w:type="paragraph">
    <w:name w:val="List Paragraph"/>
    <w:basedOn w:val="Normal"/>
    <w:uiPriority w:val="34"/>
    <w:qFormat/>
    <w:rsid w:val="00A31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21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21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21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21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St-1031/2016-131</izvorni_sadrzaj>
    <derivirana_varijabla naziv="DomainObject.Oznaka_1">St-1031/2016-131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Gospodarska 1, 42202 Trnovec</izvorni_sadrzaj>
    <derivirana_varijabla naziv="DomainObject.Predmet.StrankaFormatedWithAdress_1"> MAC - MOBILE d.o.o. za trgovinu i usluge, Gospodarska 1, 42202 Trnovec</derivirana_varijabla>
  </DomainObject.Predmet.StrankaFormatedWithAdress>
  <DomainObject.Predmet.StrankaFormatedWithAdressOIB>
    <izvorni_sadrzaj> MAC - MOBILE d.o.o. za trgovinu i usluge, OIB 49207706769, Gospodarska 1, 42202 Trnovec</izvorni_sadrzaj>
    <derivirana_varijabla naziv="DomainObject.Predmet.StrankaFormatedWithAdressOIB_1"> MAC - MOBILE d.o.o. za trgovinu i usluge, OIB 49207706769, Gospodarska 1, 42202 Trnovec</derivirana_varijabla>
  </DomainObject.Predmet.StrankaFormatedWithAdressOIB>
  <DomainObject.Predmet.StrankaWithAdress>
    <izvorni_sadrzaj>MAC - MOBILE d.o.o. za trgovinu i usluge Gospodarska 1,42202 Trnovec</izvorni_sadrzaj>
    <derivirana_varijabla naziv="DomainObject.Predmet.StrankaWithAdress_1">MAC - MOBILE d.o.o. za trgovinu i usluge Gospodarska 1,42202 Trnovec</derivirana_varijabla>
  </DomainObject.Predmet.StrankaWithAdress>
  <DomainObject.Predmet.StrankaWithAdressOIB>
    <izvorni_sadrzaj>MAC - MOBILE d.o.o. za trgovinu i usluge, OIB 49207706769, Gospodarska 1,42202 Trnovec</izvorni_sadrzaj>
    <derivirana_varijabla naziv="DomainObject.Predmet.StrankaWithAdressOIB_1">MAC - MOBILE d.o.o. za trgovinu i usluge, OIB 49207706769, Gospodarska 1,42202 Trnovec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Gospodarska 1, 42202 Trnovec</item>
    </izvorni_sadrzaj>
    <derivirana_varijabla naziv="DomainObject.Predmet.StrankaListFormatedWithAdress_1">
      <item>MAC - MOBILE d.o.o. za trgovinu i usluge, Gospodarska 1, 42202 Trnovec</item>
    </derivirana_varijabla>
  </DomainObject.Predmet.StrankaListFormatedWithAdress>
  <DomainObject.Predmet.StrankaListFormatedWithAdressOIB>
    <izvorni_sadrzaj>
      <item>MAC - MOBILE d.o.o. za trgovinu i usluge, OIB 49207706769, Gospodarska 1, 42202 Trnovec</item>
    </izvorni_sadrzaj>
    <derivirana_varijabla naziv="DomainObject.Predmet.StrankaListFormatedWithAdressOIB_1">
      <item>MAC - MOBILE d.o.o. za trgovinu i usluge, OIB 49207706769, Gospodarska 1, 42202 Trnovec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  <item>Zoran Gajski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  <item>Zoran Gajski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  <item>Zoran Gajski, Masarykova 10,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  <item>Zoran Gajski, Masarykova 10,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  <item>Zoran Gajski, Masarykova 10,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  <item>Zoran Gajski, Masarykova 10,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  <item>Zoran Gajski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  <item>Zoran Gajski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St-1031/2016-131</izvorni_sadrzaj>
    <derivirana_varijabla naziv="DomainObject.PoslovniBrojDokumenta_1">St-1031/2016-131</derivirana_varijabla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Gospodarska 1, 42202 Trnovec</izvorni_sadrzaj>
    <derivirana_varijabla naziv="DomainObject.Predmet.StrankaIDrugiAdressOIB_1">MAC - MOBILE d.o.o. za trgovinu i usluge, OIB 49207706769,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derivirana_varijabla>
  </DomainObject.Predmet.SudioniciListNaziv>
  <DomainObject.Predmet.SudioniciListAdressOIB>
    <izvorni_sadrzaj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  <item>Zoran Gajski, Masarykova 10,10000 Zagreb</item>
    </izvorni_sadrzaj>
    <derivirana_varijabla naziv="DomainObject.Predmet.SudioniciListAdressOIB_1"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  <item>Zoran Gajski,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St-1031/2016-130</izvorni_sadrzaj>
    <derivirana_varijabla naziv="DomainObject.PredzadnjaOdlukaIzPredmeta.Oznaka_1">St-1031/2016-130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3626</properties:Characters>
  <properties:Lines>81</properties:Lines>
  <properties:Paragraphs>28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2019-02-21T10:51:00Z</dcterms:created>
  <dc:creator>Ksenija Flack Makitan</dc:creator>
  <cp:lastModifiedBy>Lea Rogina</cp:lastModifiedBy>
  <cp:lastPrinted>2019-02-25T09:28:00Z</cp:lastPrinted>
  <dcterms:modified xmlns:xsi="http://www.w3.org/2001/XMLSchema-instance" xsi:type="dcterms:W3CDTF">2019-02-25T09:40:00Z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St-1031/2016-131 / Odluka - Rješenje (ST-1031-16-131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