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417f" w14:paraId="c65417f" w:rsidRDefault="0061706F" w:rsidP="0061706F" w:rsidR="0061706F" w:rsidRPr="00151155">
      <w:pPr>
        <w:jc w:val="right"/>
        <w15:collapsed w:val="false"/>
        <w:rPr>
          <w:lang w:val="hr-HR"/>
        </w:rPr>
      </w:pPr>
    </w:p>
    <w:p w:rsidRDefault="0061706F" w:rsidP="0061706F" w:rsidR="0061706F" w:rsidRPr="00151155">
      <w:pPr>
        <w:rPr>
          <w:lang w:val="hr-HR"/>
        </w:rPr>
      </w:pPr>
    </w:p>
    <w:p w:rsidRDefault="00425686" w:rsidP="0061706F" w:rsidR="00425686" w:rsidRPr="00151155">
      <w:pPr>
        <w:rPr>
          <w:lang w:val="hr-HR"/>
        </w:rPr>
      </w:pPr>
    </w:p>
    <w:p w:rsidRDefault="00D80584" w:rsidP="00D80584" w:rsidR="00D80584" w:rsidRPr="00151155">
      <w:pPr>
        <w:jc w:val="both"/>
        <w:rPr>
          <w:b/>
          <w:bCs/>
          <w:lang w:val="hr-HR"/>
        </w:rPr>
      </w:pPr>
      <w:r w:rsidRPr="00151155">
        <w:rPr>
          <w:b/>
          <w:bCs/>
          <w:lang w:val="hr-HR"/>
        </w:rPr>
        <w:t>REPUBLIKA HRVATSKA</w:t>
      </w:r>
    </w:p>
    <w:p w:rsidRDefault="00D80584" w:rsidP="00D80584" w:rsidR="00D80584" w:rsidRPr="00151155">
      <w:pPr>
        <w:jc w:val="both"/>
        <w:rPr>
          <w:b/>
          <w:bCs/>
          <w:lang w:val="hr-HR"/>
        </w:rPr>
      </w:pPr>
      <w:r w:rsidRPr="00151155">
        <w:rPr>
          <w:b/>
          <w:bCs/>
          <w:lang w:val="hr-HR"/>
        </w:rPr>
        <w:t>TRGOVAČKI SUD U ZADRU</w:t>
      </w:r>
    </w:p>
    <w:p w:rsidRDefault="00D80584" w:rsidP="00D80584" w:rsidR="00D80584" w:rsidRPr="00151155">
      <w:pPr>
        <w:jc w:val="both"/>
        <w:rPr>
          <w:lang w:val="hr-HR"/>
        </w:rPr>
      </w:pPr>
      <w:r w:rsidRPr="00151155">
        <w:rPr>
          <w:lang w:val="hr-HR"/>
        </w:rPr>
        <w:t xml:space="preserve">Ulica dr. Franje Tuđmana 35 </w:t>
      </w:r>
    </w:p>
    <w:p w:rsidRDefault="00D80584" w:rsidP="00D80584" w:rsidR="00D80584" w:rsidRPr="00151155">
      <w:pPr>
        <w:jc w:val="both"/>
        <w:rPr>
          <w:lang w:val="hr-HR"/>
        </w:rPr>
      </w:pPr>
      <w:r w:rsidRPr="00151155">
        <w:rPr>
          <w:lang w:val="hr-HR"/>
        </w:rPr>
        <w:t xml:space="preserve">Zadar </w:t>
      </w:r>
    </w:p>
    <w:p w:rsidRDefault="00D80584" w:rsidP="00D80584" w:rsidR="00D80584" w:rsidRPr="00151155">
      <w:pPr>
        <w:jc w:val="both"/>
        <w:rPr>
          <w:lang w:val="hr-HR"/>
        </w:rPr>
      </w:pPr>
    </w:p>
    <w:p w:rsidRDefault="00D80584" w:rsidP="00D80584" w:rsidR="00D80584" w:rsidRPr="00151155">
      <w:pPr>
        <w:jc w:val="center"/>
        <w:rPr>
          <w:b/>
          <w:bCs/>
          <w:lang w:val="hr-HR"/>
        </w:rPr>
      </w:pPr>
      <w:r w:rsidRPr="00151155">
        <w:rPr>
          <w:b/>
          <w:bCs/>
          <w:lang w:val="hr-HR"/>
        </w:rPr>
        <w:t xml:space="preserve">U </w:t>
      </w:r>
      <w:r w:rsidR="00151155" w:rsidRPr="00151155">
        <w:rPr>
          <w:b/>
          <w:bCs/>
          <w:lang w:val="hr-HR"/>
        </w:rPr>
        <w:t xml:space="preserve"> </w:t>
      </w:r>
      <w:r w:rsidRPr="00151155">
        <w:rPr>
          <w:b/>
          <w:bCs/>
          <w:lang w:val="hr-HR"/>
        </w:rPr>
        <w:t xml:space="preserve">I M E </w:t>
      </w:r>
      <w:r w:rsidR="00151155" w:rsidRPr="00151155">
        <w:rPr>
          <w:b/>
          <w:bCs/>
          <w:lang w:val="hr-HR"/>
        </w:rPr>
        <w:t xml:space="preserve"> </w:t>
      </w:r>
      <w:r w:rsidRPr="00151155">
        <w:rPr>
          <w:b/>
          <w:bCs/>
          <w:lang w:val="hr-HR"/>
        </w:rPr>
        <w:t>R E P U B L I K E</w:t>
      </w:r>
      <w:r w:rsidR="00151155" w:rsidRPr="00151155">
        <w:rPr>
          <w:b/>
          <w:bCs/>
          <w:lang w:val="hr-HR"/>
        </w:rPr>
        <w:t xml:space="preserve"> </w:t>
      </w:r>
      <w:r w:rsidRPr="00151155">
        <w:rPr>
          <w:b/>
          <w:bCs/>
          <w:lang w:val="hr-HR"/>
        </w:rPr>
        <w:t xml:space="preserve"> H R V A T S K E</w:t>
      </w:r>
    </w:p>
    <w:p w:rsidRDefault="00D80584" w:rsidP="00D80584" w:rsidR="00D80584" w:rsidRPr="00151155">
      <w:pPr>
        <w:jc w:val="center"/>
        <w:rPr>
          <w:b/>
          <w:bCs/>
          <w:lang w:val="hr-HR"/>
        </w:rPr>
      </w:pPr>
    </w:p>
    <w:p w:rsidRDefault="00D80584" w:rsidP="00D80584" w:rsidR="00D80584" w:rsidRPr="00151155">
      <w:pPr>
        <w:jc w:val="center"/>
        <w:rPr>
          <w:b/>
          <w:bCs/>
          <w:lang w:val="hr-HR"/>
        </w:rPr>
      </w:pPr>
      <w:r w:rsidRPr="00151155">
        <w:rPr>
          <w:b/>
          <w:bCs/>
          <w:lang w:val="hr-HR"/>
        </w:rPr>
        <w:t>R J E Š E N J E</w:t>
      </w:r>
    </w:p>
    <w:p w:rsidRDefault="00D80584" w:rsidP="00D80584" w:rsidR="00D80584" w:rsidRPr="00151155">
      <w:pPr>
        <w:rPr>
          <w:lang w:val="hr-HR"/>
        </w:rPr>
      </w:pPr>
    </w:p>
    <w:p w:rsidRDefault="00151155" w:rsidP="00151155" w:rsidR="00151155" w:rsidRPr="00151155">
      <w:pPr>
        <w:jc w:val="both"/>
        <w:rPr>
          <w:lang w:val="hr-HR"/>
        </w:rPr>
      </w:pPr>
      <w:r w:rsidRPr="00151155">
        <w:rPr>
          <w:lang w:val="hr-HR"/>
        </w:rPr>
        <w:tab/>
        <w:t xml:space="preserve">Trgovački sud u Zadru, OIB:39670464653, po sutkinji Ani Markač, povodom prijedloga dužnika VOĆARSTVO I VINOGRADARSTVO d.o.o., </w:t>
      </w:r>
      <w:proofErr w:type="spellStart"/>
      <w:r w:rsidRPr="00151155">
        <w:rPr>
          <w:lang w:val="hr-HR"/>
        </w:rPr>
        <w:t>Posedarje</w:t>
      </w:r>
      <w:proofErr w:type="spellEnd"/>
      <w:r w:rsidRPr="00151155">
        <w:rPr>
          <w:lang w:val="hr-HR"/>
        </w:rPr>
        <w:t xml:space="preserve">, Ante Starčevića 53, OIB:71050079377, zastupan po direktorici Sanji Kožul, za sklapanje </w:t>
      </w:r>
      <w:proofErr w:type="spellStart"/>
      <w:r w:rsidRPr="00151155">
        <w:rPr>
          <w:lang w:val="hr-HR"/>
        </w:rPr>
        <w:t>predstečajne</w:t>
      </w:r>
      <w:proofErr w:type="spellEnd"/>
      <w:r w:rsidRPr="00151155">
        <w:rPr>
          <w:lang w:val="hr-HR"/>
        </w:rPr>
        <w:t xml:space="preserve"> nagodbe nad imenovanim dužnikom</w:t>
      </w:r>
      <w:r w:rsidRPr="00151155">
        <w:rPr>
          <w:bCs/>
          <w:lang w:val="hr-HR"/>
        </w:rPr>
        <w:t>,</w:t>
      </w:r>
      <w:r w:rsidRPr="00151155">
        <w:rPr>
          <w:lang w:val="hr-HR"/>
        </w:rPr>
        <w:t xml:space="preserve"> </w:t>
      </w:r>
      <w:r w:rsidR="00537503">
        <w:rPr>
          <w:lang w:val="hr-HR"/>
        </w:rPr>
        <w:t xml:space="preserve">odlučujući o prijedlogu vjerovnika OTP banka d.d., Zadar, </w:t>
      </w:r>
      <w:r w:rsidRPr="00151155">
        <w:rPr>
          <w:lang w:val="hr-HR"/>
        </w:rPr>
        <w:t xml:space="preserve">dana </w:t>
      </w:r>
      <w:r>
        <w:rPr>
          <w:lang w:val="hr-HR"/>
        </w:rPr>
        <w:t>29</w:t>
      </w:r>
      <w:r w:rsidRPr="00151155">
        <w:rPr>
          <w:lang w:val="hr-HR"/>
        </w:rPr>
        <w:t xml:space="preserve">. </w:t>
      </w:r>
      <w:r>
        <w:rPr>
          <w:lang w:val="hr-HR"/>
        </w:rPr>
        <w:t>svibnja</w:t>
      </w:r>
      <w:r w:rsidRPr="00151155">
        <w:rPr>
          <w:lang w:val="hr-HR"/>
        </w:rPr>
        <w:t xml:space="preserve"> 2017.   </w:t>
      </w:r>
    </w:p>
    <w:p w:rsidRDefault="0061706F" w:rsidP="0061706F" w:rsidR="0061706F" w:rsidRPr="00151155">
      <w:pPr>
        <w:jc w:val="both"/>
        <w:rPr>
          <w:lang w:val="hr-HR"/>
        </w:rPr>
      </w:pPr>
    </w:p>
    <w:p w:rsidRDefault="0061706F" w:rsidP="00151155" w:rsidR="00151155">
      <w:pPr>
        <w:jc w:val="center"/>
        <w:rPr>
          <w:b/>
          <w:bCs/>
          <w:lang w:val="hr-HR"/>
        </w:rPr>
      </w:pPr>
      <w:r w:rsidRPr="00151155">
        <w:rPr>
          <w:b/>
          <w:bCs/>
          <w:lang w:val="hr-HR"/>
        </w:rPr>
        <w:t>r i j e š i o   j e</w:t>
      </w:r>
    </w:p>
    <w:p w:rsidRDefault="00537503" w:rsidP="00537503" w:rsidR="00537503">
      <w:pPr>
        <w:jc w:val="both"/>
        <w:rPr>
          <w:b/>
          <w:bCs/>
          <w:lang w:val="hr-HR"/>
        </w:rPr>
      </w:pPr>
    </w:p>
    <w:p w:rsidRDefault="00151155" w:rsidP="00537503" w:rsidR="00151155" w:rsidRPr="00151155">
      <w:pPr>
        <w:jc w:val="both"/>
        <w:rPr>
          <w:lang w:val="hr-HR"/>
        </w:rPr>
      </w:pPr>
      <w:r>
        <w:rPr>
          <w:lang w:val="hr-HR"/>
        </w:rPr>
        <w:t>I.</w:t>
      </w:r>
      <w:r w:rsidRPr="00151155">
        <w:rPr>
          <w:lang w:val="hr-HR"/>
        </w:rPr>
        <w:t xml:space="preserve"> </w:t>
      </w:r>
      <w:r>
        <w:rPr>
          <w:lang w:val="hr-HR"/>
        </w:rPr>
        <w:t xml:space="preserve">        </w:t>
      </w:r>
      <w:r w:rsidRPr="00151155">
        <w:rPr>
          <w:lang w:val="hr-HR"/>
        </w:rPr>
        <w:t>Određuje se prekid ovoga postupka.</w:t>
      </w:r>
    </w:p>
    <w:p w:rsidRDefault="00537503" w:rsidP="00537503" w:rsidR="00537503">
      <w:pPr>
        <w:jc w:val="both"/>
        <w:rPr>
          <w:lang w:val="hr-HR"/>
        </w:rPr>
      </w:pPr>
    </w:p>
    <w:p w:rsidRDefault="00151155" w:rsidP="00537503" w:rsidR="00151155">
      <w:pPr>
        <w:jc w:val="both"/>
        <w:rPr>
          <w:lang w:val="hr-HR"/>
        </w:rPr>
      </w:pPr>
      <w:r w:rsidRPr="00151155">
        <w:rPr>
          <w:lang w:val="hr-HR"/>
        </w:rPr>
        <w:t>II</w:t>
      </w:r>
      <w:r>
        <w:rPr>
          <w:lang w:val="hr-HR"/>
        </w:rPr>
        <w:t>.</w:t>
      </w:r>
      <w:r>
        <w:rPr>
          <w:lang w:val="hr-HR"/>
        </w:rPr>
        <w:tab/>
      </w:r>
      <w:r w:rsidRPr="00151155">
        <w:rPr>
          <w:lang w:val="hr-HR"/>
        </w:rPr>
        <w:t>Postupak će se nast</w:t>
      </w:r>
      <w:r w:rsidR="006E3BA0">
        <w:rPr>
          <w:lang w:val="hr-HR"/>
        </w:rPr>
        <w:t>aviti kad se pravomoćno okonča upravni spor koji se vodi</w:t>
      </w:r>
      <w:r w:rsidRPr="00151155">
        <w:rPr>
          <w:lang w:val="hr-HR"/>
        </w:rPr>
        <w:t xml:space="preserve"> pred Upravnim sudom u </w:t>
      </w:r>
      <w:r w:rsidR="006E3BA0">
        <w:rPr>
          <w:lang w:val="hr-HR"/>
        </w:rPr>
        <w:t>Splitu</w:t>
      </w:r>
      <w:r w:rsidRPr="00151155">
        <w:rPr>
          <w:lang w:val="hr-HR"/>
        </w:rPr>
        <w:t xml:space="preserve"> </w:t>
      </w:r>
      <w:r w:rsidR="00AE32B0">
        <w:rPr>
          <w:lang w:val="hr-HR"/>
        </w:rPr>
        <w:t xml:space="preserve">pod poslovnim brojem </w:t>
      </w:r>
      <w:proofErr w:type="spellStart"/>
      <w:r w:rsidR="0064542D">
        <w:rPr>
          <w:lang w:val="hr-HR"/>
        </w:rPr>
        <w:t>UsIpor</w:t>
      </w:r>
      <w:proofErr w:type="spellEnd"/>
      <w:r w:rsidR="0064542D">
        <w:rPr>
          <w:lang w:val="hr-HR"/>
        </w:rPr>
        <w:t xml:space="preserve">-31/17 </w:t>
      </w:r>
      <w:r w:rsidRPr="00151155">
        <w:rPr>
          <w:lang w:val="hr-HR"/>
        </w:rPr>
        <w:t xml:space="preserve">u povodu tužbe </w:t>
      </w:r>
      <w:r w:rsidR="006E3BA0">
        <w:rPr>
          <w:lang w:val="hr-HR"/>
        </w:rPr>
        <w:t>tužitelja OTP BANKA d.d., Zadar, Domovinskog rata 3,</w:t>
      </w:r>
      <w:r w:rsidRPr="00151155">
        <w:rPr>
          <w:lang w:val="hr-HR"/>
        </w:rPr>
        <w:t xml:space="preserve"> </w:t>
      </w:r>
      <w:r w:rsidR="006E3BA0">
        <w:rPr>
          <w:lang w:val="hr-HR"/>
        </w:rPr>
        <w:t xml:space="preserve">OIB:52508873833, </w:t>
      </w:r>
      <w:r w:rsidRPr="00151155">
        <w:rPr>
          <w:lang w:val="hr-HR"/>
        </w:rPr>
        <w:t xml:space="preserve">protiv rješenja </w:t>
      </w:r>
      <w:r w:rsidR="006E3BA0">
        <w:rPr>
          <w:lang w:val="hr-HR"/>
        </w:rPr>
        <w:t xml:space="preserve">Republike Hrvatske, </w:t>
      </w:r>
      <w:r w:rsidRPr="00151155">
        <w:rPr>
          <w:lang w:val="hr-HR"/>
        </w:rPr>
        <w:t>Ministarstva financija</w:t>
      </w:r>
      <w:r w:rsidR="006E3BA0">
        <w:rPr>
          <w:lang w:val="hr-HR"/>
        </w:rPr>
        <w:t>, Samostalnog sektora za drugostupanjski upravni postupak,</w:t>
      </w:r>
      <w:r w:rsidR="00AE32B0">
        <w:rPr>
          <w:lang w:val="hr-HR"/>
        </w:rPr>
        <w:t xml:space="preserve"> KLASA:</w:t>
      </w:r>
      <w:r w:rsidRPr="00151155">
        <w:rPr>
          <w:lang w:val="hr-HR"/>
        </w:rPr>
        <w:t>UP/II-423-01/</w:t>
      </w:r>
      <w:r w:rsidR="006E3BA0">
        <w:rPr>
          <w:lang w:val="hr-HR"/>
        </w:rPr>
        <w:t>16</w:t>
      </w:r>
      <w:r w:rsidRPr="00151155">
        <w:rPr>
          <w:lang w:val="hr-HR"/>
        </w:rPr>
        <w:t>-</w:t>
      </w:r>
      <w:r w:rsidR="006E3BA0">
        <w:rPr>
          <w:lang w:val="hr-HR"/>
        </w:rPr>
        <w:t>02</w:t>
      </w:r>
      <w:r w:rsidRPr="00151155">
        <w:rPr>
          <w:lang w:val="hr-HR"/>
        </w:rPr>
        <w:t>/</w:t>
      </w:r>
      <w:r w:rsidR="006E3BA0">
        <w:rPr>
          <w:lang w:val="hr-HR"/>
        </w:rPr>
        <w:t>185</w:t>
      </w:r>
      <w:r w:rsidRPr="00151155">
        <w:rPr>
          <w:lang w:val="hr-HR"/>
        </w:rPr>
        <w:t>, URB</w:t>
      </w:r>
      <w:r w:rsidR="00AE32B0">
        <w:rPr>
          <w:lang w:val="hr-HR"/>
        </w:rPr>
        <w:t>ROJ:</w:t>
      </w:r>
      <w:r w:rsidRPr="00151155">
        <w:rPr>
          <w:lang w:val="hr-HR"/>
        </w:rPr>
        <w:t>513-04/</w:t>
      </w:r>
      <w:r w:rsidR="006E3BA0">
        <w:rPr>
          <w:lang w:val="hr-HR"/>
        </w:rPr>
        <w:t>17</w:t>
      </w:r>
      <w:r w:rsidRPr="00151155">
        <w:rPr>
          <w:lang w:val="hr-HR"/>
        </w:rPr>
        <w:t xml:space="preserve">-2 od </w:t>
      </w:r>
      <w:r w:rsidR="006E3BA0">
        <w:rPr>
          <w:lang w:val="hr-HR"/>
        </w:rPr>
        <w:t>24</w:t>
      </w:r>
      <w:r w:rsidRPr="00151155">
        <w:rPr>
          <w:lang w:val="hr-HR"/>
        </w:rPr>
        <w:t xml:space="preserve">. </w:t>
      </w:r>
      <w:r w:rsidR="006E3BA0">
        <w:rPr>
          <w:lang w:val="hr-HR"/>
        </w:rPr>
        <w:t>veljače</w:t>
      </w:r>
      <w:r w:rsidRPr="00151155">
        <w:rPr>
          <w:lang w:val="hr-HR"/>
        </w:rPr>
        <w:t xml:space="preserve"> 201</w:t>
      </w:r>
      <w:r w:rsidR="006E3BA0">
        <w:rPr>
          <w:lang w:val="hr-HR"/>
        </w:rPr>
        <w:t>7</w:t>
      </w:r>
      <w:r w:rsidRPr="00151155">
        <w:rPr>
          <w:lang w:val="hr-HR"/>
        </w:rPr>
        <w:t xml:space="preserve">., kojom tužbom </w:t>
      </w:r>
      <w:r w:rsidR="00AE32B0">
        <w:rPr>
          <w:lang w:val="hr-HR"/>
        </w:rPr>
        <w:t xml:space="preserve">se </w:t>
      </w:r>
      <w:r w:rsidRPr="00151155">
        <w:rPr>
          <w:lang w:val="hr-HR"/>
        </w:rPr>
        <w:t>ujedno traži i poništenje rješenja F</w:t>
      </w:r>
      <w:r w:rsidR="006E3BA0">
        <w:rPr>
          <w:lang w:val="hr-HR"/>
        </w:rPr>
        <w:t xml:space="preserve">inancijske agencije, </w:t>
      </w:r>
      <w:r w:rsidRPr="00151155">
        <w:rPr>
          <w:lang w:val="hr-HR"/>
        </w:rPr>
        <w:t xml:space="preserve">Regionalnog centra Zagreb, Nagodbenog vijeća </w:t>
      </w:r>
      <w:r w:rsidR="006E3BA0">
        <w:rPr>
          <w:lang w:val="hr-HR"/>
        </w:rPr>
        <w:t>ZG07</w:t>
      </w:r>
      <w:r w:rsidRPr="00151155">
        <w:rPr>
          <w:lang w:val="hr-HR"/>
        </w:rPr>
        <w:t>, Klasa: UP-I/110/07/15-01/</w:t>
      </w:r>
      <w:r w:rsidR="006E3BA0">
        <w:rPr>
          <w:lang w:val="hr-HR"/>
        </w:rPr>
        <w:t>8718</w:t>
      </w:r>
      <w:r w:rsidRPr="00151155">
        <w:rPr>
          <w:lang w:val="hr-HR"/>
        </w:rPr>
        <w:t xml:space="preserve">, </w:t>
      </w:r>
      <w:proofErr w:type="spellStart"/>
      <w:r w:rsidRPr="00151155">
        <w:rPr>
          <w:lang w:val="hr-HR"/>
        </w:rPr>
        <w:t>Ur.broj</w:t>
      </w:r>
      <w:proofErr w:type="spellEnd"/>
      <w:r w:rsidRPr="00151155">
        <w:rPr>
          <w:lang w:val="hr-HR"/>
        </w:rPr>
        <w:t>: 04-06-</w:t>
      </w:r>
      <w:r w:rsidR="006E3BA0">
        <w:rPr>
          <w:lang w:val="hr-HR"/>
        </w:rPr>
        <w:t>16</w:t>
      </w:r>
      <w:r w:rsidRPr="00151155">
        <w:rPr>
          <w:lang w:val="hr-HR"/>
        </w:rPr>
        <w:t>-</w:t>
      </w:r>
      <w:r w:rsidR="006E3BA0">
        <w:rPr>
          <w:lang w:val="hr-HR"/>
        </w:rPr>
        <w:t>8718</w:t>
      </w:r>
      <w:r w:rsidRPr="00151155">
        <w:rPr>
          <w:lang w:val="hr-HR"/>
        </w:rPr>
        <w:t>-</w:t>
      </w:r>
      <w:r w:rsidR="006E3BA0">
        <w:rPr>
          <w:lang w:val="hr-HR"/>
        </w:rPr>
        <w:t>68</w:t>
      </w:r>
      <w:r w:rsidRPr="00151155">
        <w:rPr>
          <w:lang w:val="hr-HR"/>
        </w:rPr>
        <w:t xml:space="preserve"> od </w:t>
      </w:r>
      <w:r w:rsidR="006E3BA0">
        <w:rPr>
          <w:lang w:val="hr-HR"/>
        </w:rPr>
        <w:t>2. svibnja 2016</w:t>
      </w:r>
      <w:r w:rsidRPr="00151155">
        <w:rPr>
          <w:lang w:val="hr-HR"/>
        </w:rPr>
        <w:t xml:space="preserve">. ili kad ovaj </w:t>
      </w:r>
      <w:r w:rsidR="006E3BA0" w:rsidRPr="00151155">
        <w:rPr>
          <w:lang w:val="hr-HR"/>
        </w:rPr>
        <w:t xml:space="preserve">Sud </w:t>
      </w:r>
      <w:r w:rsidRPr="00151155">
        <w:rPr>
          <w:lang w:val="hr-HR"/>
        </w:rPr>
        <w:t xml:space="preserve">ustanovi da više ne postoje razlozi da se čeka na pravomoćni završetak </w:t>
      </w:r>
      <w:r w:rsidR="006E3BA0">
        <w:rPr>
          <w:lang w:val="hr-HR"/>
        </w:rPr>
        <w:t>predmetnog upravnog spora.</w:t>
      </w:r>
      <w:r w:rsidRPr="00151155">
        <w:rPr>
          <w:lang w:val="hr-HR"/>
        </w:rPr>
        <w:t xml:space="preserve">   </w:t>
      </w:r>
    </w:p>
    <w:p w:rsidRDefault="00151155" w:rsidP="00151155" w:rsidR="00151155" w:rsidRPr="00151155">
      <w:pPr>
        <w:pStyle w:val="Bezproreda"/>
        <w:jc w:val="both"/>
      </w:pPr>
    </w:p>
    <w:p w:rsidRDefault="00151155" w:rsidP="00151155" w:rsidR="00151155" w:rsidRPr="00151155">
      <w:pPr>
        <w:pStyle w:val="Bezproreda"/>
        <w:jc w:val="center"/>
      </w:pPr>
      <w:r w:rsidRPr="00151155">
        <w:t>Obrazloženje</w:t>
      </w:r>
    </w:p>
    <w:p w:rsidRDefault="00151155" w:rsidP="00151155" w:rsidR="00151155">
      <w:pPr>
        <w:pStyle w:val="Bezproreda"/>
        <w:jc w:val="center"/>
      </w:pPr>
    </w:p>
    <w:p w:rsidRDefault="006E3BA0" w:rsidP="006E3BA0" w:rsidR="006E3BA0">
      <w:pPr>
        <w:pStyle w:val="Bezproreda"/>
        <w:tabs>
          <w:tab w:pos="599" w:val="left"/>
        </w:tabs>
        <w:jc w:val="both"/>
      </w:pPr>
      <w:r>
        <w:tab/>
        <w:t>Ministarstvo financija, Samostalni sektor za drugostupanjski upravni postupak je 24. veljače 2017. doni</w:t>
      </w:r>
      <w:r w:rsidR="00AE32B0">
        <w:t xml:space="preserve">jelo </w:t>
      </w:r>
      <w:r>
        <w:t>rješenje KLASA:</w:t>
      </w:r>
      <w:r w:rsidRPr="00151155">
        <w:t>UP/II-423-01/</w:t>
      </w:r>
      <w:r>
        <w:t>16</w:t>
      </w:r>
      <w:r w:rsidRPr="00151155">
        <w:t>-</w:t>
      </w:r>
      <w:r>
        <w:t>02</w:t>
      </w:r>
      <w:r w:rsidRPr="00151155">
        <w:t>/</w:t>
      </w:r>
      <w:r>
        <w:t>185</w:t>
      </w:r>
      <w:r w:rsidRPr="00151155">
        <w:t>, URB</w:t>
      </w:r>
      <w:r w:rsidR="00AE32B0">
        <w:t>ROJ:</w:t>
      </w:r>
      <w:r w:rsidRPr="00151155">
        <w:t>513-04/</w:t>
      </w:r>
      <w:r>
        <w:t>17</w:t>
      </w:r>
      <w:r w:rsidRPr="00151155">
        <w:t>-2</w:t>
      </w:r>
      <w:r>
        <w:t xml:space="preserve"> kojim je odbi</w:t>
      </w:r>
      <w:r w:rsidR="00AE32B0">
        <w:t>lo</w:t>
      </w:r>
      <w:r>
        <w:t xml:space="preserve"> kao neosnovanu žalbu tužitelja i to OTP BANKA d.d., Zadar, a koju je isti podnio protiv rješenja </w:t>
      </w:r>
      <w:r w:rsidRPr="00151155">
        <w:t>F</w:t>
      </w:r>
      <w:r>
        <w:t xml:space="preserve">inancijske agencije, </w:t>
      </w:r>
      <w:r w:rsidRPr="00151155">
        <w:t xml:space="preserve">Regionalnog centra Zagreb, Nagodbenog vijeća </w:t>
      </w:r>
      <w:r>
        <w:t>ZG07</w:t>
      </w:r>
      <w:r w:rsidRPr="00151155">
        <w:t xml:space="preserve">, </w:t>
      </w:r>
      <w:r w:rsidR="00634B6F" w:rsidRPr="00151155">
        <w:t>KLASA</w:t>
      </w:r>
      <w:r w:rsidRPr="00151155">
        <w:t>: UP-I/110/07/15-01/</w:t>
      </w:r>
      <w:r>
        <w:t>8718</w:t>
      </w:r>
      <w:r w:rsidRPr="00151155">
        <w:t xml:space="preserve">, </w:t>
      </w:r>
      <w:proofErr w:type="spellStart"/>
      <w:r w:rsidR="00634B6F" w:rsidRPr="00151155">
        <w:t>UR.BROJ</w:t>
      </w:r>
      <w:proofErr w:type="spellEnd"/>
      <w:r w:rsidRPr="00151155">
        <w:t>: 04-06-</w:t>
      </w:r>
      <w:r>
        <w:t>16</w:t>
      </w:r>
      <w:r w:rsidRPr="00151155">
        <w:t>-</w:t>
      </w:r>
      <w:r>
        <w:t>8718</w:t>
      </w:r>
      <w:r w:rsidRPr="00151155">
        <w:t>-</w:t>
      </w:r>
      <w:r>
        <w:t>68</w:t>
      </w:r>
      <w:r w:rsidRPr="00151155">
        <w:t xml:space="preserve"> od </w:t>
      </w:r>
      <w:r>
        <w:t xml:space="preserve">2. svibnja 2016., kojim rješenjem </w:t>
      </w:r>
      <w:r w:rsidR="00634B6F">
        <w:t>je između ostalog u toč</w:t>
      </w:r>
      <w:r w:rsidR="00AE32B0">
        <w:t>ki</w:t>
      </w:r>
      <w:r w:rsidR="00634B6F">
        <w:t xml:space="preserve"> I. </w:t>
      </w:r>
      <w:r w:rsidR="0064542D">
        <w:t>utvrđeno da su za I</w:t>
      </w:r>
      <w:r w:rsidR="00634B6F">
        <w:t>zmijenjeni plan financijskog restrukturiranja uvodno označenog dužnika glasovali vjerovnici čije tražbine prelaze 2/3 vrijednosti svih utvrđenih tražbina</w:t>
      </w:r>
      <w:r w:rsidR="00AE32B0">
        <w:t>, te da je isti prihvaćen od strane vjerovnika iz točke I. predmetnog rješenja (točka II. istoga)</w:t>
      </w:r>
      <w:r w:rsidR="00634B6F">
        <w:t>.</w:t>
      </w:r>
    </w:p>
    <w:p w:rsidRDefault="006E3BA0" w:rsidP="00634B6F" w:rsidR="006E3BA0">
      <w:pPr>
        <w:pStyle w:val="Bezproreda"/>
        <w:tabs>
          <w:tab w:pos="599" w:val="left"/>
        </w:tabs>
        <w:jc w:val="both"/>
      </w:pPr>
      <w:r>
        <w:tab/>
        <w:t xml:space="preserve">Tužitelj </w:t>
      </w:r>
      <w:r w:rsidR="00634B6F">
        <w:t xml:space="preserve">OTP BANKA d.d., Zadar, a u </w:t>
      </w:r>
      <w:proofErr w:type="spellStart"/>
      <w:r w:rsidR="00634B6F">
        <w:t>predstečajnom</w:t>
      </w:r>
      <w:proofErr w:type="spellEnd"/>
      <w:r w:rsidR="00634B6F">
        <w:t xml:space="preserve"> postupku dužnika </w:t>
      </w:r>
      <w:r w:rsidR="00634B6F" w:rsidRPr="00151155">
        <w:t xml:space="preserve">VOĆARSTVO I VINOGRADARSTVO d.o.o., </w:t>
      </w:r>
      <w:proofErr w:type="spellStart"/>
      <w:r w:rsidR="00634B6F" w:rsidRPr="00151155">
        <w:t>Posedarje</w:t>
      </w:r>
      <w:proofErr w:type="spellEnd"/>
      <w:r w:rsidR="00634B6F" w:rsidRPr="00151155">
        <w:t>, Ante Starčevića 53, OIB:71050079377</w:t>
      </w:r>
      <w:r w:rsidR="00634B6F">
        <w:t xml:space="preserve">, vjerovnik podneskom od 22. svibnja 2017. predložio je prekid ovog postupka sukladno odredbi čl. 213. u vezi s čl. 12. Zakona o parničnom postupku </w:t>
      </w:r>
      <w:r w:rsidR="00634B6F" w:rsidRPr="00C50C5C">
        <w:t>(Narodne novine broj 53/91, 91/92, 112/99, 88/01, 117/03, 88/05, 84/08, 123/08 i 57/11,</w:t>
      </w:r>
      <w:r w:rsidR="00634B6F">
        <w:t xml:space="preserve"> 25/13 - u nastavku teksta ZPP), dok Upravni sud u Splitu ne odluči o prethodnom pitanju – zakonitosti rješenja</w:t>
      </w:r>
      <w:r w:rsidR="00634B6F" w:rsidRPr="00634B6F">
        <w:t xml:space="preserve"> </w:t>
      </w:r>
      <w:r w:rsidR="00634B6F">
        <w:t>Ministarstva financija, Samostalnog sektora za drugostupanjski upravni postupak od 24. veljače 2017., KLASA:</w:t>
      </w:r>
      <w:r w:rsidR="00634B6F" w:rsidRPr="006E3BA0">
        <w:t xml:space="preserve"> </w:t>
      </w:r>
      <w:r w:rsidR="00634B6F" w:rsidRPr="00151155">
        <w:lastRenderedPageBreak/>
        <w:t>UP/II-423-01/</w:t>
      </w:r>
      <w:r w:rsidR="00634B6F">
        <w:t>16</w:t>
      </w:r>
      <w:r w:rsidR="00634B6F" w:rsidRPr="00151155">
        <w:t>-</w:t>
      </w:r>
      <w:r w:rsidR="00634B6F">
        <w:t>02</w:t>
      </w:r>
      <w:r w:rsidR="00634B6F" w:rsidRPr="00151155">
        <w:t>/</w:t>
      </w:r>
      <w:r w:rsidR="00634B6F">
        <w:t>185</w:t>
      </w:r>
      <w:r w:rsidR="00634B6F" w:rsidRPr="00151155">
        <w:t>, URB</w:t>
      </w:r>
      <w:r w:rsidR="00634B6F">
        <w:t>ROJ:</w:t>
      </w:r>
      <w:r w:rsidR="00634B6F" w:rsidRPr="00151155">
        <w:t>513-04/</w:t>
      </w:r>
      <w:r w:rsidR="00634B6F">
        <w:t>17</w:t>
      </w:r>
      <w:r w:rsidR="00634B6F" w:rsidRPr="00151155">
        <w:t>-2</w:t>
      </w:r>
      <w:r w:rsidR="00634B6F">
        <w:t xml:space="preserve"> i rješenja </w:t>
      </w:r>
      <w:r w:rsidR="00634B6F" w:rsidRPr="00151155">
        <w:t>F</w:t>
      </w:r>
      <w:r w:rsidR="00634B6F">
        <w:t xml:space="preserve">inancijske agencije, </w:t>
      </w:r>
      <w:r w:rsidR="00634B6F" w:rsidRPr="00151155">
        <w:t xml:space="preserve">Regionalnog centra Zagreb, Nagodbenog vijeća </w:t>
      </w:r>
      <w:r w:rsidR="00634B6F">
        <w:t>ZG07</w:t>
      </w:r>
      <w:r w:rsidR="00634B6F" w:rsidRPr="00151155">
        <w:t>, KLASA</w:t>
      </w:r>
      <w:r w:rsidR="0058315D">
        <w:t>:</w:t>
      </w:r>
      <w:r w:rsidR="00634B6F" w:rsidRPr="00151155">
        <w:t>UP-I/110/07/15-01/</w:t>
      </w:r>
      <w:r w:rsidR="00634B6F">
        <w:t>8718</w:t>
      </w:r>
      <w:r w:rsidR="00634B6F" w:rsidRPr="00151155">
        <w:t xml:space="preserve">, </w:t>
      </w:r>
      <w:proofErr w:type="spellStart"/>
      <w:r w:rsidR="00634B6F" w:rsidRPr="00151155">
        <w:t>UR.BROJ</w:t>
      </w:r>
      <w:proofErr w:type="spellEnd"/>
      <w:r w:rsidR="0058315D">
        <w:t>:</w:t>
      </w:r>
      <w:r w:rsidR="00634B6F" w:rsidRPr="00151155">
        <w:t>04-06-</w:t>
      </w:r>
      <w:r w:rsidR="00634B6F">
        <w:t>16</w:t>
      </w:r>
      <w:r w:rsidR="00634B6F" w:rsidRPr="00151155">
        <w:t>-</w:t>
      </w:r>
      <w:r w:rsidR="00634B6F">
        <w:t>8718</w:t>
      </w:r>
      <w:r w:rsidR="00634B6F" w:rsidRPr="00151155">
        <w:t>-</w:t>
      </w:r>
      <w:r w:rsidR="00634B6F">
        <w:t>68</w:t>
      </w:r>
      <w:r w:rsidR="00634B6F" w:rsidRPr="00151155">
        <w:t xml:space="preserve"> od </w:t>
      </w:r>
      <w:r w:rsidR="00634B6F">
        <w:t>2. svibnja 2016., protiv kojih je ovaj vjerovnik podnio upravnu tužbu dana 3. travnja 2017.</w:t>
      </w:r>
    </w:p>
    <w:p w:rsidRDefault="00634B6F" w:rsidP="00151155" w:rsidR="00151155" w:rsidRPr="00151155">
      <w:pPr>
        <w:pStyle w:val="Bezproreda"/>
        <w:jc w:val="both"/>
      </w:pPr>
      <w:r>
        <w:tab/>
        <w:t xml:space="preserve">Budući da se podnijetom tužbom </w:t>
      </w:r>
      <w:proofErr w:type="spellStart"/>
      <w:r w:rsidR="00AE32B0">
        <w:t>razlučnog</w:t>
      </w:r>
      <w:proofErr w:type="spellEnd"/>
      <w:r w:rsidR="00AE32B0">
        <w:t xml:space="preserve"> </w:t>
      </w:r>
      <w:r>
        <w:t xml:space="preserve">vjerovnika od 3. travnja 2017. </w:t>
      </w:r>
      <w:r w:rsidR="0064542D">
        <w:t xml:space="preserve">Upravnom sudu u Splitu </w:t>
      </w:r>
      <w:r>
        <w:t>traži poništenje</w:t>
      </w:r>
      <w:r w:rsidR="0064542D" w:rsidRPr="0064542D">
        <w:t xml:space="preserve"> </w:t>
      </w:r>
      <w:r w:rsidR="0064542D">
        <w:t xml:space="preserve">rješenja </w:t>
      </w:r>
      <w:r w:rsidR="0064542D" w:rsidRPr="00151155">
        <w:t xml:space="preserve">Nagodbenog vijeća </w:t>
      </w:r>
      <w:r w:rsidR="0064542D">
        <w:t>ZG07</w:t>
      </w:r>
      <w:r w:rsidR="0064542D" w:rsidRPr="00151155">
        <w:t xml:space="preserve">, od </w:t>
      </w:r>
      <w:r w:rsidR="0064542D">
        <w:t xml:space="preserve">2. svibnja 2016., kojim je prihvaćen Izmijenjeni plan financijskog restrukturiranja uvodno označenog dužnika iz razloga jer da su se predmetnim Planom vršila nedopuštena raspolaganja na štetu svih vjerovnika, a uslijed zlouporabe odredbe čl. 72.a Zakona o financijskom poslovanju i </w:t>
      </w:r>
      <w:proofErr w:type="spellStart"/>
      <w:r w:rsidR="0064542D">
        <w:t>predstečajnog</w:t>
      </w:r>
      <w:proofErr w:type="spellEnd"/>
      <w:r w:rsidR="0064542D">
        <w:t xml:space="preserve"> nagodbi (Narodne novine broj 108/12, 144/12</w:t>
      </w:r>
      <w:r w:rsidR="00537503">
        <w:t>, 81/13 i 112/13</w:t>
      </w:r>
      <w:r w:rsidR="0064542D">
        <w:t xml:space="preserve">), to ovaj Sud smatra da rješenje predmetnog upravnog spora pred Upravnim sudom u Splitu </w:t>
      </w:r>
      <w:r w:rsidR="00151155" w:rsidRPr="00151155">
        <w:t xml:space="preserve">predstavljaju prethodno pitanje za donošenje odluke o sklapanju </w:t>
      </w:r>
      <w:proofErr w:type="spellStart"/>
      <w:r w:rsidR="00151155" w:rsidRPr="00151155">
        <w:t>predstečajne</w:t>
      </w:r>
      <w:proofErr w:type="spellEnd"/>
      <w:r w:rsidR="00151155" w:rsidRPr="00151155">
        <w:t xml:space="preserve"> nagodbe</w:t>
      </w:r>
      <w:r w:rsidR="0064542D">
        <w:t xml:space="preserve"> pred ovim Sudom, zbog čega je </w:t>
      </w:r>
      <w:r w:rsidR="00151155" w:rsidRPr="00151155">
        <w:t>primjenom članka 213. st. 1. toč</w:t>
      </w:r>
      <w:r w:rsidR="0064542D">
        <w:t>ke</w:t>
      </w:r>
      <w:r w:rsidR="00151155" w:rsidRPr="00151155">
        <w:t xml:space="preserve"> 1. u svezi sa člankom 215. st. 3. Zakona o parničnom </w:t>
      </w:r>
      <w:r>
        <w:t>postupku, riješ</w:t>
      </w:r>
      <w:r w:rsidR="0064542D">
        <w:t xml:space="preserve">eno </w:t>
      </w:r>
      <w:r>
        <w:t>kao u izreci.</w:t>
      </w:r>
    </w:p>
    <w:p w:rsidRDefault="00151155" w:rsidP="00151155" w:rsidR="00151155" w:rsidRPr="00151155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  <w:rPr>
          <w:lang w:val="hr-HR"/>
        </w:rPr>
      </w:pPr>
      <w:r w:rsidRPr="00151155">
        <w:rPr>
          <w:lang w:val="hr-HR"/>
        </w:rPr>
        <w:tab/>
      </w:r>
      <w:r w:rsidRPr="00151155">
        <w:rPr>
          <w:lang w:val="hr-HR"/>
        </w:rPr>
        <w:tab/>
      </w:r>
      <w:r w:rsidRPr="00151155">
        <w:rPr>
          <w:lang w:val="hr-HR"/>
        </w:rPr>
        <w:tab/>
      </w:r>
      <w:r w:rsidRPr="00151155">
        <w:rPr>
          <w:lang w:val="hr-HR"/>
        </w:rPr>
        <w:tab/>
      </w:r>
      <w:r w:rsidRPr="00151155">
        <w:rPr>
          <w:lang w:val="hr-HR"/>
        </w:rPr>
        <w:tab/>
        <w:t xml:space="preserve">U </w:t>
      </w:r>
      <w:r w:rsidR="00634B6F">
        <w:rPr>
          <w:lang w:val="hr-HR"/>
        </w:rPr>
        <w:t>Zadru</w:t>
      </w:r>
      <w:r w:rsidRPr="00151155">
        <w:rPr>
          <w:lang w:val="hr-HR"/>
        </w:rPr>
        <w:t xml:space="preserve"> </w:t>
      </w:r>
      <w:r w:rsidR="00634B6F">
        <w:rPr>
          <w:lang w:val="hr-HR"/>
        </w:rPr>
        <w:t>29</w:t>
      </w:r>
      <w:r w:rsidRPr="00151155">
        <w:rPr>
          <w:lang w:val="hr-HR"/>
        </w:rPr>
        <w:t xml:space="preserve">. </w:t>
      </w:r>
      <w:r w:rsidR="00634B6F">
        <w:rPr>
          <w:lang w:val="hr-HR"/>
        </w:rPr>
        <w:t>svibnja</w:t>
      </w:r>
      <w:r w:rsidRPr="00151155">
        <w:rPr>
          <w:lang w:val="hr-HR"/>
        </w:rPr>
        <w:t xml:space="preserve"> 201</w:t>
      </w:r>
      <w:r w:rsidR="00634B6F">
        <w:rPr>
          <w:lang w:val="hr-HR"/>
        </w:rPr>
        <w:t>7</w:t>
      </w:r>
      <w:r w:rsidRPr="00151155">
        <w:rPr>
          <w:lang w:val="hr-HR"/>
        </w:rPr>
        <w:t xml:space="preserve">. </w:t>
      </w:r>
    </w:p>
    <w:p w:rsidRDefault="00151155" w:rsidP="00151155" w:rsidR="00151155" w:rsidRPr="00151155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both"/>
        <w:rPr>
          <w:lang w:val="hr-HR"/>
        </w:rPr>
      </w:pPr>
    </w:p>
    <w:p w:rsidRDefault="0073084B" w:rsidP="00BF7E53" w:rsidR="00151155" w:rsidRPr="00151155">
      <w:pPr>
        <w:jc w:val="right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</w:t>
      </w:r>
      <w:r w:rsidR="00634B6F">
        <w:rPr>
          <w:lang w:val="hr-HR"/>
        </w:rPr>
        <w:t>Sutkinja</w:t>
      </w:r>
      <w:bookmarkStart w:name="_GoBack" w:id="0"/>
      <w:bookmarkEnd w:id="0"/>
    </w:p>
    <w:p w:rsidRDefault="00634B6F" w:rsidP="00BF7E53" w:rsidR="00151155" w:rsidRPr="00151155">
      <w:pPr>
        <w:jc w:val="right"/>
        <w:outlineLvl w:val="0"/>
        <w:rPr>
          <w:lang w:val="hr-HR"/>
        </w:rPr>
      </w:pPr>
      <w:r>
        <w:rPr>
          <w:lang w:val="hr-HR"/>
        </w:rPr>
        <w:t>Ana Markač</w:t>
      </w:r>
    </w:p>
    <w:p w:rsidRDefault="00151155" w:rsidP="00634B6F" w:rsidR="00151155" w:rsidRPr="00151155">
      <w:pPr>
        <w:ind w:firstLine="720"/>
        <w:jc w:val="right"/>
        <w:outlineLvl w:val="0"/>
        <w:rPr>
          <w:lang w:val="hr-HR"/>
        </w:rPr>
      </w:pPr>
    </w:p>
    <w:p w:rsidRDefault="00151155" w:rsidP="00151155" w:rsidR="00151155" w:rsidRPr="00151155">
      <w:pPr>
        <w:ind w:firstLine="720"/>
        <w:jc w:val="both"/>
        <w:outlineLvl w:val="0"/>
        <w:rPr>
          <w:lang w:val="hr-HR"/>
        </w:rPr>
      </w:pPr>
      <w:r w:rsidRPr="00151155">
        <w:rPr>
          <w:lang w:val="hr-HR"/>
        </w:rPr>
        <w:t xml:space="preserve">                                                                      </w:t>
      </w:r>
    </w:p>
    <w:p w:rsidRDefault="0073084B" w:rsidP="00151155" w:rsidR="0073084B">
      <w:pPr>
        <w:rPr>
          <w:lang w:val="hr-HR"/>
        </w:rPr>
      </w:pPr>
    </w:p>
    <w:p w:rsidRDefault="0073084B" w:rsidP="00151155" w:rsidR="0073084B">
      <w:pPr>
        <w:rPr>
          <w:lang w:val="hr-HR"/>
        </w:rPr>
      </w:pPr>
    </w:p>
    <w:p w:rsidRDefault="00151155" w:rsidP="00151155" w:rsidR="00151155" w:rsidRPr="00151155">
      <w:pPr>
        <w:rPr>
          <w:lang w:val="hr-HR"/>
        </w:rPr>
      </w:pPr>
      <w:r w:rsidRPr="00151155">
        <w:rPr>
          <w:lang w:val="hr-HR"/>
        </w:rPr>
        <w:t>POUKA O PRAVNOM LIJEKU:</w:t>
      </w:r>
    </w:p>
    <w:p w:rsidRDefault="00151155" w:rsidP="00151155" w:rsidR="00151155" w:rsidRPr="00151155">
      <w:pPr>
        <w:ind w:firstLine="708"/>
        <w:jc w:val="both"/>
        <w:rPr>
          <w:lang w:val="hr-HR"/>
        </w:rPr>
      </w:pPr>
      <w:r w:rsidRPr="00151155">
        <w:rPr>
          <w:lang w:val="hr-HR"/>
        </w:rPr>
        <w:t xml:space="preserve">Protiv ovog rješenja može se izjaviti žalba u roku od 8 </w:t>
      </w:r>
      <w:r w:rsidR="0064542D">
        <w:rPr>
          <w:lang w:val="hr-HR"/>
        </w:rPr>
        <w:t xml:space="preserve">(osam) </w:t>
      </w:r>
      <w:r w:rsidRPr="00151155">
        <w:rPr>
          <w:lang w:val="hr-HR"/>
        </w:rPr>
        <w:t xml:space="preserve">dana od proteka osmog dana od objave rješenja na web-stranicama Financijske agencije (čl. 30. st. 2. i 3. Zakona o financijskom poslovanju i </w:t>
      </w:r>
      <w:proofErr w:type="spellStart"/>
      <w:r w:rsidRPr="00151155">
        <w:rPr>
          <w:lang w:val="hr-HR"/>
        </w:rPr>
        <w:t>pred</w:t>
      </w:r>
      <w:r w:rsidR="0064542D">
        <w:rPr>
          <w:lang w:val="hr-HR"/>
        </w:rPr>
        <w:t>stečajnoj</w:t>
      </w:r>
      <w:proofErr w:type="spellEnd"/>
      <w:r w:rsidR="0064542D">
        <w:rPr>
          <w:lang w:val="hr-HR"/>
        </w:rPr>
        <w:t xml:space="preserve"> nagodbi), putem ovog S</w:t>
      </w:r>
      <w:r w:rsidRPr="00151155">
        <w:rPr>
          <w:lang w:val="hr-HR"/>
        </w:rPr>
        <w:t xml:space="preserve">uda, a o žalbi odlučuje Visoki trgovački sud Republike Hrvatske u Zagrebu. </w:t>
      </w:r>
    </w:p>
    <w:p w:rsidRDefault="00151155" w:rsidP="00151155" w:rsidR="00151155" w:rsidRPr="00151155">
      <w:pPr>
        <w:ind w:firstLine="708"/>
        <w:jc w:val="both"/>
        <w:rPr>
          <w:rFonts w:hAnsi="Calibri" w:ascii="Calibri"/>
          <w:lang w:val="hr-HR"/>
        </w:rPr>
      </w:pPr>
      <w:r w:rsidRPr="00151155">
        <w:rPr>
          <w:lang w:val="hr-HR"/>
        </w:rPr>
        <w:tab/>
      </w:r>
    </w:p>
    <w:p w:rsidRDefault="00151155" w:rsidP="00151155" w:rsidR="00151155" w:rsidRPr="00151155">
      <w:pPr>
        <w:pStyle w:val="Bezproreda"/>
      </w:pPr>
    </w:p>
    <w:p w:rsidRDefault="00151155" w:rsidP="00151155" w:rsidR="0064542D">
      <w:pPr>
        <w:pStyle w:val="Bezproreda"/>
      </w:pPr>
      <w:r w:rsidRPr="00151155">
        <w:t xml:space="preserve">DNA: </w:t>
      </w:r>
    </w:p>
    <w:p w:rsidRDefault="00151155" w:rsidP="00151155" w:rsidR="00151155" w:rsidRPr="00151155">
      <w:pPr>
        <w:pStyle w:val="Bezproreda"/>
      </w:pPr>
      <w:r w:rsidRPr="00151155">
        <w:t>1. predlagatelj Financijska agencija, Regionalni centar Zagreb,</w:t>
      </w:r>
      <w:r w:rsidR="00537503">
        <w:t xml:space="preserve"> </w:t>
      </w:r>
      <w:r w:rsidR="00537503" w:rsidRPr="00151155">
        <w:t>Ulica grada Vukovara 70</w:t>
      </w:r>
      <w:r w:rsidR="00537503">
        <w:t xml:space="preserve">, </w:t>
      </w:r>
    </w:p>
    <w:p w:rsidRDefault="00151155" w:rsidP="0064542D" w:rsidR="0064542D">
      <w:pPr>
        <w:pStyle w:val="Bezproreda"/>
      </w:pPr>
      <w:r w:rsidRPr="00151155">
        <w:t xml:space="preserve">2. e-Oglasna ploča </w:t>
      </w:r>
      <w:r w:rsidR="0064542D">
        <w:t xml:space="preserve">sudova, uz rješenje objaviti i podnesak vjerovnika od 22. </w:t>
      </w:r>
      <w:r w:rsidR="00537503">
        <w:t>svibnja</w:t>
      </w:r>
      <w:r w:rsidR="0064542D">
        <w:t xml:space="preserve"> 2017. (list spisa 839 do 850),</w:t>
      </w:r>
    </w:p>
    <w:p w:rsidRDefault="0064542D" w:rsidP="0064542D" w:rsidR="0064542D" w:rsidRPr="00151155">
      <w:pPr>
        <w:pStyle w:val="Bezproreda"/>
      </w:pPr>
      <w:r>
        <w:t xml:space="preserve">3. vjerovniku OTP banka d.d., Zadar putem punomoćnika </w:t>
      </w:r>
    </w:p>
    <w:p w:rsidRDefault="00151155" w:rsidP="0061706F" w:rsidR="00151155" w:rsidRPr="00151155">
      <w:pPr>
        <w:jc w:val="center"/>
        <w:rPr>
          <w:b/>
          <w:bCs/>
          <w:lang w:val="hr-HR"/>
        </w:rPr>
      </w:pPr>
    </w:p>
    <w:sectPr w:rsidSect="00151155" w:rsidR="00151155" w:rsidRPr="001511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4C4" w:rsidR="006514C4">
      <w:r>
        <w:separator/>
      </w:r>
    </w:p>
  </w:endnote>
  <w:endnote w:id="0" w:type="continuationSeparator">
    <w:p w:rsidRDefault="006514C4" w:rsidR="00651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4C4" w:rsidR="006514C4">
      <w:r>
        <w:separator/>
      </w:r>
    </w:p>
  </w:footnote>
  <w:footnote w:id="0" w:type="continuationSeparator">
    <w:p w:rsidRDefault="006514C4" w:rsidR="006514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21A" w:rsidP="00766A1D" w:rsidR="004A62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621A" w:rsidR="004A62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21A" w:rsidP="00766A1D" w:rsidR="004A62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7E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621A" w:rsidP="00D80584" w:rsidR="00D80584" w:rsidRPr="00D80584">
    <w:pPr>
      <w:jc w:val="right"/>
      <w:rPr>
        <w:lang w:val="hr-HR"/>
      </w:rPr>
    </w:pPr>
    <w:r>
      <w:tab/>
    </w:r>
    <w:r w:rsidR="00D80584" w:rsidRPr="00D80584">
      <w:rPr>
        <w:lang w:val="hr-HR"/>
      </w:rPr>
      <w:t xml:space="preserve">Poslovni </w:t>
    </w:r>
    <w:r w:rsidR="00CA36BE">
      <w:rPr>
        <w:lang w:val="hr-HR"/>
      </w:rPr>
      <w:t xml:space="preserve">broj: 2 </w:t>
    </w:r>
    <w:proofErr w:type="spellStart"/>
    <w:r w:rsidR="00634B6F">
      <w:rPr>
        <w:lang w:val="hr-HR"/>
      </w:rPr>
      <w:t>Stpn</w:t>
    </w:r>
    <w:proofErr w:type="spellEnd"/>
    <w:r w:rsidR="00CA36BE">
      <w:rPr>
        <w:lang w:val="hr-HR"/>
      </w:rPr>
      <w:t>-</w:t>
    </w:r>
    <w:r w:rsidR="00634B6F">
      <w:rPr>
        <w:lang w:val="hr-HR"/>
      </w:rPr>
      <w:t>5</w:t>
    </w:r>
    <w:r w:rsidR="00CA36BE">
      <w:rPr>
        <w:lang w:val="hr-HR"/>
      </w:rPr>
      <w:t>/</w:t>
    </w:r>
    <w:r w:rsidR="00634B6F">
      <w:rPr>
        <w:lang w:val="hr-HR"/>
      </w:rPr>
      <w:t>17</w:t>
    </w:r>
    <w:r w:rsidR="00CA36BE">
      <w:rPr>
        <w:lang w:val="hr-HR"/>
      </w:rPr>
      <w:t>-</w:t>
    </w:r>
    <w:r w:rsidR="00634B6F">
      <w:rPr>
        <w:lang w:val="hr-HR"/>
      </w:rPr>
      <w:t>9</w:t>
    </w:r>
  </w:p>
  <w:p w:rsidRDefault="004A621A" w:rsidP="00D80584" w:rsidR="004A621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584" w:rsidP="00B92E6B" w:rsidR="004A621A" w:rsidRPr="00D80584">
    <w:pPr>
      <w:jc w:val="right"/>
      <w:rPr>
        <w:lang w:val="hr-HR"/>
      </w:rPr>
    </w:pPr>
    <w:r w:rsidRPr="00D80584">
      <w:rPr>
        <w:lang w:val="hr-HR"/>
      </w:rPr>
      <w:t xml:space="preserve">Poslovni </w:t>
    </w:r>
    <w:r w:rsidR="00151155">
      <w:rPr>
        <w:lang w:val="hr-HR"/>
      </w:rPr>
      <w:t xml:space="preserve">broj: 2 </w:t>
    </w:r>
    <w:proofErr w:type="spellStart"/>
    <w:r w:rsidR="00151155">
      <w:rPr>
        <w:lang w:val="hr-HR"/>
      </w:rPr>
      <w:t>Stpn</w:t>
    </w:r>
    <w:proofErr w:type="spellEnd"/>
    <w:r w:rsidR="00F37B73">
      <w:rPr>
        <w:lang w:val="hr-HR"/>
      </w:rPr>
      <w:t>-</w:t>
    </w:r>
    <w:r w:rsidR="00151155">
      <w:rPr>
        <w:lang w:val="hr-HR"/>
      </w:rPr>
      <w:t>5</w:t>
    </w:r>
    <w:r w:rsidR="00F37B73">
      <w:rPr>
        <w:lang w:val="hr-HR"/>
      </w:rPr>
      <w:t>/</w:t>
    </w:r>
    <w:r w:rsidR="00151155">
      <w:rPr>
        <w:lang w:val="hr-HR"/>
      </w:rPr>
      <w:t>17</w:t>
    </w:r>
    <w:r w:rsidR="00F37B73">
      <w:rPr>
        <w:lang w:val="hr-HR"/>
      </w:rPr>
      <w:t>-</w:t>
    </w:r>
    <w:r w:rsidR="00151155">
      <w:rPr>
        <w:lang w:val="hr-HR"/>
      </w:rPr>
      <w:t>9</w:t>
    </w:r>
  </w:p>
  <w:p w:rsidRDefault="004A621A" w:rsidP="00B92E6B" w:rsidR="004A621A">
    <w:pPr>
      <w:jc w:val="right"/>
      <w:rPr>
        <w:rFonts w:cs="Arial" w:hAnsi="Arial" w:ascii="Arial"/>
        <w:lang w:val="hr-HR"/>
      </w:rPr>
    </w:pPr>
  </w:p>
  <w:p w:rsidRDefault="004A621A" w:rsidP="00B92E6B" w:rsidR="004A62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1C60E3"/>
    <w:multiLevelType w:val="hybridMultilevel"/>
    <w:tmpl w:val="3572D642"/>
    <w:lvl w:tplc="21BECB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706F"/>
    <w:rsid w:val="00012696"/>
    <w:rsid w:val="00015E71"/>
    <w:rsid w:val="000340B9"/>
    <w:rsid w:val="00063658"/>
    <w:rsid w:val="00141913"/>
    <w:rsid w:val="00151155"/>
    <w:rsid w:val="00163B06"/>
    <w:rsid w:val="001F1ABA"/>
    <w:rsid w:val="002571AC"/>
    <w:rsid w:val="0029278C"/>
    <w:rsid w:val="002A5DEB"/>
    <w:rsid w:val="003C2A86"/>
    <w:rsid w:val="00425686"/>
    <w:rsid w:val="004624A7"/>
    <w:rsid w:val="004943AB"/>
    <w:rsid w:val="004A621A"/>
    <w:rsid w:val="00504A86"/>
    <w:rsid w:val="00505B21"/>
    <w:rsid w:val="00537503"/>
    <w:rsid w:val="0054424C"/>
    <w:rsid w:val="0058315D"/>
    <w:rsid w:val="005C224B"/>
    <w:rsid w:val="0061706F"/>
    <w:rsid w:val="00625DA4"/>
    <w:rsid w:val="00634B6F"/>
    <w:rsid w:val="0064542D"/>
    <w:rsid w:val="006514C4"/>
    <w:rsid w:val="00671CD2"/>
    <w:rsid w:val="006A60FE"/>
    <w:rsid w:val="006C266C"/>
    <w:rsid w:val="006E3BA0"/>
    <w:rsid w:val="0073084B"/>
    <w:rsid w:val="007321B0"/>
    <w:rsid w:val="00766A1D"/>
    <w:rsid w:val="007C37C0"/>
    <w:rsid w:val="00853A61"/>
    <w:rsid w:val="008D443D"/>
    <w:rsid w:val="00904688"/>
    <w:rsid w:val="009526CF"/>
    <w:rsid w:val="00A47950"/>
    <w:rsid w:val="00A830DF"/>
    <w:rsid w:val="00AE32B0"/>
    <w:rsid w:val="00B017E8"/>
    <w:rsid w:val="00B81F48"/>
    <w:rsid w:val="00B92E6B"/>
    <w:rsid w:val="00B9302A"/>
    <w:rsid w:val="00BF7E53"/>
    <w:rsid w:val="00CA36BE"/>
    <w:rsid w:val="00CB11D1"/>
    <w:rsid w:val="00D80584"/>
    <w:rsid w:val="00D865FD"/>
    <w:rsid w:val="00E504E1"/>
    <w:rsid w:val="00E60133"/>
    <w:rsid w:val="00E77EEA"/>
    <w:rsid w:val="00E95BF0"/>
    <w:rsid w:val="00EA1A40"/>
    <w:rsid w:val="00EC2BCC"/>
    <w:rsid w:val="00F311C7"/>
    <w:rsid w:val="00F37B73"/>
    <w:rsid w:val="00F624BB"/>
    <w:rsid w:val="00F703EA"/>
    <w:rsid w:val="00FE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06F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1706F"/>
    <w:pPr>
      <w:keepNext/>
      <w:jc w:val="center"/>
      <w:outlineLvl w:val="0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1706F"/>
    <w:pPr>
      <w:jc w:val="both"/>
    </w:pPr>
    <w:rPr>
      <w:lang w:val="hr-HR"/>
    </w:rPr>
  </w:style>
  <w:style w:styleId="Zaglavlje" w:type="paragraph">
    <w:name w:val="header"/>
    <w:basedOn w:val="Normal"/>
    <w:rsid w:val="006170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1706F"/>
  </w:style>
  <w:style w:styleId="Podnoje" w:type="paragraph">
    <w:name w:val="footer"/>
    <w:basedOn w:val="Normal"/>
    <w:rsid w:val="0061706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B11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1D1"/>
    <w:rPr>
      <w:rFonts w:cs="Tahoma" w:hAnsi="Tahoma" w:asci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F37B73"/>
    <w:pPr>
      <w:ind w:left="720"/>
      <w:contextualSpacing/>
    </w:pPr>
  </w:style>
  <w:style w:styleId="Bezproreda" w:type="paragraph">
    <w:name w:val="No Spacing"/>
    <w:uiPriority w:val="1"/>
    <w:qFormat/>
    <w:rsid w:val="00151155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7E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7E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E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E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E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06F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1706F"/>
    <w:pPr>
      <w:keepNext/>
      <w:jc w:val="center"/>
      <w:outlineLvl w:val="0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1706F"/>
    <w:pPr>
      <w:jc w:val="both"/>
    </w:pPr>
    <w:rPr>
      <w:lang w:val="hr-HR"/>
    </w:rPr>
  </w:style>
  <w:style w:styleId="Zaglavlje" w:type="paragraph">
    <w:name w:val="header"/>
    <w:basedOn w:val="Normal"/>
    <w:rsid w:val="006170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1706F"/>
  </w:style>
  <w:style w:styleId="Podnoje" w:type="paragraph">
    <w:name w:val="footer"/>
    <w:basedOn w:val="Normal"/>
    <w:rsid w:val="0061706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B11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1D1"/>
    <w:rPr>
      <w:rFonts w:ascii="Tahoma" w:cs="Tahoma" w:hAns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F37B73"/>
    <w:pPr>
      <w:ind w:left="720"/>
      <w:contextualSpacing/>
    </w:pPr>
  </w:style>
  <w:style w:styleId="Bezproreda" w:type="paragraph">
    <w:name w:val="No Spacing"/>
    <w:uiPriority w:val="1"/>
    <w:qFormat/>
    <w:rsid w:val="00151155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7E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7E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E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E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E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Stpn-5/2017</izvorni_sadrzaj>
    <derivirana_varijabla naziv="DomainObject.Predmet.OznakaBroj_1">Stpn-5/2017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VOĆARSTVO i VINOGRADARSTVO d.o.o. za poljoprivredu, proizvodnju i trgovinu</izvorni_sadrzaj>
    <derivirana_varijabla naziv="DomainObject.Predmet.StrankaFormated_1">  VOĆARSTVO i VINOGRADARSTVO d.o.o. za poljoprivredu, proizvodnju i trgovinu</derivirana_varijabla>
  </DomainObject.Predmet.StrankaFormated>
  <DomainObject.Predmet.StrankaFormatedOIB>
    <izvorni_sadrzaj>  VOĆARSTVO i VINOGRADARSTVO d.o.o. za poljoprivredu, proizvodnju i trgovinu, OIB 71050079377</izvorni_sadrzaj>
    <derivirana_varijabla naziv="DomainObject.Predmet.StrankaFormatedOIB_1">  VOĆARSTVO i VINOGRADARSTVO d.o.o. za poljoprivredu, proizvodnju i trgovinu, OIB 71050079377</derivirana_varijabla>
  </DomainObject.Predmet.StrankaFormatedOIB>
  <DomainObject.Predmet.StrankaFormatedWithAdress>
    <izvorni_sadrzaj> VOĆARSTVO i VINOGRADARSTVO d.o.o. za poljoprivredu, proizvodnju i trgovinu, Ante Starčevića 53, 23242 Posedarje</izvorni_sadrzaj>
    <derivirana_varijabla naziv="DomainObject.Predmet.StrankaFormatedWithAdress_1"> VOĆARSTVO i VINOGRADARSTVO d.o.o. za poljoprivredu, proizvodnju i trgovinu, Ante Starčevića 53, 23242 Posedarje</derivirana_varijabla>
  </DomainObject.Predmet.StrankaFormatedWithAdress>
  <DomainObject.Predmet.StrankaFormatedWithAdressOIB>
    <izvorni_sadrzaj> VOĆARSTVO i VINOGRADARSTVO d.o.o. za poljoprivredu, proizvodnju i trgovinu, OIB 71050079377, Ante Starčevića 53, 23242 Posedarje</izvorni_sadrzaj>
    <derivirana_varijabla naziv="DomainObject.Predmet.StrankaFormatedWithAdressOIB_1"> VOĆARSTVO i VINOGRADARSTVO d.o.o. za poljoprivredu, proizvodnju i trgovinu, OIB 71050079377, Ante Starčevića 53, 23242 Posedarje</derivirana_varijabla>
  </DomainObject.Predmet.StrankaFormatedWithAdressOIB>
  <DomainObject.Predmet.StrankaWithAdress>
    <izvorni_sadrzaj>VOĆARSTVO i VINOGRADARSTVO d.o.o. za poljoprivredu, proizvodnju i trgovinu Ante Starčevića 53,23242 Posedarje</izvorni_sadrzaj>
    <derivirana_varijabla naziv="DomainObject.Predmet.StrankaWithAdress_1">VOĆARSTVO i VINOGRADARSTVO d.o.o. za poljoprivredu, proizvodnju i trgovinu Ante Starčevića 53,23242 Posedarje</derivirana_varijabla>
  </DomainObject.Predmet.StrankaWithAdress>
  <DomainObject.Predmet.StrankaWithAdressOIB>
    <izvorni_sadrzaj>VOĆARSTVO i VINOGRADARSTVO d.o.o. za poljoprivredu, proizvodnju i trgovinu, OIB 71050079377, Ante Starčevića 53,23242 Posedarje</izvorni_sadrzaj>
    <derivirana_varijabla naziv="DomainObject.Predmet.StrankaWithAdressOIB_1">VOĆARSTVO i VINOGRADARSTVO d.o.o. za poljoprivredu, proizvodnju i trgovinu, OIB 71050079377, Ante Starčevića 53,23242 Posedarje</derivirana_varijabla>
  </DomainObject.Predmet.StrankaWithAdressOIB>
  <DomainObject.Predmet.StrankaNazivFormated>
    <izvorni_sadrzaj>VOĆARSTVO i VINOGRADARSTVO d.o.o. za poljoprivredu, proizvodnju i trgovinu</izvorni_sadrzaj>
    <derivirana_varijabla naziv="DomainObject.Predmet.StrankaNazivFormated_1">VOĆARSTVO i VINOGRADARSTVO d.o.o. za poljoprivredu, proizvodnju i trgovinu</derivirana_varijabla>
  </DomainObject.Predmet.StrankaNazivFormated>
  <DomainObject.Predmet.StrankaNazivFormatedOIB>
    <izvorni_sadrzaj>VOĆARSTVO i VINOGRADARSTVO d.o.o. za poljoprivredu, proizvodnju i trgovinu, OIB 71050079377</izvorni_sadrzaj>
    <derivirana_varijabla naziv="DomainObject.Predmet.StrankaNazivFormatedOIB_1">VOĆARSTVO i VINOGRADARSTVO d.o.o. za poljoprivredu, proizvodnju i trgovinu, OIB 71050079377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VOĆARSTVO i VINOGRADARSTVO d.o.o. za poljoprivredu, proizvodnju i trgovinu</item>
    </izvorni_sadrzaj>
    <derivirana_varijabla naziv="DomainObject.Predmet.StrankaListFormated_1">
      <item>VOĆARSTVO i VINOGRADARSTVO d.o.o. za poljoprivredu, proizvodnju i trgovinu</item>
    </derivirana_varijabla>
  </DomainObject.Predmet.StrankaListFormated>
  <DomainObject.Predmet.StrankaListFormatedOIB>
    <izvorni_sadrzaj>
      <item>VOĆARSTVO i VINOGRADARSTVO d.o.o. za poljoprivredu, proizvodnju i trgovinu, OIB 71050079377</item>
    </izvorni_sadrzaj>
    <derivirana_varijabla naziv="DomainObject.Predmet.StrankaListFormatedOIB_1">
      <item>VOĆARSTVO i VINOGRADARSTVO d.o.o. za poljoprivredu, proizvodnju i trgovinu, OIB 71050079377</item>
    </derivirana_varijabla>
  </DomainObject.Predmet.StrankaListFormatedOIB>
  <DomainObject.Predmet.StrankaListFormatedWithAdress>
    <izvorni_sadrzaj>
      <item>VOĆARSTVO i VINOGRADARSTVO d.o.o. za poljoprivredu, proizvodnju i trgovinu, Ante Starčevića 53, 23242 Posedarje</item>
    </izvorni_sadrzaj>
    <derivirana_varijabla naziv="DomainObject.Predmet.StrankaListFormatedWithAdress_1">
      <item>VOĆARSTVO i VINOGRADARSTVO d.o.o. za poljoprivredu, proizvodnju i trgovinu, Ante Starčevića 53, 23242 Posedarje</item>
    </derivirana_varijabla>
  </DomainObject.Predmet.StrankaListFormatedWithAdress>
  <DomainObject.Predmet.StrankaListFormatedWithAdressOIB>
    <izvorni_sadrzaj>
      <item>VOĆARSTVO i VINOGRADARSTVO d.o.o. za poljoprivredu, proizvodnju i trgovinu, OIB 71050079377, Ante Starčevića 53, 23242 Posedarje</item>
    </izvorni_sadrzaj>
    <derivirana_varijabla naziv="DomainObject.Predmet.StrankaListFormatedWithAdressOIB_1">
      <item>VOĆARSTVO i VINOGRADARSTVO d.o.o. za poljoprivredu, proizvodnju i trgovinu, OIB 71050079377, Ante Starčevića 53, 23242 Posedarje</item>
    </derivirana_varijabla>
  </DomainObject.Predmet.StrankaListFormatedWithAdressOIB>
  <DomainObject.Predmet.StrankaListNazivFormated>
    <izvorni_sadrzaj>
      <item>VOĆARSTVO i VINOGRADARSTVO d.o.o. za poljoprivredu, proizvodnju i trgovinu</item>
    </izvorni_sadrzaj>
    <derivirana_varijabla naziv="DomainObject.Predmet.StrankaListNazivFormated_1">
      <item>VOĆARSTVO i VINOGRADARSTVO d.o.o. za poljoprivredu, proizvodnju i trgovinu</item>
    </derivirana_varijabla>
  </DomainObject.Predmet.StrankaListNazivFormated>
  <DomainObject.Predmet.StrankaListNazivFormatedOIB>
    <izvorni_sadrzaj>
      <item>VOĆARSTVO i VINOGRADARSTVO d.o.o. za poljoprivredu, proizvodnju i trgovinu, OIB 71050079377</item>
    </izvorni_sadrzaj>
    <derivirana_varijabla naziv="DomainObject.Predmet.StrankaListNazivFormatedOIB_1">
      <item>VOĆARSTVO i VINOGRADARSTVO d.o.o. za poljoprivredu, proizvodnju i trgovinu, OIB 71050079377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VOĆARSTVO i VINOGRADARSTVO d.o.o. za poljoprivredu, proizvodnju i trgovinu</izvorni_sadrzaj>
    <derivirana_varijabla naziv="DomainObject.Predmet.StrankaIDrugi_1">VOĆARSTVO i VINOGRADARSTVO d.o.o. za poljoprivredu,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VOĆARSTVO i VINOGRADARSTVO d.o.o. za poljoprivredu, proizvodnju i trgovinu, OIB 71050079377, Ante Starčevića 53, 23242 Posedarje</izvorni_sadrzaj>
    <derivirana_varijabla naziv="DomainObject.Predmet.StrankaIDrugiAdressOIB_1">VOĆARSTVO i VINOGRADARSTVO d.o.o. za poljoprivredu, proizvodnju i trgovinu, OIB 71050079377, Ante Starčevića 53, 23242 Posedarje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VOĆARSTVO i VINOGRADARSTVO d.o.o. za poljoprivredu, proizvodnju i trgovinu</item>
    </izvorni_sadrzaj>
    <derivirana_varijabla naziv="DomainObject.Predmet.SudioniciListNaziv_1">
      <item>VOĆARSTVO i VINOGRADARSTVO d.o.o. za poljoprivredu, proizvodnju i trgovinu</item>
    </derivirana_varijabla>
  </DomainObject.Predmet.SudioniciListNaziv>
  <DomainObject.Predmet.SudioniciListAdressOIB>
    <izvorni_sadrzaj>
      <item>VOĆARSTVO i VINOGRADARSTVO d.o.o. za poljoprivredu, proizvodnju i trgovinu, OIB 71050079377, Ante Starčevića 53,23242 Posedarje</item>
    </izvorni_sadrzaj>
    <derivirana_varijabla naziv="DomainObject.Predmet.SudioniciListAdressOIB_1">
      <item>VOĆARSTVO i VINOGRADARSTVO d.o.o. za poljoprivredu, proizvodnju i trgovinu, OIB 71050079377, Ante Starčevića 53,23242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71050079377</item>
    </izvorni_sadrzaj>
    <derivirana_varijabla naziv="DomainObject.Predmet.SudioniciListNazivOIB_1">
      <item>, OIB 71050079377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9B184-CB23-45BA-B4EF-C3AB35883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637</properties:Words>
  <properties:Characters>3751</properties:Characters>
  <properties:Lines>84</properties:Lines>
  <properties:Paragraphs>23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 II P-369/09</vt:lpstr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2017-05-29T10:59:00Z</dcterms:created>
  <dc:creator>Ana Markač</dc:creator>
  <cp:lastModifiedBy>Marijana Žuža</cp:lastModifiedBy>
  <cp:lastPrinted>2017-05-29T11:39:00Z</cp:lastPrinted>
  <dcterms:modified xmlns:xsi="http://www.w3.org/2001/XMLSchema-instance" xsi:type="dcterms:W3CDTF">2017-05-30T08:52:00Z</dcterms:modified>
  <cp:revision>8</cp:revision>
  <dc:title>Poslovni broj II P-369/09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