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a8d37aa" w14:paraId="a8d37aa" w:rsidRDefault="00186527" w:rsidP="00186527" w:rsidR="00186527" w:rsidRPr="0018071D">
      <w:pPr>
        <w:widowControl/>
        <w:overflowPunct/>
        <w:autoSpaceDE/>
        <w:autoSpaceDN/>
        <w:adjustRightInd/>
        <w:textAlignment w:val="auto"/>
        <w15:collapsed w:val="false"/>
        <w:rPr>
          <w:sz w:val="24"/>
          <w:szCs w:val="24"/>
          <w:lang w:eastAsia="en-US"/>
        </w:rPr>
      </w:pPr>
      <w:bookmarkStart w:name="_GoBack" w:id="0"/>
      <w:bookmarkEnd w:id="0"/>
      <w:r w:rsidRPr="0018071D">
        <w:rPr>
          <w:noProof/>
          <w:sz w:val="24"/>
          <w:szCs w:val="24"/>
        </w:rPr>
        <w:drawing>
          <wp:inline distR="0" distL="0" distB="0" distT="0">
            <wp:extent cy="707390" cx="526415"/>
            <wp:effectExtent b="0" r="698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26415"/>
                    </a:xfrm>
                    <a:prstGeom prst="rect">
                      <a:avLst/>
                    </a:prstGeom>
                    <a:noFill/>
                    <a:ln>
                      <a:noFill/>
                    </a:ln>
                  </pic:spPr>
                </pic:pic>
              </a:graphicData>
            </a:graphic>
          </wp:inline>
        </w:drawing>
      </w:r>
    </w:p>
    <w:p w:rsidRDefault="00186527" w:rsidP="00186527" w:rsidR="00186527" w:rsidRPr="00BB25A0">
      <w:pPr>
        <w:widowControl/>
        <w:overflowPunct/>
        <w:autoSpaceDE/>
        <w:autoSpaceDN/>
        <w:adjustRightInd/>
        <w:textAlignment w:val="auto"/>
        <w:rPr>
          <w:sz w:val="24"/>
          <w:szCs w:val="24"/>
          <w:lang w:eastAsia="en-US"/>
        </w:rPr>
      </w:pPr>
      <w:r w:rsidRPr="00BB25A0">
        <w:rPr>
          <w:sz w:val="24"/>
          <w:szCs w:val="24"/>
          <w:lang w:eastAsia="en-US"/>
        </w:rPr>
        <w:t>REPUBLIKA HRVATSKA</w:t>
      </w:r>
    </w:p>
    <w:p w:rsidRDefault="00186527" w:rsidP="00186527" w:rsidR="00186527" w:rsidRPr="00BB25A0">
      <w:pPr>
        <w:widowControl/>
        <w:overflowPunct/>
        <w:autoSpaceDE/>
        <w:autoSpaceDN/>
        <w:adjustRightInd/>
        <w:textAlignment w:val="auto"/>
        <w:rPr>
          <w:sz w:val="24"/>
          <w:szCs w:val="24"/>
          <w:lang w:eastAsia="en-US"/>
        </w:rPr>
      </w:pPr>
      <w:r w:rsidRPr="00BB25A0">
        <w:rPr>
          <w:sz w:val="24"/>
          <w:szCs w:val="24"/>
          <w:lang w:eastAsia="en-US"/>
        </w:rPr>
        <w:t>TRGOVAČKI SUD U ZAGREBU</w:t>
      </w:r>
    </w:p>
    <w:p w:rsidRDefault="00186527" w:rsidP="00604ACE" w:rsidR="00604ACE" w:rsidRPr="00BB25A0">
      <w:pPr>
        <w:widowControl/>
        <w:overflowPunct/>
        <w:autoSpaceDE/>
        <w:autoSpaceDN/>
        <w:adjustRightInd/>
        <w:textAlignment w:val="auto"/>
        <w:rPr>
          <w:sz w:val="24"/>
          <w:szCs w:val="24"/>
          <w:lang w:eastAsia="en-US"/>
        </w:rPr>
      </w:pPr>
      <w:r w:rsidRPr="00BB25A0">
        <w:rPr>
          <w:sz w:val="24"/>
          <w:szCs w:val="24"/>
          <w:lang w:eastAsia="en-US"/>
        </w:rPr>
        <w:t xml:space="preserve">Zagreb, Amruševa 2/II     </w:t>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00604ACE" w:rsidRPr="00BB25A0">
        <w:rPr>
          <w:sz w:val="24"/>
          <w:szCs w:val="24"/>
          <w:lang w:eastAsia="en-US"/>
        </w:rPr>
        <w:t xml:space="preserve">                                    </w:t>
      </w:r>
    </w:p>
    <w:p w:rsidRDefault="00D36B90" w:rsidP="00604ACE" w:rsidR="00D36B90">
      <w:pPr>
        <w:widowControl/>
        <w:overflowPunct/>
        <w:autoSpaceDE/>
        <w:autoSpaceDN/>
        <w:adjustRightInd/>
        <w:jc w:val="right"/>
        <w:textAlignment w:val="auto"/>
        <w:rPr>
          <w:sz w:val="24"/>
          <w:szCs w:val="24"/>
          <w:lang w:eastAsia="en-US"/>
        </w:rPr>
      </w:pPr>
    </w:p>
    <w:p w:rsidRDefault="00604ACE" w:rsidP="00604ACE" w:rsidR="00604ACE" w:rsidRPr="0018071D">
      <w:pPr>
        <w:widowControl/>
        <w:overflowPunct/>
        <w:autoSpaceDE/>
        <w:autoSpaceDN/>
        <w:adjustRightInd/>
        <w:jc w:val="right"/>
        <w:textAlignment w:val="auto"/>
        <w:rPr>
          <w:sz w:val="24"/>
          <w:szCs w:val="24"/>
          <w:lang w:eastAsia="en-US"/>
        </w:rPr>
      </w:pPr>
      <w:r w:rsidRPr="0018071D">
        <w:rPr>
          <w:sz w:val="24"/>
          <w:szCs w:val="24"/>
          <w:lang w:eastAsia="en-US"/>
        </w:rPr>
        <w:t>85. St-</w:t>
      </w:r>
      <w:r w:rsidR="001F73E2">
        <w:rPr>
          <w:sz w:val="24"/>
          <w:szCs w:val="24"/>
          <w:lang w:eastAsia="en-US"/>
        </w:rPr>
        <w:t>1331</w:t>
      </w:r>
      <w:r w:rsidRPr="0018071D">
        <w:rPr>
          <w:sz w:val="24"/>
          <w:szCs w:val="24"/>
          <w:lang w:eastAsia="en-US"/>
        </w:rPr>
        <w:t>/1</w:t>
      </w:r>
      <w:r w:rsidR="001F73E2">
        <w:rPr>
          <w:sz w:val="24"/>
          <w:szCs w:val="24"/>
          <w:lang w:eastAsia="en-US"/>
        </w:rPr>
        <w:t>7</w:t>
      </w:r>
    </w:p>
    <w:p w:rsidRDefault="00604ACE" w:rsidP="00604ACE" w:rsidR="00604ACE" w:rsidRPr="0018071D">
      <w:pPr>
        <w:widowControl/>
        <w:overflowPunct/>
        <w:autoSpaceDE/>
        <w:autoSpaceDN/>
        <w:adjustRightInd/>
        <w:jc w:val="center"/>
        <w:textAlignment w:val="auto"/>
        <w:rPr>
          <w:sz w:val="24"/>
          <w:szCs w:val="24"/>
          <w:lang w:eastAsia="en-US"/>
        </w:rPr>
      </w:pPr>
      <w:r w:rsidRPr="0018071D">
        <w:rPr>
          <w:sz w:val="24"/>
          <w:szCs w:val="24"/>
          <w:lang w:eastAsia="en-US"/>
        </w:rPr>
        <w:t>R E P U B L I K A  H R V A T S K A</w:t>
      </w:r>
    </w:p>
    <w:p w:rsidRDefault="00604ACE" w:rsidP="00604ACE" w:rsidR="00604ACE" w:rsidRPr="0018071D">
      <w:pPr>
        <w:widowControl/>
        <w:overflowPunct/>
        <w:autoSpaceDE/>
        <w:autoSpaceDN/>
        <w:adjustRightInd/>
        <w:jc w:val="center"/>
        <w:textAlignment w:val="auto"/>
        <w:rPr>
          <w:sz w:val="24"/>
          <w:szCs w:val="24"/>
          <w:lang w:eastAsia="en-US"/>
        </w:rPr>
      </w:pPr>
    </w:p>
    <w:p w:rsidRDefault="00604ACE" w:rsidP="0063661A" w:rsidR="00604ACE">
      <w:pPr>
        <w:widowControl/>
        <w:overflowPunct/>
        <w:autoSpaceDE/>
        <w:autoSpaceDN/>
        <w:adjustRightInd/>
        <w:jc w:val="center"/>
        <w:textAlignment w:val="auto"/>
        <w:rPr>
          <w:sz w:val="24"/>
          <w:szCs w:val="24"/>
          <w:lang w:eastAsia="en-US"/>
        </w:rPr>
      </w:pPr>
      <w:r w:rsidRPr="0018071D">
        <w:rPr>
          <w:sz w:val="24"/>
          <w:szCs w:val="24"/>
          <w:lang w:eastAsia="en-US"/>
        </w:rPr>
        <w:t>R J E Š E NJ E</w:t>
      </w:r>
    </w:p>
    <w:p w:rsidRDefault="0063661A" w:rsidP="0063661A" w:rsidR="0063661A" w:rsidRPr="0018071D">
      <w:pPr>
        <w:widowControl/>
        <w:overflowPunct/>
        <w:autoSpaceDE/>
        <w:autoSpaceDN/>
        <w:adjustRightInd/>
        <w:jc w:val="center"/>
        <w:textAlignment w:val="auto"/>
        <w:rPr>
          <w:sz w:val="24"/>
          <w:szCs w:val="24"/>
          <w:lang w:eastAsia="en-US"/>
        </w:rPr>
      </w:pPr>
    </w:p>
    <w:p w:rsidRDefault="00503D52" w:rsidP="00503D52" w:rsidR="00247376" w:rsidRPr="0018071D">
      <w:pPr>
        <w:widowControl/>
        <w:ind w:firstLine="708"/>
        <w:jc w:val="both"/>
        <w:rPr>
          <w:b/>
          <w:sz w:val="24"/>
          <w:szCs w:val="24"/>
        </w:rPr>
      </w:pPr>
      <w:r w:rsidRPr="00503D52">
        <w:rPr>
          <w:sz w:val="24"/>
          <w:szCs w:val="24"/>
          <w:lang w:eastAsia="en-US"/>
        </w:rPr>
        <w:t xml:space="preserve">Trgovački sud u Zagrebu, po sucu mr.sc. Ivani Koštarić Fegeš, u stečajnom postupku nad dužnikom </w:t>
      </w:r>
      <w:r w:rsidR="00523F34" w:rsidRPr="00764871">
        <w:rPr>
          <w:sz w:val="24"/>
          <w:szCs w:val="24"/>
        </w:rPr>
        <w:t>ZAPADNI NAČIN d.o.o.</w:t>
      </w:r>
      <w:r w:rsidR="00523F34">
        <w:rPr>
          <w:sz w:val="24"/>
          <w:szCs w:val="24"/>
        </w:rPr>
        <w:t xml:space="preserve"> u stečaju</w:t>
      </w:r>
      <w:r w:rsidR="00523F34" w:rsidRPr="00764871">
        <w:rPr>
          <w:sz w:val="24"/>
          <w:szCs w:val="24"/>
        </w:rPr>
        <w:t>, Velika Gorica, Slavka Kolara 3, OIB: 07693534992</w:t>
      </w:r>
      <w:r w:rsidRPr="00503D52">
        <w:rPr>
          <w:sz w:val="24"/>
          <w:szCs w:val="24"/>
          <w:lang w:eastAsia="en-US"/>
        </w:rPr>
        <w:t xml:space="preserve">, </w:t>
      </w:r>
      <w:r w:rsidR="00281C43">
        <w:rPr>
          <w:sz w:val="24"/>
          <w:szCs w:val="24"/>
          <w:lang w:eastAsia="en-US"/>
        </w:rPr>
        <w:t>nakon održanog is</w:t>
      </w:r>
      <w:r w:rsidR="0039054A">
        <w:rPr>
          <w:sz w:val="24"/>
          <w:szCs w:val="24"/>
          <w:lang w:eastAsia="en-US"/>
        </w:rPr>
        <w:t xml:space="preserve">pitnog i izvještajnog ročišta, </w:t>
      </w:r>
      <w:r w:rsidR="00FD2649">
        <w:rPr>
          <w:sz w:val="24"/>
          <w:szCs w:val="24"/>
          <w:lang w:eastAsia="en-US"/>
        </w:rPr>
        <w:t>13. travnja</w:t>
      </w:r>
      <w:r w:rsidR="00281C43">
        <w:rPr>
          <w:sz w:val="24"/>
          <w:szCs w:val="24"/>
          <w:lang w:eastAsia="en-US"/>
        </w:rPr>
        <w:t xml:space="preserve"> </w:t>
      </w:r>
      <w:r w:rsidRPr="00503D52">
        <w:rPr>
          <w:sz w:val="24"/>
          <w:szCs w:val="24"/>
          <w:lang w:eastAsia="en-US"/>
        </w:rPr>
        <w:t>201</w:t>
      </w:r>
      <w:r w:rsidR="0039054A">
        <w:rPr>
          <w:sz w:val="24"/>
          <w:szCs w:val="24"/>
          <w:lang w:eastAsia="en-US"/>
        </w:rPr>
        <w:t>8</w:t>
      </w:r>
      <w:r w:rsidRPr="00503D52">
        <w:rPr>
          <w:sz w:val="24"/>
          <w:szCs w:val="24"/>
          <w:lang w:eastAsia="en-US"/>
        </w:rPr>
        <w:t>.,</w:t>
      </w:r>
    </w:p>
    <w:p w:rsidRDefault="00503D52" w:rsidP="00503D52" w:rsidR="00503D52">
      <w:pPr>
        <w:widowControl/>
        <w:jc w:val="both"/>
        <w:rPr>
          <w:b/>
          <w:sz w:val="24"/>
          <w:szCs w:val="24"/>
        </w:rPr>
      </w:pPr>
    </w:p>
    <w:p w:rsidRDefault="004D45C7" w:rsidP="00503D52" w:rsidR="004D45C7" w:rsidRPr="00932B97">
      <w:pPr>
        <w:widowControl/>
        <w:jc w:val="center"/>
        <w:rPr>
          <w:sz w:val="24"/>
          <w:szCs w:val="24"/>
        </w:rPr>
      </w:pPr>
      <w:r w:rsidRPr="00932B97">
        <w:rPr>
          <w:sz w:val="24"/>
          <w:szCs w:val="24"/>
        </w:rPr>
        <w:t>r i j e š i o   j e</w:t>
      </w:r>
    </w:p>
    <w:p w:rsidRDefault="005D7DE5" w:rsidP="0063661A" w:rsidR="005D7DE5" w:rsidRPr="0018071D">
      <w:pPr>
        <w:widowControl/>
        <w:rPr>
          <w:b/>
          <w:sz w:val="24"/>
          <w:szCs w:val="24"/>
        </w:rPr>
      </w:pPr>
    </w:p>
    <w:p w:rsidRDefault="00AB57E5" w:rsidP="00D1322D" w:rsidR="00D1322D">
      <w:pPr>
        <w:ind w:left="720"/>
        <w:jc w:val="both"/>
        <w:rPr>
          <w:sz w:val="24"/>
          <w:szCs w:val="24"/>
        </w:rPr>
      </w:pPr>
      <w:r>
        <w:rPr>
          <w:sz w:val="24"/>
          <w:szCs w:val="24"/>
        </w:rPr>
        <w:t xml:space="preserve">I. </w:t>
      </w:r>
      <w:r w:rsidR="00D1322D" w:rsidRPr="00FD378B">
        <w:rPr>
          <w:sz w:val="24"/>
          <w:szCs w:val="24"/>
        </w:rPr>
        <w:t>Utvrđene tražbine viših isplatnih redova:</w:t>
      </w:r>
    </w:p>
    <w:p w:rsidRDefault="00342B58" w:rsidP="00D1322D" w:rsidR="00342B58">
      <w:pPr>
        <w:ind w:left="720"/>
        <w:jc w:val="both"/>
        <w:rPr>
          <w:sz w:val="24"/>
          <w:szCs w:val="24"/>
        </w:rPr>
      </w:pPr>
    </w:p>
    <w:p w:rsidRDefault="00BD50EC" w:rsidP="00BD50EC" w:rsidR="00BD50EC">
      <w:pPr>
        <w:pStyle w:val="Odlomakpopisa"/>
        <w:ind w:left="1080"/>
        <w:rPr>
          <w:rFonts w:hAnsi="Times New Roman" w:ascii="Times New Roman"/>
          <w:sz w:val="24"/>
          <w:szCs w:val="24"/>
        </w:rPr>
      </w:pPr>
      <w:r w:rsidRPr="00BD50EC">
        <w:rPr>
          <w:rFonts w:hAnsi="Times New Roman" w:ascii="Times New Roman"/>
          <w:sz w:val="24"/>
          <w:szCs w:val="24"/>
        </w:rPr>
        <w:t>Drugi viši isplatni red:</w:t>
      </w:r>
    </w:p>
    <w:p w:rsidRDefault="00273F78" w:rsidP="00273F78" w:rsidR="00273F78">
      <w:pPr>
        <w:framePr w:y="1" w:xAlign="center" w:vAnchor="text" w:hAnchor="text" w:wrap="around" w:hSpace="180"/>
        <w:jc w:val="center"/>
        <w:rPr>
          <w:sz w:val="24"/>
          <w:szCs w:val="24"/>
        </w:rPr>
      </w:pPr>
      <w:r>
        <w:rPr>
          <w:sz w:val="24"/>
          <w:szCs w:val="24"/>
        </w:rPr>
        <w:t>50.012,50</w:t>
      </w:r>
    </w:p>
    <w:p w:rsidRDefault="00D155EF" w:rsidP="00D155EF" w:rsidR="00D155EF">
      <w:pPr>
        <w:pStyle w:val="Odlomakpopisa"/>
        <w:jc w:val="both"/>
        <w:rPr>
          <w:rFonts w:hAnsi="Times New Roman" w:ascii="Times New Roman"/>
          <w:bCs/>
          <w:sz w:val="24"/>
          <w:szCs w:val="24"/>
        </w:rPr>
      </w:pPr>
      <w:r>
        <w:rPr>
          <w:rFonts w:hAnsi="Times New Roman" w:ascii="Times New Roman"/>
          <w:bCs/>
          <w:sz w:val="24"/>
          <w:szCs w:val="24"/>
        </w:rPr>
        <w:t xml:space="preserve">1. </w:t>
      </w:r>
      <w:r w:rsidR="00CD38D9">
        <w:rPr>
          <w:rFonts w:hAnsi="Times New Roman" w:ascii="Times New Roman"/>
          <w:bCs/>
          <w:sz w:val="24"/>
          <w:szCs w:val="24"/>
        </w:rPr>
        <w:t xml:space="preserve">BISERKA MILIĆ, </w:t>
      </w:r>
      <w:r>
        <w:rPr>
          <w:rFonts w:hAnsi="Times New Roman" w:ascii="Times New Roman"/>
          <w:bCs/>
          <w:sz w:val="24"/>
          <w:szCs w:val="24"/>
        </w:rPr>
        <w:t xml:space="preserve">OIB: </w:t>
      </w:r>
      <w:r w:rsidRPr="00025E40">
        <w:rPr>
          <w:rFonts w:hAnsi="Times New Roman" w:ascii="Times New Roman"/>
          <w:bCs/>
          <w:sz w:val="24"/>
          <w:szCs w:val="24"/>
        </w:rPr>
        <w:t>30939132654</w:t>
      </w:r>
      <w:r>
        <w:rPr>
          <w:rFonts w:hAnsi="Times New Roman" w:ascii="Times New Roman"/>
          <w:bCs/>
          <w:sz w:val="24"/>
          <w:szCs w:val="24"/>
        </w:rPr>
        <w:t xml:space="preserve"> i MLADEN MILIĆ, OIB: </w:t>
      </w:r>
      <w:r w:rsidRPr="00676A17">
        <w:rPr>
          <w:rFonts w:hAnsi="Times New Roman" w:ascii="Times New Roman"/>
          <w:bCs/>
          <w:sz w:val="24"/>
          <w:szCs w:val="24"/>
        </w:rPr>
        <w:t>05457276018</w:t>
      </w:r>
      <w:r>
        <w:rPr>
          <w:rFonts w:hAnsi="Times New Roman" w:ascii="Times New Roman"/>
          <w:bCs/>
          <w:sz w:val="24"/>
          <w:szCs w:val="24"/>
        </w:rPr>
        <w:t>, Hruševec Pušćanski, Stanišakov Jarek 19, u iznosu od</w:t>
      </w:r>
      <w:r w:rsidR="00273F78">
        <w:rPr>
          <w:rFonts w:hAnsi="Times New Roman" w:ascii="Times New Roman"/>
          <w:bCs/>
          <w:sz w:val="24"/>
          <w:szCs w:val="24"/>
        </w:rPr>
        <w:t xml:space="preserve"> 50.012,50</w:t>
      </w:r>
      <w:r>
        <w:rPr>
          <w:rFonts w:hAnsi="Times New Roman" w:ascii="Times New Roman"/>
          <w:bCs/>
          <w:sz w:val="24"/>
          <w:szCs w:val="24"/>
        </w:rPr>
        <w:t xml:space="preserve"> kn,</w:t>
      </w:r>
    </w:p>
    <w:p w:rsidRDefault="009867C2" w:rsidP="009867C2" w:rsidR="009867C2">
      <w:pPr>
        <w:pStyle w:val="Odlomakpopisa"/>
        <w:jc w:val="both"/>
        <w:rPr>
          <w:rFonts w:hAnsi="Times New Roman" w:ascii="Times New Roman"/>
          <w:bCs/>
          <w:sz w:val="24"/>
          <w:szCs w:val="24"/>
        </w:rPr>
      </w:pPr>
      <w:r>
        <w:rPr>
          <w:rFonts w:hAnsi="Times New Roman" w:ascii="Times New Roman"/>
          <w:bCs/>
          <w:sz w:val="24"/>
          <w:szCs w:val="24"/>
        </w:rPr>
        <w:t xml:space="preserve">2. BISERKA MILIĆ, OIB: </w:t>
      </w:r>
      <w:r w:rsidRPr="00025E40">
        <w:rPr>
          <w:rFonts w:hAnsi="Times New Roman" w:ascii="Times New Roman"/>
          <w:bCs/>
          <w:sz w:val="24"/>
          <w:szCs w:val="24"/>
        </w:rPr>
        <w:t>30939132654</w:t>
      </w:r>
      <w:r>
        <w:rPr>
          <w:rFonts w:hAnsi="Times New Roman" w:ascii="Times New Roman"/>
          <w:bCs/>
          <w:sz w:val="24"/>
          <w:szCs w:val="24"/>
        </w:rPr>
        <w:t xml:space="preserve"> i MLADEN MILIĆ, OIB: </w:t>
      </w:r>
      <w:r w:rsidRPr="00676A17">
        <w:rPr>
          <w:rFonts w:hAnsi="Times New Roman" w:ascii="Times New Roman"/>
          <w:bCs/>
          <w:sz w:val="24"/>
          <w:szCs w:val="24"/>
        </w:rPr>
        <w:t>05457276018</w:t>
      </w:r>
      <w:r>
        <w:rPr>
          <w:rFonts w:hAnsi="Times New Roman" w:ascii="Times New Roman"/>
          <w:bCs/>
          <w:sz w:val="24"/>
          <w:szCs w:val="24"/>
        </w:rPr>
        <w:t xml:space="preserve">, Hruševec Pušćanski, Stanišakov Jarek 19, u iznosu od </w:t>
      </w:r>
      <w:r w:rsidR="006B2728">
        <w:rPr>
          <w:rFonts w:hAnsi="Times New Roman" w:ascii="Times New Roman"/>
          <w:bCs/>
          <w:sz w:val="24"/>
          <w:szCs w:val="24"/>
        </w:rPr>
        <w:t>60.190,90</w:t>
      </w:r>
      <w:r>
        <w:rPr>
          <w:rFonts w:hAnsi="Times New Roman" w:ascii="Times New Roman"/>
          <w:bCs/>
          <w:sz w:val="24"/>
          <w:szCs w:val="24"/>
        </w:rPr>
        <w:t xml:space="preserve"> kn,</w:t>
      </w:r>
    </w:p>
    <w:p w:rsidRDefault="00D155EF" w:rsidP="00D155EF" w:rsidR="00D155EF">
      <w:pPr>
        <w:pStyle w:val="Odlomakpopisa"/>
        <w:jc w:val="both"/>
        <w:rPr>
          <w:rFonts w:hAnsi="Times New Roman" w:ascii="Times New Roman"/>
          <w:bCs/>
          <w:sz w:val="24"/>
          <w:szCs w:val="24"/>
        </w:rPr>
      </w:pPr>
      <w:r>
        <w:rPr>
          <w:rFonts w:hAnsi="Times New Roman" w:ascii="Times New Roman"/>
          <w:bCs/>
          <w:sz w:val="24"/>
          <w:szCs w:val="24"/>
        </w:rPr>
        <w:t xml:space="preserve">3. REPUBLIKA HRVATSKA, Ministarstvo pravosuđa, OIB: </w:t>
      </w:r>
      <w:r w:rsidRPr="0047608E">
        <w:rPr>
          <w:rFonts w:hAnsi="Times New Roman" w:ascii="Times New Roman"/>
          <w:bCs/>
          <w:sz w:val="24"/>
          <w:szCs w:val="24"/>
        </w:rPr>
        <w:t>5263423858</w:t>
      </w:r>
      <w:r>
        <w:rPr>
          <w:rFonts w:hAnsi="Times New Roman" w:ascii="Times New Roman"/>
          <w:bCs/>
          <w:sz w:val="24"/>
          <w:szCs w:val="24"/>
        </w:rPr>
        <w:t>, Zagreb, Ulica grada Vukovara 49, u iznosu od 3.550,42 kn,</w:t>
      </w:r>
    </w:p>
    <w:p w:rsidRDefault="00D155EF" w:rsidP="00D155EF" w:rsidR="00D155EF">
      <w:pPr>
        <w:pStyle w:val="Odlomakpopisa"/>
        <w:jc w:val="both"/>
        <w:rPr>
          <w:rFonts w:hAnsi="Times New Roman" w:ascii="Times New Roman"/>
          <w:bCs/>
          <w:sz w:val="24"/>
          <w:szCs w:val="24"/>
        </w:rPr>
      </w:pPr>
      <w:r>
        <w:rPr>
          <w:rFonts w:hAnsi="Times New Roman" w:ascii="Times New Roman"/>
          <w:bCs/>
          <w:sz w:val="24"/>
          <w:szCs w:val="24"/>
        </w:rPr>
        <w:t xml:space="preserve">4. REPUBLIKA HRVATSKA, Ministarstvo financija, Porezna uprava, </w:t>
      </w:r>
      <w:r w:rsidR="007C4CE9">
        <w:rPr>
          <w:rFonts w:hAnsi="Times New Roman" w:ascii="Times New Roman"/>
          <w:bCs/>
          <w:sz w:val="24"/>
          <w:szCs w:val="24"/>
        </w:rPr>
        <w:t>Po</w:t>
      </w:r>
      <w:r w:rsidR="007D035C">
        <w:rPr>
          <w:rFonts w:hAnsi="Times New Roman" w:ascii="Times New Roman"/>
          <w:bCs/>
          <w:sz w:val="24"/>
          <w:szCs w:val="24"/>
        </w:rPr>
        <w:t xml:space="preserve">dručni ured Zagrebačke županije, </w:t>
      </w:r>
      <w:r>
        <w:rPr>
          <w:rFonts w:hAnsi="Times New Roman" w:ascii="Times New Roman"/>
          <w:bCs/>
          <w:sz w:val="24"/>
          <w:szCs w:val="24"/>
        </w:rPr>
        <w:t xml:space="preserve">OIB: </w:t>
      </w:r>
      <w:r w:rsidRPr="0047608E">
        <w:rPr>
          <w:rFonts w:hAnsi="Times New Roman" w:ascii="Times New Roman"/>
          <w:bCs/>
          <w:sz w:val="24"/>
          <w:szCs w:val="24"/>
        </w:rPr>
        <w:t>1868313648</w:t>
      </w:r>
      <w:r>
        <w:rPr>
          <w:rFonts w:hAnsi="Times New Roman" w:ascii="Times New Roman"/>
          <w:bCs/>
          <w:sz w:val="24"/>
          <w:szCs w:val="24"/>
        </w:rPr>
        <w:t>, Karlovac, Pavla R</w:t>
      </w:r>
      <w:r w:rsidR="007C4CE9">
        <w:rPr>
          <w:rFonts w:hAnsi="Times New Roman" w:ascii="Times New Roman"/>
          <w:bCs/>
          <w:sz w:val="24"/>
          <w:szCs w:val="24"/>
        </w:rPr>
        <w:t>itera</w:t>
      </w:r>
      <w:r>
        <w:rPr>
          <w:rFonts w:hAnsi="Times New Roman" w:ascii="Times New Roman"/>
          <w:bCs/>
          <w:sz w:val="24"/>
          <w:szCs w:val="24"/>
        </w:rPr>
        <w:t xml:space="preserve"> Vitezovi</w:t>
      </w:r>
      <w:r w:rsidR="008838E5">
        <w:rPr>
          <w:rFonts w:hAnsi="Times New Roman" w:ascii="Times New Roman"/>
          <w:bCs/>
          <w:sz w:val="24"/>
          <w:szCs w:val="24"/>
        </w:rPr>
        <w:t>ća 1, u iznosu od 124.035,33 kn i</w:t>
      </w:r>
    </w:p>
    <w:p w:rsidRDefault="00D155EF" w:rsidP="00D155EF" w:rsidR="00D155EF">
      <w:pPr>
        <w:pStyle w:val="Odlomakpopisa"/>
        <w:jc w:val="both"/>
        <w:rPr>
          <w:rFonts w:hAnsi="Times New Roman" w:ascii="Times New Roman"/>
          <w:bCs/>
          <w:sz w:val="24"/>
          <w:szCs w:val="24"/>
        </w:rPr>
      </w:pPr>
      <w:r>
        <w:rPr>
          <w:rFonts w:hAnsi="Times New Roman" w:ascii="Times New Roman"/>
          <w:bCs/>
          <w:sz w:val="24"/>
          <w:szCs w:val="24"/>
        </w:rPr>
        <w:t xml:space="preserve">5. GORDANA KOLEGA, OIB: </w:t>
      </w:r>
      <w:r w:rsidRPr="009427F7">
        <w:rPr>
          <w:rFonts w:hAnsi="Times New Roman" w:ascii="Times New Roman"/>
          <w:bCs/>
          <w:sz w:val="24"/>
          <w:szCs w:val="24"/>
        </w:rPr>
        <w:t>33688291931</w:t>
      </w:r>
      <w:r>
        <w:rPr>
          <w:rFonts w:hAnsi="Times New Roman" w:ascii="Times New Roman"/>
          <w:bCs/>
          <w:sz w:val="24"/>
          <w:szCs w:val="24"/>
        </w:rPr>
        <w:t>, Kali, Siget 11, u iznosu od 13.929,89 kn.</w:t>
      </w:r>
    </w:p>
    <w:p w:rsidRDefault="00B42C08" w:rsidP="00861A63" w:rsidR="00B42C08">
      <w:pPr>
        <w:pStyle w:val="Odlomakpopisa"/>
        <w:jc w:val="both"/>
        <w:rPr>
          <w:rFonts w:hAnsi="Times New Roman" w:ascii="Times New Roman"/>
          <w:sz w:val="24"/>
          <w:szCs w:val="24"/>
        </w:rPr>
      </w:pPr>
    </w:p>
    <w:p w:rsidRDefault="00647196" w:rsidP="00861A63" w:rsidR="0037724C">
      <w:pPr>
        <w:pStyle w:val="Odlomakpopisa"/>
        <w:jc w:val="both"/>
        <w:rPr>
          <w:rFonts w:hAnsi="Times New Roman" w:ascii="Times New Roman"/>
          <w:sz w:val="24"/>
          <w:szCs w:val="24"/>
        </w:rPr>
      </w:pPr>
      <w:r>
        <w:rPr>
          <w:rFonts w:hAnsi="Times New Roman" w:ascii="Times New Roman"/>
          <w:sz w:val="24"/>
          <w:szCs w:val="24"/>
        </w:rPr>
        <w:t xml:space="preserve">II. </w:t>
      </w:r>
      <w:r w:rsidR="0037724C">
        <w:rPr>
          <w:rFonts w:hAnsi="Times New Roman" w:ascii="Times New Roman"/>
          <w:sz w:val="24"/>
          <w:szCs w:val="24"/>
        </w:rPr>
        <w:t>Osporene tražbine:</w:t>
      </w:r>
    </w:p>
    <w:p w:rsidRDefault="0037724C" w:rsidP="00861A63" w:rsidR="0037724C">
      <w:pPr>
        <w:pStyle w:val="Odlomakpopisa"/>
        <w:jc w:val="both"/>
        <w:rPr>
          <w:rFonts w:hAnsi="Times New Roman" w:ascii="Times New Roman"/>
          <w:sz w:val="24"/>
          <w:szCs w:val="24"/>
        </w:rPr>
      </w:pPr>
    </w:p>
    <w:p w:rsidRDefault="0037724C" w:rsidP="0037724C" w:rsidR="0037724C">
      <w:pPr>
        <w:pStyle w:val="Odlomakpopisa"/>
        <w:jc w:val="both"/>
        <w:rPr>
          <w:rFonts w:hAnsi="Times New Roman" w:ascii="Times New Roman"/>
          <w:sz w:val="24"/>
          <w:szCs w:val="24"/>
        </w:rPr>
      </w:pPr>
      <w:r>
        <w:rPr>
          <w:rFonts w:hAnsi="Times New Roman" w:ascii="Times New Roman"/>
          <w:sz w:val="24"/>
          <w:szCs w:val="24"/>
        </w:rPr>
        <w:t>Drugi viši isplati red:</w:t>
      </w:r>
    </w:p>
    <w:p w:rsidRDefault="009D04E0" w:rsidP="009D04E0" w:rsidR="009D04E0">
      <w:pPr>
        <w:pStyle w:val="Odlomakpopisa"/>
        <w:spacing w:after="0"/>
        <w:jc w:val="both"/>
        <w:rPr>
          <w:rFonts w:hAnsi="Times New Roman" w:ascii="Times New Roman"/>
          <w:bCs/>
          <w:sz w:val="24"/>
          <w:szCs w:val="24"/>
        </w:rPr>
      </w:pPr>
    </w:p>
    <w:p w:rsidRDefault="00A3600F" w:rsidP="00A3600F" w:rsidR="00A3600F">
      <w:pPr>
        <w:pStyle w:val="Odlomakpopisa"/>
        <w:jc w:val="both"/>
        <w:rPr>
          <w:rFonts w:hAnsi="Times New Roman" w:ascii="Times New Roman"/>
          <w:bCs/>
          <w:sz w:val="24"/>
          <w:szCs w:val="24"/>
        </w:rPr>
      </w:pPr>
      <w:r>
        <w:rPr>
          <w:rFonts w:hAnsi="Times New Roman" w:ascii="Times New Roman"/>
          <w:bCs/>
          <w:sz w:val="24"/>
          <w:szCs w:val="24"/>
        </w:rPr>
        <w:t xml:space="preserve">2. BISERKA MILIĆ, OIB: </w:t>
      </w:r>
      <w:r w:rsidRPr="00025E40">
        <w:rPr>
          <w:rFonts w:hAnsi="Times New Roman" w:ascii="Times New Roman"/>
          <w:bCs/>
          <w:sz w:val="24"/>
          <w:szCs w:val="24"/>
        </w:rPr>
        <w:t>30939132654</w:t>
      </w:r>
      <w:r>
        <w:rPr>
          <w:rFonts w:hAnsi="Times New Roman" w:ascii="Times New Roman"/>
          <w:bCs/>
          <w:sz w:val="24"/>
          <w:szCs w:val="24"/>
        </w:rPr>
        <w:t xml:space="preserve"> i MLADEN MILIĆ, OIB: </w:t>
      </w:r>
      <w:r w:rsidRPr="00676A17">
        <w:rPr>
          <w:rFonts w:hAnsi="Times New Roman" w:ascii="Times New Roman"/>
          <w:bCs/>
          <w:sz w:val="24"/>
          <w:szCs w:val="24"/>
        </w:rPr>
        <w:t>05457276018</w:t>
      </w:r>
      <w:r>
        <w:rPr>
          <w:rFonts w:hAnsi="Times New Roman" w:ascii="Times New Roman"/>
          <w:bCs/>
          <w:sz w:val="24"/>
          <w:szCs w:val="24"/>
        </w:rPr>
        <w:t xml:space="preserve">, Hruševec Pušćanski, Stanišakov Jarek 19, u iznosu od </w:t>
      </w:r>
      <w:r w:rsidR="0022065C" w:rsidRPr="00E83FAC">
        <w:rPr>
          <w:rFonts w:hAnsi="Times New Roman" w:ascii="Times New Roman"/>
          <w:sz w:val="24"/>
          <w:szCs w:val="24"/>
        </w:rPr>
        <w:t>347.058,30</w:t>
      </w:r>
      <w:r w:rsidR="0022065C">
        <w:rPr>
          <w:sz w:val="24"/>
          <w:szCs w:val="24"/>
        </w:rPr>
        <w:t xml:space="preserve"> </w:t>
      </w:r>
      <w:r w:rsidR="00012107">
        <w:rPr>
          <w:rFonts w:hAnsi="Times New Roman" w:ascii="Times New Roman"/>
          <w:bCs/>
          <w:sz w:val="24"/>
          <w:szCs w:val="24"/>
        </w:rPr>
        <w:t>kn</w:t>
      </w:r>
    </w:p>
    <w:p w:rsidRDefault="007213E7" w:rsidP="007213E7" w:rsidR="007213E7">
      <w:pPr>
        <w:ind w:firstLine="708"/>
        <w:jc w:val="both"/>
        <w:rPr>
          <w:bCs/>
          <w:sz w:val="24"/>
          <w:szCs w:val="24"/>
        </w:rPr>
      </w:pPr>
      <w:r w:rsidRPr="009C72A7">
        <w:rPr>
          <w:bCs/>
          <w:sz w:val="24"/>
          <w:szCs w:val="24"/>
        </w:rPr>
        <w:t>Upućuj</w:t>
      </w:r>
      <w:r w:rsidR="00700F8B">
        <w:rPr>
          <w:bCs/>
          <w:sz w:val="24"/>
          <w:szCs w:val="24"/>
        </w:rPr>
        <w:t>u</w:t>
      </w:r>
      <w:r w:rsidRPr="009C72A7">
        <w:rPr>
          <w:bCs/>
          <w:sz w:val="24"/>
          <w:szCs w:val="24"/>
        </w:rPr>
        <w:t xml:space="preserve"> se stečajni vjerovni</w:t>
      </w:r>
      <w:r w:rsidR="00D06190">
        <w:rPr>
          <w:bCs/>
          <w:sz w:val="24"/>
          <w:szCs w:val="24"/>
        </w:rPr>
        <w:t>ci</w:t>
      </w:r>
      <w:r w:rsidRPr="009C72A7">
        <w:rPr>
          <w:bCs/>
          <w:sz w:val="24"/>
          <w:szCs w:val="24"/>
        </w:rPr>
        <w:t xml:space="preserve"> </w:t>
      </w:r>
      <w:r w:rsidR="005E1B1E">
        <w:rPr>
          <w:bCs/>
          <w:sz w:val="24"/>
          <w:szCs w:val="24"/>
        </w:rPr>
        <w:t xml:space="preserve">BISERKA MILIĆ, OIB: </w:t>
      </w:r>
      <w:r w:rsidR="005E1B1E" w:rsidRPr="00025E40">
        <w:rPr>
          <w:bCs/>
          <w:sz w:val="24"/>
          <w:szCs w:val="24"/>
        </w:rPr>
        <w:t>30939132654</w:t>
      </w:r>
      <w:r w:rsidR="005E1B1E">
        <w:rPr>
          <w:bCs/>
          <w:sz w:val="24"/>
          <w:szCs w:val="24"/>
        </w:rPr>
        <w:t xml:space="preserve"> i MLADEN MILIĆ, OIB: </w:t>
      </w:r>
      <w:r w:rsidR="005E1B1E" w:rsidRPr="00676A17">
        <w:rPr>
          <w:bCs/>
          <w:sz w:val="24"/>
          <w:szCs w:val="24"/>
        </w:rPr>
        <w:t>05457276018</w:t>
      </w:r>
      <w:r w:rsidR="005E1B1E">
        <w:rPr>
          <w:bCs/>
          <w:sz w:val="24"/>
          <w:szCs w:val="24"/>
        </w:rPr>
        <w:t>, Hruševec Pušćanski, Stanišakov Jarek 19</w:t>
      </w:r>
      <w:r w:rsidR="00C820A2">
        <w:rPr>
          <w:sz w:val="24"/>
          <w:szCs w:val="24"/>
        </w:rPr>
        <w:t xml:space="preserve">, </w:t>
      </w:r>
      <w:r w:rsidRPr="009C72A7">
        <w:rPr>
          <w:bCs/>
          <w:sz w:val="24"/>
          <w:szCs w:val="24"/>
        </w:rPr>
        <w:t xml:space="preserve">u roku od osam dana od dana pravomoćnosti rješenja o upućivanju u parnicu, odnosno primitka drugostupanjske odluke, </w:t>
      </w:r>
      <w:r w:rsidR="000D5D7E">
        <w:rPr>
          <w:bCs/>
          <w:sz w:val="24"/>
          <w:szCs w:val="24"/>
        </w:rPr>
        <w:t>na parnicu protiv stečajnoga dužnika</w:t>
      </w:r>
      <w:r w:rsidRPr="009C72A7">
        <w:rPr>
          <w:bCs/>
          <w:sz w:val="24"/>
          <w:szCs w:val="24"/>
        </w:rPr>
        <w:t xml:space="preserve"> radi utvrđivanja osporene tražbine.</w:t>
      </w:r>
    </w:p>
    <w:p w:rsidRDefault="00957A30" w:rsidP="007213E7" w:rsidR="00957A30" w:rsidRPr="009C72A7">
      <w:pPr>
        <w:ind w:firstLine="708"/>
        <w:jc w:val="both"/>
        <w:rPr>
          <w:bCs/>
          <w:sz w:val="24"/>
          <w:szCs w:val="24"/>
        </w:rPr>
      </w:pPr>
    </w:p>
    <w:p w:rsidRDefault="007213E7" w:rsidP="007213E7" w:rsidR="007213E7" w:rsidRPr="009C72A7">
      <w:pPr>
        <w:ind w:firstLine="708"/>
        <w:jc w:val="both"/>
        <w:rPr>
          <w:bCs/>
          <w:sz w:val="24"/>
          <w:szCs w:val="24"/>
        </w:rPr>
      </w:pPr>
      <w:r w:rsidRPr="009C72A7">
        <w:rPr>
          <w:bCs/>
          <w:sz w:val="24"/>
          <w:szCs w:val="24"/>
        </w:rPr>
        <w:t>Ako stečajni vjerovni</w:t>
      </w:r>
      <w:r w:rsidR="00DE7162">
        <w:rPr>
          <w:bCs/>
          <w:sz w:val="24"/>
          <w:szCs w:val="24"/>
        </w:rPr>
        <w:t>ci</w:t>
      </w:r>
      <w:r w:rsidRPr="009C72A7">
        <w:rPr>
          <w:bCs/>
          <w:sz w:val="24"/>
          <w:szCs w:val="24"/>
        </w:rPr>
        <w:t xml:space="preserve"> ne </w:t>
      </w:r>
      <w:r w:rsidR="00957A30">
        <w:rPr>
          <w:bCs/>
          <w:sz w:val="24"/>
          <w:szCs w:val="24"/>
        </w:rPr>
        <w:t>pokren</w:t>
      </w:r>
      <w:r w:rsidR="00DE7162">
        <w:rPr>
          <w:bCs/>
          <w:sz w:val="24"/>
          <w:szCs w:val="24"/>
        </w:rPr>
        <w:t>u</w:t>
      </w:r>
      <w:r w:rsidR="00957A30">
        <w:rPr>
          <w:bCs/>
          <w:sz w:val="24"/>
          <w:szCs w:val="24"/>
        </w:rPr>
        <w:t xml:space="preserve"> parnicu </w:t>
      </w:r>
      <w:r w:rsidRPr="009C72A7">
        <w:rPr>
          <w:bCs/>
          <w:sz w:val="24"/>
          <w:szCs w:val="24"/>
        </w:rPr>
        <w:t xml:space="preserve">u roku od osam dana od dana pravomoćnosti rješenja o upućivanju u parnicu, odnosno primitka drugostupanjske odluke, </w:t>
      </w:r>
      <w:r w:rsidRPr="009C72A7">
        <w:rPr>
          <w:bCs/>
          <w:sz w:val="24"/>
          <w:szCs w:val="24"/>
        </w:rPr>
        <w:lastRenderedPageBreak/>
        <w:t xml:space="preserve">smatrat će se da </w:t>
      </w:r>
      <w:r w:rsidR="005B160D">
        <w:rPr>
          <w:bCs/>
          <w:sz w:val="24"/>
          <w:szCs w:val="24"/>
        </w:rPr>
        <w:t>su</w:t>
      </w:r>
      <w:r w:rsidRPr="009C72A7">
        <w:rPr>
          <w:bCs/>
          <w:sz w:val="24"/>
          <w:szCs w:val="24"/>
        </w:rPr>
        <w:t xml:space="preserve"> odusta</w:t>
      </w:r>
      <w:r w:rsidR="005B160D">
        <w:rPr>
          <w:bCs/>
          <w:sz w:val="24"/>
          <w:szCs w:val="24"/>
        </w:rPr>
        <w:t>li</w:t>
      </w:r>
      <w:r w:rsidRPr="009C72A7">
        <w:rPr>
          <w:bCs/>
          <w:sz w:val="24"/>
          <w:szCs w:val="24"/>
        </w:rPr>
        <w:t xml:space="preserve"> od prava na vođenje parnice.</w:t>
      </w:r>
    </w:p>
    <w:p w:rsidRDefault="007213E7" w:rsidP="007213E7" w:rsidR="007213E7">
      <w:pPr>
        <w:pStyle w:val="Default"/>
        <w:ind w:left="720"/>
        <w:jc w:val="both"/>
      </w:pPr>
    </w:p>
    <w:p w:rsidRDefault="001C6C18" w:rsidP="001C6C18" w:rsidR="001C6C18">
      <w:pPr>
        <w:pStyle w:val="Odlomakpopisa"/>
        <w:jc w:val="both"/>
        <w:rPr>
          <w:rFonts w:hAnsi="Times New Roman" w:ascii="Times New Roman"/>
          <w:bCs/>
          <w:sz w:val="24"/>
          <w:szCs w:val="24"/>
        </w:rPr>
      </w:pPr>
      <w:r>
        <w:rPr>
          <w:rFonts w:hAnsi="Times New Roman" w:ascii="Times New Roman"/>
          <w:bCs/>
          <w:sz w:val="24"/>
          <w:szCs w:val="24"/>
        </w:rPr>
        <w:t xml:space="preserve">5. GORDANA KOLEGA, OIB: </w:t>
      </w:r>
      <w:r w:rsidRPr="009427F7">
        <w:rPr>
          <w:rFonts w:hAnsi="Times New Roman" w:ascii="Times New Roman"/>
          <w:bCs/>
          <w:sz w:val="24"/>
          <w:szCs w:val="24"/>
        </w:rPr>
        <w:t>33688291931</w:t>
      </w:r>
      <w:r>
        <w:rPr>
          <w:rFonts w:hAnsi="Times New Roman" w:ascii="Times New Roman"/>
          <w:bCs/>
          <w:sz w:val="24"/>
          <w:szCs w:val="24"/>
        </w:rPr>
        <w:t xml:space="preserve">, Kali, Siget 11, u iznosu od </w:t>
      </w:r>
      <w:r w:rsidRPr="00E83FAC">
        <w:rPr>
          <w:rFonts w:hAnsi="Times New Roman" w:ascii="Times New Roman"/>
          <w:sz w:val="24"/>
          <w:szCs w:val="24"/>
        </w:rPr>
        <w:t>85.074,54</w:t>
      </w:r>
      <w:r>
        <w:rPr>
          <w:sz w:val="24"/>
          <w:szCs w:val="24"/>
        </w:rPr>
        <w:t xml:space="preserve"> </w:t>
      </w:r>
      <w:r>
        <w:rPr>
          <w:rFonts w:hAnsi="Times New Roman" w:ascii="Times New Roman"/>
          <w:bCs/>
          <w:sz w:val="24"/>
          <w:szCs w:val="24"/>
        </w:rPr>
        <w:t>kn.</w:t>
      </w:r>
    </w:p>
    <w:p w:rsidRDefault="00CA3074" w:rsidP="007213E7" w:rsidR="00CA3074" w:rsidRPr="009E73F5">
      <w:pPr>
        <w:pStyle w:val="Odlomakpopisa"/>
        <w:spacing w:after="0"/>
        <w:jc w:val="both"/>
        <w:rPr>
          <w:rFonts w:hAnsi="Times New Roman" w:ascii="Times New Roman"/>
          <w:bCs/>
          <w:sz w:val="24"/>
          <w:szCs w:val="24"/>
        </w:rPr>
      </w:pPr>
    </w:p>
    <w:p w:rsidRDefault="00B17921" w:rsidP="00B17921" w:rsidR="00B17921">
      <w:pPr>
        <w:ind w:firstLine="708"/>
        <w:jc w:val="both"/>
        <w:rPr>
          <w:bCs/>
          <w:sz w:val="24"/>
          <w:szCs w:val="24"/>
        </w:rPr>
      </w:pPr>
      <w:r w:rsidRPr="009C72A7">
        <w:rPr>
          <w:bCs/>
          <w:sz w:val="24"/>
          <w:szCs w:val="24"/>
        </w:rPr>
        <w:t xml:space="preserve">Upućuje se stečajni vjerovnik </w:t>
      </w:r>
      <w:r w:rsidR="00545151">
        <w:rPr>
          <w:bCs/>
          <w:sz w:val="24"/>
          <w:szCs w:val="24"/>
        </w:rPr>
        <w:t xml:space="preserve">GORDANA KOLEGA, OIB: </w:t>
      </w:r>
      <w:r w:rsidR="00545151" w:rsidRPr="009427F7">
        <w:rPr>
          <w:bCs/>
          <w:sz w:val="24"/>
          <w:szCs w:val="24"/>
        </w:rPr>
        <w:t>33688291931</w:t>
      </w:r>
      <w:r w:rsidR="00545151">
        <w:rPr>
          <w:bCs/>
          <w:sz w:val="24"/>
          <w:szCs w:val="24"/>
        </w:rPr>
        <w:t>, Kali, Siget 11</w:t>
      </w:r>
      <w:r>
        <w:rPr>
          <w:sz w:val="24"/>
          <w:szCs w:val="24"/>
        </w:rPr>
        <w:t xml:space="preserve">, </w:t>
      </w:r>
      <w:r w:rsidRPr="009C72A7">
        <w:rPr>
          <w:bCs/>
          <w:sz w:val="24"/>
          <w:szCs w:val="24"/>
        </w:rPr>
        <w:t xml:space="preserve">u roku od osam dana od dana pravomoćnosti rješenja o upućivanju u parnicu, odnosno primitka drugostupanjske odluke, </w:t>
      </w:r>
      <w:r>
        <w:rPr>
          <w:bCs/>
          <w:sz w:val="24"/>
          <w:szCs w:val="24"/>
        </w:rPr>
        <w:t>na parnicu protiv stečajnoga dužnika</w:t>
      </w:r>
      <w:r w:rsidRPr="009C72A7">
        <w:rPr>
          <w:bCs/>
          <w:sz w:val="24"/>
          <w:szCs w:val="24"/>
        </w:rPr>
        <w:t xml:space="preserve"> radi utvrđivanja osporene tražbine.</w:t>
      </w:r>
    </w:p>
    <w:p w:rsidRDefault="00B17921" w:rsidP="00B17921" w:rsidR="00B17921" w:rsidRPr="009C72A7">
      <w:pPr>
        <w:ind w:firstLine="708"/>
        <w:jc w:val="both"/>
        <w:rPr>
          <w:bCs/>
          <w:sz w:val="24"/>
          <w:szCs w:val="24"/>
        </w:rPr>
      </w:pPr>
    </w:p>
    <w:p w:rsidRDefault="00B17921" w:rsidP="00B17921" w:rsidR="00B17921">
      <w:pPr>
        <w:ind w:firstLine="708"/>
        <w:jc w:val="both"/>
        <w:rPr>
          <w:bCs/>
          <w:sz w:val="24"/>
          <w:szCs w:val="24"/>
        </w:rPr>
      </w:pPr>
      <w:r w:rsidRPr="009C72A7">
        <w:rPr>
          <w:bCs/>
          <w:sz w:val="24"/>
          <w:szCs w:val="24"/>
        </w:rPr>
        <w:t xml:space="preserve">Ako stečajni vjerovnik ne </w:t>
      </w:r>
      <w:r>
        <w:rPr>
          <w:bCs/>
          <w:sz w:val="24"/>
          <w:szCs w:val="24"/>
        </w:rPr>
        <w:t xml:space="preserve">pokrene parnicu </w:t>
      </w:r>
      <w:r w:rsidRPr="009C72A7">
        <w:rPr>
          <w:bCs/>
          <w:sz w:val="24"/>
          <w:szCs w:val="24"/>
        </w:rPr>
        <w:t>u roku od osam dana od dana pravomoćnosti rješenja o upućivanju u parnicu, odnosno primitka drugostupanjske odluke, smatrat će se da je odustao od prava na vođenje parnice.</w:t>
      </w:r>
    </w:p>
    <w:p w:rsidRDefault="00C609D9" w:rsidP="00B17921" w:rsidR="00C609D9">
      <w:pPr>
        <w:ind w:firstLine="708"/>
        <w:jc w:val="both"/>
        <w:rPr>
          <w:bCs/>
          <w:sz w:val="24"/>
          <w:szCs w:val="24"/>
        </w:rPr>
      </w:pPr>
    </w:p>
    <w:p w:rsidRDefault="00C609D9" w:rsidP="00C609D9" w:rsidR="00216D2C">
      <w:pPr>
        <w:ind w:firstLine="708"/>
        <w:jc w:val="both"/>
        <w:rPr>
          <w:bCs/>
          <w:sz w:val="24"/>
          <w:szCs w:val="24"/>
        </w:rPr>
      </w:pPr>
      <w:r>
        <w:rPr>
          <w:bCs/>
          <w:sz w:val="24"/>
          <w:szCs w:val="24"/>
        </w:rPr>
        <w:t xml:space="preserve">III. Utvrđuje se da je </w:t>
      </w:r>
      <w:r w:rsidRPr="00C92B28">
        <w:rPr>
          <w:sz w:val="24"/>
          <w:szCs w:val="24"/>
        </w:rPr>
        <w:t xml:space="preserve">stečajni vjerovnik </w:t>
      </w:r>
      <w:r w:rsidR="00545151" w:rsidRPr="00C92B28">
        <w:rPr>
          <w:sz w:val="24"/>
          <w:szCs w:val="24"/>
        </w:rPr>
        <w:t>REPUBLIKA HRVATSKA</w:t>
      </w:r>
      <w:r w:rsidRPr="00C92B28">
        <w:rPr>
          <w:sz w:val="24"/>
          <w:szCs w:val="24"/>
        </w:rPr>
        <w:t xml:space="preserve">, Ministarstvo financija, Porezna uprava, </w:t>
      </w:r>
      <w:r w:rsidR="00B861D8">
        <w:rPr>
          <w:bCs/>
          <w:sz w:val="24"/>
          <w:szCs w:val="24"/>
        </w:rPr>
        <w:t>Područni ured Zagrebačka županija, Karlovac, Pavla Ritera Vitezovića 1, OIB: 18683136487</w:t>
      </w:r>
      <w:r w:rsidR="005B4277">
        <w:rPr>
          <w:bCs/>
          <w:sz w:val="24"/>
          <w:szCs w:val="24"/>
        </w:rPr>
        <w:t>,</w:t>
      </w:r>
      <w:r w:rsidR="00B861D8">
        <w:rPr>
          <w:bCs/>
          <w:sz w:val="24"/>
          <w:szCs w:val="24"/>
        </w:rPr>
        <w:t xml:space="preserve"> </w:t>
      </w:r>
      <w:r w:rsidR="006B5192">
        <w:rPr>
          <w:bCs/>
          <w:sz w:val="24"/>
          <w:szCs w:val="24"/>
        </w:rPr>
        <w:t xml:space="preserve">povukao prijavu tražbine nižeg isplatnog reda </w:t>
      </w:r>
      <w:r w:rsidR="00B861D8">
        <w:rPr>
          <w:bCs/>
          <w:sz w:val="24"/>
          <w:szCs w:val="24"/>
        </w:rPr>
        <w:t>u iznosu od 5.200,00 kn</w:t>
      </w:r>
      <w:r w:rsidR="006B5192">
        <w:rPr>
          <w:bCs/>
          <w:sz w:val="24"/>
          <w:szCs w:val="24"/>
        </w:rPr>
        <w:t>.</w:t>
      </w:r>
    </w:p>
    <w:p w:rsidRDefault="004D45C7" w:rsidP="004D45C7" w:rsidR="004D45C7" w:rsidRPr="0018071D">
      <w:pPr>
        <w:widowControl/>
        <w:jc w:val="center"/>
        <w:rPr>
          <w:sz w:val="24"/>
          <w:szCs w:val="24"/>
        </w:rPr>
      </w:pPr>
      <w:r w:rsidRPr="0018071D">
        <w:rPr>
          <w:sz w:val="24"/>
          <w:szCs w:val="24"/>
        </w:rPr>
        <w:t xml:space="preserve">Obrazloženje </w:t>
      </w:r>
    </w:p>
    <w:p w:rsidRDefault="004D45C7" w:rsidP="004D45C7" w:rsidR="004D45C7" w:rsidRPr="0018071D">
      <w:pPr>
        <w:widowControl/>
        <w:jc w:val="center"/>
        <w:rPr>
          <w:sz w:val="24"/>
          <w:szCs w:val="24"/>
        </w:rPr>
      </w:pPr>
    </w:p>
    <w:p w:rsidRDefault="009F2F7F" w:rsidP="00E67B25" w:rsidR="00E67B25">
      <w:pPr>
        <w:widowControl/>
        <w:ind w:firstLine="720"/>
        <w:jc w:val="both"/>
        <w:rPr>
          <w:sz w:val="24"/>
          <w:szCs w:val="24"/>
        </w:rPr>
      </w:pPr>
      <w:r>
        <w:rPr>
          <w:sz w:val="24"/>
          <w:szCs w:val="24"/>
        </w:rPr>
        <w:t xml:space="preserve">Rješenjem ovoga suda od </w:t>
      </w:r>
      <w:r w:rsidR="007A2A12">
        <w:rPr>
          <w:sz w:val="24"/>
          <w:szCs w:val="24"/>
        </w:rPr>
        <w:t>1</w:t>
      </w:r>
      <w:r w:rsidR="00DA6760">
        <w:rPr>
          <w:sz w:val="24"/>
          <w:szCs w:val="24"/>
        </w:rPr>
        <w:t>2</w:t>
      </w:r>
      <w:r>
        <w:rPr>
          <w:sz w:val="24"/>
          <w:szCs w:val="24"/>
        </w:rPr>
        <w:t xml:space="preserve">. </w:t>
      </w:r>
      <w:r w:rsidR="00DA6760">
        <w:rPr>
          <w:sz w:val="24"/>
          <w:szCs w:val="24"/>
        </w:rPr>
        <w:t>siječnja</w:t>
      </w:r>
      <w:r w:rsidR="007A2A12">
        <w:rPr>
          <w:sz w:val="24"/>
          <w:szCs w:val="24"/>
        </w:rPr>
        <w:t xml:space="preserve"> </w:t>
      </w:r>
      <w:r>
        <w:rPr>
          <w:sz w:val="24"/>
          <w:szCs w:val="24"/>
        </w:rPr>
        <w:t>201</w:t>
      </w:r>
      <w:r w:rsidR="00DA6760">
        <w:rPr>
          <w:sz w:val="24"/>
          <w:szCs w:val="24"/>
        </w:rPr>
        <w:t>8</w:t>
      </w:r>
      <w:r>
        <w:rPr>
          <w:sz w:val="24"/>
          <w:szCs w:val="24"/>
        </w:rPr>
        <w:t>. otvoren je stečajni</w:t>
      </w:r>
      <w:r w:rsidR="005A0C55">
        <w:rPr>
          <w:sz w:val="24"/>
          <w:szCs w:val="24"/>
        </w:rPr>
        <w:t xml:space="preserve"> postupak nad dužnikom, dok je </w:t>
      </w:r>
      <w:r w:rsidR="000010FA">
        <w:rPr>
          <w:sz w:val="24"/>
          <w:szCs w:val="24"/>
        </w:rPr>
        <w:t>12. travnja</w:t>
      </w:r>
      <w:r w:rsidR="00ED28A8">
        <w:rPr>
          <w:sz w:val="24"/>
          <w:szCs w:val="24"/>
        </w:rPr>
        <w:t xml:space="preserve"> 2018</w:t>
      </w:r>
      <w:r>
        <w:rPr>
          <w:sz w:val="24"/>
          <w:szCs w:val="24"/>
        </w:rPr>
        <w:t>. održano ispitno ročište koje je, u skladu s odr</w:t>
      </w:r>
      <w:r w:rsidR="00ED28A8">
        <w:rPr>
          <w:sz w:val="24"/>
          <w:szCs w:val="24"/>
        </w:rPr>
        <w:t xml:space="preserve">edbom čl. 130. st. 4. </w:t>
      </w:r>
      <w:r w:rsidR="009D23E0" w:rsidRPr="00E67B25">
        <w:rPr>
          <w:sz w:val="24"/>
          <w:szCs w:val="24"/>
        </w:rPr>
        <w:t>Stečajnog zakona („Na</w:t>
      </w:r>
      <w:r w:rsidR="009D23E0">
        <w:rPr>
          <w:sz w:val="24"/>
          <w:szCs w:val="24"/>
        </w:rPr>
        <w:t>rodne novine“ broj 71/15, dalje:</w:t>
      </w:r>
      <w:r w:rsidR="009D23E0" w:rsidRPr="00E67B25">
        <w:rPr>
          <w:sz w:val="24"/>
          <w:szCs w:val="24"/>
        </w:rPr>
        <w:t xml:space="preserve"> SZ)</w:t>
      </w:r>
      <w:r>
        <w:rPr>
          <w:sz w:val="24"/>
          <w:szCs w:val="24"/>
        </w:rPr>
        <w:t>, spojeno s izvještajnim ročištem.</w:t>
      </w:r>
    </w:p>
    <w:p w:rsidRDefault="00222A8C" w:rsidP="00E67B25" w:rsidR="00222A8C">
      <w:pPr>
        <w:widowControl/>
        <w:ind w:firstLine="720"/>
        <w:jc w:val="both"/>
        <w:rPr>
          <w:sz w:val="24"/>
          <w:szCs w:val="24"/>
        </w:rPr>
      </w:pPr>
    </w:p>
    <w:p w:rsidRDefault="004D49F4" w:rsidP="00E67B25" w:rsidR="00EE4053">
      <w:pPr>
        <w:widowControl/>
        <w:ind w:firstLine="720"/>
        <w:jc w:val="both"/>
        <w:rPr>
          <w:sz w:val="24"/>
          <w:szCs w:val="24"/>
        </w:rPr>
      </w:pPr>
      <w:r>
        <w:rPr>
          <w:sz w:val="24"/>
          <w:szCs w:val="24"/>
        </w:rPr>
        <w:t xml:space="preserve">Stečajni upravitelj je </w:t>
      </w:r>
      <w:r w:rsidR="00BA1DC0">
        <w:rPr>
          <w:sz w:val="24"/>
          <w:szCs w:val="24"/>
        </w:rPr>
        <w:t>dostavio, između ostalog</w:t>
      </w:r>
      <w:r w:rsidR="00ED7F63">
        <w:rPr>
          <w:sz w:val="24"/>
          <w:szCs w:val="24"/>
        </w:rPr>
        <w:t>,</w:t>
      </w:r>
      <w:r w:rsidR="00BA1DC0">
        <w:rPr>
          <w:sz w:val="24"/>
          <w:szCs w:val="24"/>
        </w:rPr>
        <w:t xml:space="preserve"> izvješće o gospodarskom položaju dužnika i njegovim uzrocima u skladu s odredbama čl. 227. SZ-a i tablicu prijavljenih tražbina u skladu </w:t>
      </w:r>
      <w:r w:rsidR="0057441D">
        <w:rPr>
          <w:sz w:val="24"/>
          <w:szCs w:val="24"/>
        </w:rPr>
        <w:t>s odredbama čl. 259. SZ-a</w:t>
      </w:r>
      <w:r w:rsidR="00EE4053">
        <w:rPr>
          <w:sz w:val="24"/>
          <w:szCs w:val="24"/>
        </w:rPr>
        <w:t>.</w:t>
      </w:r>
    </w:p>
    <w:p w:rsidRDefault="00EE4053" w:rsidP="00E67B25" w:rsidR="00EE4053">
      <w:pPr>
        <w:widowControl/>
        <w:ind w:firstLine="720"/>
        <w:jc w:val="both"/>
        <w:rPr>
          <w:sz w:val="24"/>
          <w:szCs w:val="24"/>
        </w:rPr>
      </w:pPr>
    </w:p>
    <w:p w:rsidRDefault="00E67B25" w:rsidP="00E67B25" w:rsidR="00EE4053">
      <w:pPr>
        <w:widowControl/>
        <w:ind w:firstLine="720"/>
        <w:jc w:val="both"/>
        <w:rPr>
          <w:sz w:val="24"/>
          <w:szCs w:val="24"/>
        </w:rPr>
      </w:pPr>
      <w:r w:rsidRPr="00E67B25">
        <w:rPr>
          <w:sz w:val="24"/>
          <w:szCs w:val="24"/>
        </w:rPr>
        <w:t xml:space="preserve">Na </w:t>
      </w:r>
      <w:r w:rsidR="009D23E0">
        <w:rPr>
          <w:sz w:val="24"/>
          <w:szCs w:val="24"/>
        </w:rPr>
        <w:t xml:space="preserve">održanom </w:t>
      </w:r>
      <w:r w:rsidRPr="00E67B25">
        <w:rPr>
          <w:sz w:val="24"/>
          <w:szCs w:val="24"/>
        </w:rPr>
        <w:t xml:space="preserve">ispitnom ročištu ispitane su sve </w:t>
      </w:r>
      <w:r w:rsidR="009D23E0">
        <w:rPr>
          <w:sz w:val="24"/>
          <w:szCs w:val="24"/>
        </w:rPr>
        <w:t xml:space="preserve">pravovremeno </w:t>
      </w:r>
      <w:r w:rsidRPr="00E67B25">
        <w:rPr>
          <w:sz w:val="24"/>
          <w:szCs w:val="24"/>
        </w:rPr>
        <w:t xml:space="preserve">prijavljene tražbine prema </w:t>
      </w:r>
      <w:r w:rsidR="009D23E0">
        <w:rPr>
          <w:sz w:val="24"/>
          <w:szCs w:val="24"/>
        </w:rPr>
        <w:t xml:space="preserve">svojim </w:t>
      </w:r>
      <w:r w:rsidRPr="00E67B25">
        <w:rPr>
          <w:sz w:val="24"/>
          <w:szCs w:val="24"/>
        </w:rPr>
        <w:t>iznosima i redu</w:t>
      </w:r>
      <w:r w:rsidR="009D23E0">
        <w:rPr>
          <w:sz w:val="24"/>
          <w:szCs w:val="24"/>
        </w:rPr>
        <w:t xml:space="preserve"> u skladu s odredbama čl. 260. SZ-a.</w:t>
      </w:r>
    </w:p>
    <w:p w:rsidRDefault="00B66EA5" w:rsidP="00E67B25" w:rsidR="00B66EA5">
      <w:pPr>
        <w:widowControl/>
        <w:ind w:firstLine="720"/>
        <w:jc w:val="both"/>
        <w:rPr>
          <w:sz w:val="24"/>
          <w:szCs w:val="24"/>
        </w:rPr>
      </w:pPr>
    </w:p>
    <w:p w:rsidRDefault="00B66EA5" w:rsidP="00B66EA5" w:rsidR="00B66EA5">
      <w:pPr>
        <w:widowControl/>
        <w:ind w:firstLine="720"/>
        <w:jc w:val="both"/>
        <w:rPr>
          <w:sz w:val="24"/>
          <w:szCs w:val="24"/>
        </w:rPr>
      </w:pPr>
      <w:r w:rsidRPr="00E67B25">
        <w:rPr>
          <w:sz w:val="24"/>
          <w:szCs w:val="24"/>
        </w:rPr>
        <w:t>Nakon navedenog ispitnog ročišta, sud je na temelju odredbe čl. 264.</w:t>
      </w:r>
      <w:r>
        <w:rPr>
          <w:sz w:val="24"/>
          <w:szCs w:val="24"/>
        </w:rPr>
        <w:t xml:space="preserve"> SZ-a</w:t>
      </w:r>
      <w:r w:rsidRPr="00E67B25">
        <w:rPr>
          <w:sz w:val="24"/>
          <w:szCs w:val="24"/>
        </w:rPr>
        <w:t>, sastavio tablicu ispitanih tražbina u koju su za svaku prijavljenu tražbinu uneseni podaci o tome u kojoj je mjeri tražbina utvrđena prema svom iznosu i svom redu</w:t>
      </w:r>
      <w:r w:rsidR="00162DA7">
        <w:rPr>
          <w:sz w:val="24"/>
          <w:szCs w:val="24"/>
        </w:rPr>
        <w:t>, odnosno tko je tražbinu osporio.</w:t>
      </w:r>
    </w:p>
    <w:p w:rsidRDefault="000A08F3" w:rsidP="00E67B25" w:rsidR="000A08F3">
      <w:pPr>
        <w:widowControl/>
        <w:ind w:firstLine="720"/>
        <w:jc w:val="both"/>
        <w:rPr>
          <w:sz w:val="24"/>
          <w:szCs w:val="24"/>
        </w:rPr>
      </w:pPr>
    </w:p>
    <w:p w:rsidRDefault="00DF2EFB" w:rsidP="00EE4053" w:rsidR="00DF2EFB">
      <w:pPr>
        <w:ind w:firstLine="708"/>
        <w:jc w:val="both"/>
        <w:rPr>
          <w:sz w:val="24"/>
          <w:szCs w:val="24"/>
        </w:rPr>
      </w:pPr>
      <w:r>
        <w:rPr>
          <w:sz w:val="24"/>
          <w:szCs w:val="24"/>
        </w:rPr>
        <w:t xml:space="preserve">Na održanom ročištu nitko od </w:t>
      </w:r>
      <w:r w:rsidRPr="00DF2EFB">
        <w:rPr>
          <w:sz w:val="24"/>
          <w:szCs w:val="24"/>
        </w:rPr>
        <w:t>nazočnih vjerovnika n</w:t>
      </w:r>
      <w:r>
        <w:rPr>
          <w:sz w:val="24"/>
          <w:szCs w:val="24"/>
        </w:rPr>
        <w:t xml:space="preserve">ije </w:t>
      </w:r>
      <w:r w:rsidRPr="00DF2EFB">
        <w:rPr>
          <w:sz w:val="24"/>
          <w:szCs w:val="24"/>
        </w:rPr>
        <w:t>ospor</w:t>
      </w:r>
      <w:r>
        <w:rPr>
          <w:sz w:val="24"/>
          <w:szCs w:val="24"/>
        </w:rPr>
        <w:t>io</w:t>
      </w:r>
      <w:r w:rsidRPr="00DF2EFB">
        <w:rPr>
          <w:sz w:val="24"/>
          <w:szCs w:val="24"/>
        </w:rPr>
        <w:t xml:space="preserve"> tražbin</w:t>
      </w:r>
      <w:r w:rsidR="000A08F3">
        <w:rPr>
          <w:sz w:val="24"/>
          <w:szCs w:val="24"/>
        </w:rPr>
        <w:t xml:space="preserve">e navedene u točki I. izreke ovog rješenja </w:t>
      </w:r>
      <w:r w:rsidRPr="00DF2EFB">
        <w:rPr>
          <w:sz w:val="24"/>
          <w:szCs w:val="24"/>
        </w:rPr>
        <w:t>koj</w:t>
      </w:r>
      <w:r w:rsidR="000A08F3">
        <w:rPr>
          <w:sz w:val="24"/>
          <w:szCs w:val="24"/>
        </w:rPr>
        <w:t>e</w:t>
      </w:r>
      <w:r w:rsidRPr="00DF2EFB">
        <w:rPr>
          <w:sz w:val="24"/>
          <w:szCs w:val="24"/>
        </w:rPr>
        <w:t xml:space="preserve"> je </w:t>
      </w:r>
      <w:r>
        <w:rPr>
          <w:sz w:val="24"/>
          <w:szCs w:val="24"/>
        </w:rPr>
        <w:t xml:space="preserve">stečajni upravitelj priznao u </w:t>
      </w:r>
      <w:r w:rsidR="000A08F3">
        <w:rPr>
          <w:sz w:val="24"/>
          <w:szCs w:val="24"/>
        </w:rPr>
        <w:t>drugom</w:t>
      </w:r>
      <w:r>
        <w:rPr>
          <w:sz w:val="24"/>
          <w:szCs w:val="24"/>
        </w:rPr>
        <w:t xml:space="preserve"> višem isplatnom redu</w:t>
      </w:r>
      <w:r w:rsidR="000A08F3">
        <w:rPr>
          <w:sz w:val="24"/>
          <w:szCs w:val="24"/>
        </w:rPr>
        <w:t>.</w:t>
      </w:r>
    </w:p>
    <w:p w:rsidRDefault="00C453DC" w:rsidP="00EE4053" w:rsidR="00C453DC">
      <w:pPr>
        <w:ind w:firstLine="708"/>
        <w:jc w:val="both"/>
        <w:rPr>
          <w:sz w:val="24"/>
          <w:szCs w:val="24"/>
        </w:rPr>
      </w:pPr>
    </w:p>
    <w:p w:rsidRDefault="00C453DC" w:rsidP="00EE4053" w:rsidR="00C453DC" w:rsidRPr="00EE4053">
      <w:pPr>
        <w:ind w:firstLine="708"/>
        <w:jc w:val="both"/>
        <w:rPr>
          <w:sz w:val="24"/>
          <w:szCs w:val="24"/>
        </w:rPr>
      </w:pPr>
      <w:r>
        <w:rPr>
          <w:sz w:val="24"/>
          <w:szCs w:val="24"/>
        </w:rPr>
        <w:t xml:space="preserve">S obzirom na to da je stečajni upravitelj priznao tražbine navedene u </w:t>
      </w:r>
      <w:r w:rsidR="000A08F3">
        <w:rPr>
          <w:sz w:val="24"/>
          <w:szCs w:val="24"/>
        </w:rPr>
        <w:t xml:space="preserve">točki I. izreke </w:t>
      </w:r>
      <w:r>
        <w:rPr>
          <w:sz w:val="24"/>
          <w:szCs w:val="24"/>
        </w:rPr>
        <w:t>ovog rješenja i da nitko od stečajnih vjerovnika nije osporio te tražbine, to se, u skladu s odredbom čl. 263. SZ-a, te tražbine smatraju utvrđenim.</w:t>
      </w:r>
    </w:p>
    <w:p w:rsidRDefault="00EE4053" w:rsidP="00EE4053" w:rsidR="00EE4053">
      <w:pPr>
        <w:widowControl/>
        <w:ind w:firstLine="720"/>
        <w:jc w:val="both"/>
        <w:rPr>
          <w:sz w:val="24"/>
          <w:szCs w:val="24"/>
        </w:rPr>
      </w:pPr>
    </w:p>
    <w:p w:rsidRDefault="009C22A7" w:rsidP="00027277" w:rsidR="00E67B25">
      <w:pPr>
        <w:widowControl/>
        <w:ind w:firstLine="720"/>
        <w:jc w:val="both"/>
        <w:rPr>
          <w:sz w:val="24"/>
          <w:szCs w:val="24"/>
        </w:rPr>
      </w:pPr>
      <w:r>
        <w:rPr>
          <w:sz w:val="24"/>
          <w:szCs w:val="24"/>
        </w:rPr>
        <w:t xml:space="preserve">Uzevši u obzir navedeno, sud je, na temelju </w:t>
      </w:r>
      <w:r w:rsidR="00BB25A0">
        <w:rPr>
          <w:sz w:val="24"/>
          <w:szCs w:val="24"/>
        </w:rPr>
        <w:t xml:space="preserve">odredbe čl. 265. st. 1. u vezi s odredbama čl. 138. i čl. 263. SZ-a, odlučio kao u </w:t>
      </w:r>
      <w:r w:rsidR="00B66EA5">
        <w:rPr>
          <w:sz w:val="24"/>
          <w:szCs w:val="24"/>
        </w:rPr>
        <w:t xml:space="preserve">točki I. izreke </w:t>
      </w:r>
      <w:r w:rsidR="00BB25A0">
        <w:rPr>
          <w:sz w:val="24"/>
          <w:szCs w:val="24"/>
        </w:rPr>
        <w:t>ovog rješenja.</w:t>
      </w:r>
    </w:p>
    <w:p w:rsidRDefault="00EE50FA" w:rsidP="00D76967" w:rsidR="00D76967" w:rsidRPr="00D76967">
      <w:pPr>
        <w:spacing w:afterAutospacing="true" w:after="100" w:beforeAutospacing="true" w:before="100"/>
        <w:ind w:firstLine="709"/>
        <w:jc w:val="both"/>
        <w:rPr>
          <w:color w:val="000000"/>
          <w:sz w:val="24"/>
          <w:szCs w:val="24"/>
        </w:rPr>
      </w:pPr>
      <w:r w:rsidRPr="00D76967">
        <w:rPr>
          <w:sz w:val="24"/>
          <w:szCs w:val="24"/>
        </w:rPr>
        <w:t xml:space="preserve">Prema odredbi čl. 266. st. 1. SZ-a ako je stečajni upravitelj osporio tražbinu, sud će vjerovnika uputiti na parnicu protiv stečajnoga dužnika radi utvrđivanja osporene tražbine. Ako za osporenu tražbinu postoji ovršna isprava, sud će na parnicu uputiti osporavatelja da </w:t>
      </w:r>
      <w:r w:rsidRPr="00D76967">
        <w:rPr>
          <w:sz w:val="24"/>
          <w:szCs w:val="24"/>
        </w:rPr>
        <w:lastRenderedPageBreak/>
        <w:t xml:space="preserve">dokaže osnovanost svoga osporavanja (čl. 266. st. 4. SZ). </w:t>
      </w:r>
      <w:r w:rsidR="00D76967" w:rsidRPr="00D76967">
        <w:rPr>
          <w:color w:val="000000"/>
          <w:sz w:val="24"/>
          <w:szCs w:val="24"/>
        </w:rPr>
        <w:t>Ako osoba koja je upućena na parnicu ne pokrene parnicu u roku od osam dana od dana pravomoćnosti rješenja o upućivanju u parnicu, odnosno primitka drugostupanjske odluke, smatrat će se da je odustala od prava na vođenje parnice</w:t>
      </w:r>
      <w:r w:rsidR="00C4329E">
        <w:rPr>
          <w:color w:val="000000"/>
          <w:sz w:val="24"/>
          <w:szCs w:val="24"/>
        </w:rPr>
        <w:t xml:space="preserve"> (čl. </w:t>
      </w:r>
      <w:r w:rsidR="002C18B9">
        <w:rPr>
          <w:color w:val="000000"/>
          <w:sz w:val="24"/>
          <w:szCs w:val="24"/>
        </w:rPr>
        <w:t>267. st. 1. SZ)</w:t>
      </w:r>
      <w:r w:rsidR="00D76967" w:rsidRPr="00D76967">
        <w:rPr>
          <w:color w:val="000000"/>
          <w:sz w:val="24"/>
          <w:szCs w:val="24"/>
        </w:rPr>
        <w:t>.</w:t>
      </w:r>
    </w:p>
    <w:p w:rsidRDefault="009123E2" w:rsidP="00564B28" w:rsidR="00564B28" w:rsidRPr="004C5C51">
      <w:pPr>
        <w:ind w:firstLine="708"/>
        <w:jc w:val="both"/>
        <w:rPr>
          <w:bCs/>
          <w:sz w:val="24"/>
          <w:szCs w:val="24"/>
        </w:rPr>
      </w:pPr>
      <w:r w:rsidRPr="0008132C">
        <w:rPr>
          <w:sz w:val="24"/>
          <w:szCs w:val="24"/>
        </w:rPr>
        <w:t xml:space="preserve">Stečajni upravitelj je </w:t>
      </w:r>
      <w:r w:rsidR="00DE3DE1" w:rsidRPr="0008132C">
        <w:rPr>
          <w:sz w:val="24"/>
          <w:szCs w:val="24"/>
        </w:rPr>
        <w:t xml:space="preserve">djelomično osporio tražbinu vjerovnika pod rednim brojem </w:t>
      </w:r>
      <w:r w:rsidR="00564B28" w:rsidRPr="0008132C">
        <w:rPr>
          <w:bCs/>
          <w:sz w:val="24"/>
          <w:szCs w:val="24"/>
        </w:rPr>
        <w:t>2. BISERK</w:t>
      </w:r>
      <w:r w:rsidR="007304E6" w:rsidRPr="0008132C">
        <w:rPr>
          <w:bCs/>
          <w:sz w:val="24"/>
          <w:szCs w:val="24"/>
        </w:rPr>
        <w:t>E</w:t>
      </w:r>
      <w:r w:rsidR="00564B28" w:rsidRPr="0008132C">
        <w:rPr>
          <w:bCs/>
          <w:sz w:val="24"/>
          <w:szCs w:val="24"/>
        </w:rPr>
        <w:t xml:space="preserve"> MILIĆ, OIB: 30939132654 i MLADEN</w:t>
      </w:r>
      <w:r w:rsidR="007304E6" w:rsidRPr="0008132C">
        <w:rPr>
          <w:bCs/>
          <w:sz w:val="24"/>
          <w:szCs w:val="24"/>
        </w:rPr>
        <w:t>A</w:t>
      </w:r>
      <w:r w:rsidR="00564B28" w:rsidRPr="0008132C">
        <w:rPr>
          <w:bCs/>
          <w:sz w:val="24"/>
          <w:szCs w:val="24"/>
        </w:rPr>
        <w:t xml:space="preserve"> MILIĆ</w:t>
      </w:r>
      <w:r w:rsidR="007304E6" w:rsidRPr="0008132C">
        <w:rPr>
          <w:bCs/>
          <w:sz w:val="24"/>
          <w:szCs w:val="24"/>
        </w:rPr>
        <w:t>A</w:t>
      </w:r>
      <w:r w:rsidR="00564B28" w:rsidRPr="0008132C">
        <w:rPr>
          <w:bCs/>
          <w:sz w:val="24"/>
          <w:szCs w:val="24"/>
        </w:rPr>
        <w:t xml:space="preserve">, OIB: 05457276018, Hruševec Pušćanski, Stanišakov Jarek 19, u iznosu od </w:t>
      </w:r>
      <w:r w:rsidR="00564B28" w:rsidRPr="0008132C">
        <w:rPr>
          <w:sz w:val="24"/>
          <w:szCs w:val="24"/>
        </w:rPr>
        <w:t xml:space="preserve">347.058,30 </w:t>
      </w:r>
      <w:r w:rsidR="00564B28" w:rsidRPr="0008132C">
        <w:rPr>
          <w:bCs/>
          <w:sz w:val="24"/>
          <w:szCs w:val="24"/>
        </w:rPr>
        <w:t>kn</w:t>
      </w:r>
      <w:r w:rsidR="005B4742" w:rsidRPr="0008132C">
        <w:rPr>
          <w:bCs/>
          <w:sz w:val="24"/>
          <w:szCs w:val="24"/>
        </w:rPr>
        <w:t xml:space="preserve"> iz razloga što </w:t>
      </w:r>
      <w:r w:rsidR="004C5C51" w:rsidRPr="0008132C">
        <w:rPr>
          <w:bCs/>
          <w:sz w:val="24"/>
          <w:szCs w:val="24"/>
        </w:rPr>
        <w:t xml:space="preserve">se </w:t>
      </w:r>
      <w:r w:rsidR="004C5C51" w:rsidRPr="0008132C">
        <w:rPr>
          <w:sz w:val="24"/>
          <w:szCs w:val="24"/>
        </w:rPr>
        <w:t xml:space="preserve">radi o vrijednosti nekretnine za koju je prijavljeno izlučno pravo i koje će pravo stečajni upravitelj priznati u prekinutom sudskom postupku koji se vodi pred </w:t>
      </w:r>
      <w:r w:rsidR="00290B5C" w:rsidRPr="0008132C">
        <w:rPr>
          <w:sz w:val="24"/>
          <w:szCs w:val="24"/>
        </w:rPr>
        <w:t xml:space="preserve">Općinskim sudom u Velikoj Gorici pod poslovnim brojem </w:t>
      </w:r>
      <w:r w:rsidR="0008132C" w:rsidRPr="0008132C">
        <w:rPr>
          <w:sz w:val="24"/>
          <w:szCs w:val="24"/>
        </w:rPr>
        <w:t>P-591/14</w:t>
      </w:r>
      <w:r w:rsidR="00FF4D56">
        <w:rPr>
          <w:sz w:val="24"/>
          <w:szCs w:val="24"/>
        </w:rPr>
        <w:t>. O</w:t>
      </w:r>
      <w:r w:rsidR="000D5630">
        <w:rPr>
          <w:sz w:val="24"/>
          <w:szCs w:val="24"/>
        </w:rPr>
        <w:t xml:space="preserve">sim toga, stečajni upravitelj je djelomično osporio </w:t>
      </w:r>
      <w:r w:rsidR="0008132C" w:rsidRPr="0008132C">
        <w:rPr>
          <w:sz w:val="24"/>
          <w:szCs w:val="24"/>
        </w:rPr>
        <w:t xml:space="preserve">tražbinu vjerovnika pod </w:t>
      </w:r>
      <w:r w:rsidR="000D5630">
        <w:rPr>
          <w:sz w:val="24"/>
          <w:szCs w:val="24"/>
        </w:rPr>
        <w:t xml:space="preserve">rednim brojem </w:t>
      </w:r>
      <w:r w:rsidR="0008132C" w:rsidRPr="0008132C">
        <w:rPr>
          <w:bCs/>
          <w:sz w:val="24"/>
          <w:szCs w:val="24"/>
        </w:rPr>
        <w:t>5. GORDAN</w:t>
      </w:r>
      <w:r w:rsidR="000D5630">
        <w:rPr>
          <w:bCs/>
          <w:sz w:val="24"/>
          <w:szCs w:val="24"/>
        </w:rPr>
        <w:t>E</w:t>
      </w:r>
      <w:r w:rsidR="0008132C" w:rsidRPr="0008132C">
        <w:rPr>
          <w:bCs/>
          <w:sz w:val="24"/>
          <w:szCs w:val="24"/>
        </w:rPr>
        <w:t xml:space="preserve"> </w:t>
      </w:r>
      <w:r w:rsidR="0008132C" w:rsidRPr="0040564B">
        <w:rPr>
          <w:bCs/>
          <w:sz w:val="24"/>
          <w:szCs w:val="24"/>
        </w:rPr>
        <w:t>KOLEG</w:t>
      </w:r>
      <w:r w:rsidR="000D5630" w:rsidRPr="0040564B">
        <w:rPr>
          <w:bCs/>
          <w:sz w:val="24"/>
          <w:szCs w:val="24"/>
        </w:rPr>
        <w:t>E</w:t>
      </w:r>
      <w:r w:rsidR="0008132C" w:rsidRPr="0040564B">
        <w:rPr>
          <w:bCs/>
          <w:sz w:val="24"/>
          <w:szCs w:val="24"/>
        </w:rPr>
        <w:t xml:space="preserve">, OIB: 33688291931, Kali, Siget 11, u iznosu od </w:t>
      </w:r>
      <w:r w:rsidR="0008132C" w:rsidRPr="0040564B">
        <w:rPr>
          <w:sz w:val="24"/>
          <w:szCs w:val="24"/>
        </w:rPr>
        <w:t xml:space="preserve">85.074,54 </w:t>
      </w:r>
      <w:r w:rsidR="000D5630" w:rsidRPr="0040564B">
        <w:rPr>
          <w:bCs/>
          <w:sz w:val="24"/>
          <w:szCs w:val="24"/>
        </w:rPr>
        <w:t xml:space="preserve">kn iz razloga što </w:t>
      </w:r>
      <w:r w:rsidR="004575A5" w:rsidRPr="0040564B">
        <w:rPr>
          <w:sz w:val="24"/>
          <w:szCs w:val="24"/>
        </w:rPr>
        <w:t xml:space="preserve">vjerovnik nije specificirao tražbinu niti o tome priložio dokaze, odnosno </w:t>
      </w:r>
      <w:r w:rsidR="00CF7C3B">
        <w:rPr>
          <w:sz w:val="24"/>
          <w:szCs w:val="24"/>
        </w:rPr>
        <w:t>n</w:t>
      </w:r>
      <w:r w:rsidR="0040564B" w:rsidRPr="0040564B">
        <w:rPr>
          <w:bCs/>
          <w:sz w:val="24"/>
          <w:szCs w:val="24"/>
        </w:rPr>
        <w:t>ije dokazao osnovu i visinu te tražbine koja se odnosi na naknadu štete.</w:t>
      </w:r>
      <w:r w:rsidR="00DA3E57">
        <w:rPr>
          <w:bCs/>
          <w:sz w:val="24"/>
          <w:szCs w:val="24"/>
        </w:rPr>
        <w:t xml:space="preserve"> </w:t>
      </w:r>
      <w:r w:rsidR="00CF7C3B">
        <w:rPr>
          <w:sz w:val="24"/>
          <w:szCs w:val="24"/>
        </w:rPr>
        <w:t>Na održanom ročištu, stečajni upravitelj je naveo kako za navedene osporene tražbine ne postoji ovr</w:t>
      </w:r>
      <w:r w:rsidR="00DF1447">
        <w:rPr>
          <w:sz w:val="24"/>
          <w:szCs w:val="24"/>
        </w:rPr>
        <w:t>šna isprava.</w:t>
      </w:r>
      <w:r w:rsidR="004C5C51" w:rsidRPr="004C5C51">
        <w:rPr>
          <w:sz w:val="24"/>
          <w:szCs w:val="24"/>
        </w:rPr>
        <w:t xml:space="preserve"> </w:t>
      </w:r>
    </w:p>
    <w:p w:rsidRDefault="00CE0A94" w:rsidP="00CE0A94" w:rsidR="00CE0A94" w:rsidRPr="00CE0A94">
      <w:pPr>
        <w:ind w:firstLine="360"/>
        <w:jc w:val="both"/>
        <w:rPr>
          <w:bCs/>
          <w:sz w:val="24"/>
          <w:szCs w:val="24"/>
        </w:rPr>
      </w:pPr>
    </w:p>
    <w:p w:rsidRDefault="00E77FC4" w:rsidP="009C3FAF" w:rsidR="008E092A">
      <w:pPr>
        <w:ind w:firstLine="720"/>
        <w:jc w:val="both"/>
        <w:rPr>
          <w:sz w:val="24"/>
          <w:szCs w:val="24"/>
        </w:rPr>
      </w:pPr>
      <w:r>
        <w:rPr>
          <w:bCs/>
          <w:sz w:val="24"/>
          <w:szCs w:val="24"/>
        </w:rPr>
        <w:t xml:space="preserve">S obzirom na to da je stečajni upravitelj osporio </w:t>
      </w:r>
      <w:r w:rsidR="007E61C4">
        <w:rPr>
          <w:sz w:val="24"/>
          <w:szCs w:val="24"/>
        </w:rPr>
        <w:t>t</w:t>
      </w:r>
      <w:r w:rsidR="007E61C4" w:rsidRPr="00FD378B">
        <w:rPr>
          <w:sz w:val="24"/>
          <w:szCs w:val="24"/>
        </w:rPr>
        <w:t>ražbine</w:t>
      </w:r>
      <w:r w:rsidR="007E61C4">
        <w:rPr>
          <w:sz w:val="24"/>
          <w:szCs w:val="24"/>
        </w:rPr>
        <w:t xml:space="preserve"> drugog višeg isplatnog reda </w:t>
      </w:r>
      <w:r w:rsidR="007E61C4" w:rsidRPr="00FD378B">
        <w:rPr>
          <w:sz w:val="24"/>
          <w:szCs w:val="24"/>
        </w:rPr>
        <w:t>navedene u točki II. izreke</w:t>
      </w:r>
      <w:r w:rsidR="007E61C4">
        <w:rPr>
          <w:sz w:val="24"/>
          <w:szCs w:val="24"/>
        </w:rPr>
        <w:t xml:space="preserve"> ovog rješenja</w:t>
      </w:r>
      <w:r w:rsidR="00B94067">
        <w:rPr>
          <w:sz w:val="24"/>
          <w:szCs w:val="24"/>
        </w:rPr>
        <w:t xml:space="preserve"> i</w:t>
      </w:r>
      <w:r w:rsidR="007E61C4">
        <w:rPr>
          <w:sz w:val="24"/>
          <w:szCs w:val="24"/>
        </w:rPr>
        <w:t xml:space="preserve"> da za osporene tražbine ne postoji ovršna isprva</w:t>
      </w:r>
      <w:r w:rsidR="00B94067">
        <w:rPr>
          <w:sz w:val="24"/>
          <w:szCs w:val="24"/>
        </w:rPr>
        <w:t xml:space="preserve">, </w:t>
      </w:r>
      <w:r w:rsidR="008E092A">
        <w:rPr>
          <w:sz w:val="24"/>
          <w:szCs w:val="24"/>
        </w:rPr>
        <w:t xml:space="preserve">to je, uzevši u obzir navedeno, na temelju </w:t>
      </w:r>
      <w:r w:rsidR="004508C0">
        <w:rPr>
          <w:sz w:val="24"/>
          <w:szCs w:val="24"/>
        </w:rPr>
        <w:t>odred</w:t>
      </w:r>
      <w:r w:rsidR="00CD41B3">
        <w:rPr>
          <w:sz w:val="24"/>
          <w:szCs w:val="24"/>
        </w:rPr>
        <w:t xml:space="preserve">be </w:t>
      </w:r>
      <w:r w:rsidR="008E092A">
        <w:rPr>
          <w:sz w:val="24"/>
          <w:szCs w:val="24"/>
        </w:rPr>
        <w:t>čl. 26</w:t>
      </w:r>
      <w:r w:rsidR="00CD41B3">
        <w:rPr>
          <w:sz w:val="24"/>
          <w:szCs w:val="24"/>
        </w:rPr>
        <w:t>7</w:t>
      </w:r>
      <w:r w:rsidR="008E092A">
        <w:rPr>
          <w:sz w:val="24"/>
          <w:szCs w:val="24"/>
        </w:rPr>
        <w:t xml:space="preserve">. st. 1. </w:t>
      </w:r>
      <w:r w:rsidR="00CD41B3">
        <w:rPr>
          <w:sz w:val="24"/>
          <w:szCs w:val="24"/>
        </w:rPr>
        <w:t xml:space="preserve">u vezi s odredbom čl. 266. st. 1. </w:t>
      </w:r>
      <w:r w:rsidR="008E092A">
        <w:rPr>
          <w:sz w:val="24"/>
          <w:szCs w:val="24"/>
        </w:rPr>
        <w:t>SZ-a, odlučeno kao u točki II. izreke ovog rješenja.</w:t>
      </w:r>
    </w:p>
    <w:p w:rsidRDefault="009E531E" w:rsidP="009C3FAF" w:rsidR="009E531E">
      <w:pPr>
        <w:ind w:firstLine="720"/>
        <w:jc w:val="both"/>
        <w:rPr>
          <w:sz w:val="24"/>
          <w:szCs w:val="24"/>
        </w:rPr>
      </w:pPr>
    </w:p>
    <w:p w:rsidRDefault="009E531E" w:rsidP="009E531E" w:rsidR="003A41C6">
      <w:pPr>
        <w:ind w:firstLine="720"/>
        <w:jc w:val="both"/>
        <w:rPr>
          <w:bCs/>
          <w:sz w:val="24"/>
          <w:szCs w:val="24"/>
        </w:rPr>
      </w:pPr>
      <w:r>
        <w:rPr>
          <w:bCs/>
          <w:sz w:val="24"/>
          <w:szCs w:val="24"/>
        </w:rPr>
        <w:t xml:space="preserve">Na održanom ročištu stečajni upravitelj je ostao kod prijedloga iz podneska od 30. ožujka 2018. (list 148. spisa) da se odbaci kao nedopuštena prijava tražbine nižeg isplatnog reda vjerovnika REPUBLIKA HRVATSKA, Ministarstvo financija, Porezna uprava, Područni ured Zagrebačka županija, Karlovac, Pavla Ritera Vitezovića 1, OIB: 18683136487, u iznosu od 5.200,00 kn koja se odnosi na novčane kazne za prekršaje. </w:t>
      </w:r>
    </w:p>
    <w:p w:rsidRDefault="003A41C6" w:rsidP="009E531E" w:rsidR="003A41C6">
      <w:pPr>
        <w:ind w:firstLine="720"/>
        <w:jc w:val="both"/>
        <w:rPr>
          <w:bCs/>
          <w:sz w:val="24"/>
          <w:szCs w:val="24"/>
        </w:rPr>
      </w:pPr>
    </w:p>
    <w:p w:rsidRDefault="009E531E" w:rsidP="009E531E" w:rsidR="003A41C6">
      <w:pPr>
        <w:ind w:firstLine="720"/>
        <w:jc w:val="both"/>
        <w:rPr>
          <w:bCs/>
          <w:sz w:val="24"/>
          <w:szCs w:val="24"/>
        </w:rPr>
      </w:pPr>
      <w:r>
        <w:rPr>
          <w:bCs/>
          <w:sz w:val="24"/>
          <w:szCs w:val="24"/>
        </w:rPr>
        <w:t xml:space="preserve">Zastupnica po zakonu navedenog vjerovnika je navela kako se nesporno radi o prijavi tražbine nižeg isplatnog reda zbog čega je povukla </w:t>
      </w:r>
      <w:r w:rsidR="007827F2">
        <w:rPr>
          <w:bCs/>
          <w:sz w:val="24"/>
          <w:szCs w:val="24"/>
        </w:rPr>
        <w:t xml:space="preserve">prijavu </w:t>
      </w:r>
      <w:r w:rsidR="007C6D9A">
        <w:rPr>
          <w:bCs/>
          <w:sz w:val="24"/>
          <w:szCs w:val="24"/>
        </w:rPr>
        <w:t xml:space="preserve">tražbine nižeg isplatnog reda u </w:t>
      </w:r>
      <w:r w:rsidR="005C780B">
        <w:rPr>
          <w:bCs/>
          <w:sz w:val="24"/>
          <w:szCs w:val="24"/>
        </w:rPr>
        <w:t>iznosu</w:t>
      </w:r>
      <w:r w:rsidR="007C6D9A">
        <w:rPr>
          <w:bCs/>
          <w:sz w:val="24"/>
          <w:szCs w:val="24"/>
        </w:rPr>
        <w:t xml:space="preserve"> od 5.200,00 kn.</w:t>
      </w:r>
      <w:r w:rsidRPr="009E531E">
        <w:rPr>
          <w:bCs/>
          <w:sz w:val="24"/>
          <w:szCs w:val="24"/>
        </w:rPr>
        <w:t xml:space="preserve"> </w:t>
      </w:r>
    </w:p>
    <w:p w:rsidRDefault="003A41C6" w:rsidP="009E531E" w:rsidR="003A41C6">
      <w:pPr>
        <w:ind w:firstLine="720"/>
        <w:jc w:val="both"/>
        <w:rPr>
          <w:bCs/>
          <w:sz w:val="24"/>
          <w:szCs w:val="24"/>
        </w:rPr>
      </w:pPr>
    </w:p>
    <w:p w:rsidRDefault="009E531E" w:rsidP="009E531E" w:rsidR="009E531E">
      <w:pPr>
        <w:ind w:firstLine="720"/>
        <w:jc w:val="both"/>
        <w:rPr>
          <w:sz w:val="24"/>
          <w:szCs w:val="24"/>
        </w:rPr>
      </w:pPr>
      <w:r w:rsidRPr="009E531E">
        <w:rPr>
          <w:sz w:val="24"/>
          <w:szCs w:val="24"/>
        </w:rPr>
        <w:t>Slijedom navedenog, sud je odgovarajućom primjenom odredbe čl. 193. Zakona o parničnom postupku („Narodne novine“ broj 53/91, 91/92, 112/99, 88/01, 117/03, 88/05, 2/07, 84/08, 57/11, 148/11, 25/13 i 89/14</w:t>
      </w:r>
      <w:r w:rsidR="00491E23">
        <w:rPr>
          <w:sz w:val="24"/>
          <w:szCs w:val="24"/>
        </w:rPr>
        <w:t xml:space="preserve">) u </w:t>
      </w:r>
      <w:r w:rsidRPr="009E531E">
        <w:rPr>
          <w:sz w:val="24"/>
          <w:szCs w:val="24"/>
        </w:rPr>
        <w:t xml:space="preserve">vezi s odredbom čl. 10. </w:t>
      </w:r>
      <w:r w:rsidR="00491E23">
        <w:rPr>
          <w:sz w:val="24"/>
          <w:szCs w:val="24"/>
        </w:rPr>
        <w:t xml:space="preserve">SZ-a, </w:t>
      </w:r>
      <w:r>
        <w:rPr>
          <w:sz w:val="24"/>
          <w:szCs w:val="24"/>
        </w:rPr>
        <w:t>odlučio kao u točki III. izreke ovog rješenja.</w:t>
      </w:r>
    </w:p>
    <w:p w:rsidRDefault="00C32F5A" w:rsidP="004D45C7" w:rsidR="004D45C7" w:rsidRPr="0018071D">
      <w:pPr>
        <w:widowControl/>
        <w:jc w:val="center"/>
        <w:rPr>
          <w:sz w:val="24"/>
          <w:szCs w:val="24"/>
        </w:rPr>
      </w:pPr>
      <w:r w:rsidRPr="0018071D">
        <w:rPr>
          <w:sz w:val="24"/>
          <w:szCs w:val="24"/>
        </w:rPr>
        <w:t xml:space="preserve">U </w:t>
      </w:r>
      <w:r w:rsidR="004D45C7" w:rsidRPr="0018071D">
        <w:rPr>
          <w:sz w:val="24"/>
          <w:szCs w:val="24"/>
        </w:rPr>
        <w:t>Zagreb</w:t>
      </w:r>
      <w:r w:rsidRPr="0018071D">
        <w:rPr>
          <w:sz w:val="24"/>
          <w:szCs w:val="24"/>
        </w:rPr>
        <w:t>u</w:t>
      </w:r>
      <w:r w:rsidR="004D45C7" w:rsidRPr="0018071D">
        <w:rPr>
          <w:sz w:val="24"/>
          <w:szCs w:val="24"/>
        </w:rPr>
        <w:t xml:space="preserve"> </w:t>
      </w:r>
      <w:r w:rsidR="00C410F0">
        <w:rPr>
          <w:sz w:val="24"/>
          <w:szCs w:val="24"/>
          <w:lang w:eastAsia="en-US"/>
        </w:rPr>
        <w:t xml:space="preserve">13. travnja </w:t>
      </w:r>
      <w:r w:rsidR="0039054A" w:rsidRPr="00503D52">
        <w:rPr>
          <w:sz w:val="24"/>
          <w:szCs w:val="24"/>
          <w:lang w:eastAsia="en-US"/>
        </w:rPr>
        <w:t>201</w:t>
      </w:r>
      <w:r w:rsidR="0039054A">
        <w:rPr>
          <w:sz w:val="24"/>
          <w:szCs w:val="24"/>
          <w:lang w:eastAsia="en-US"/>
        </w:rPr>
        <w:t>8</w:t>
      </w:r>
      <w:r w:rsidR="004A4F10" w:rsidRPr="0018071D">
        <w:rPr>
          <w:sz w:val="24"/>
          <w:szCs w:val="24"/>
        </w:rPr>
        <w:t>.</w:t>
      </w:r>
    </w:p>
    <w:p w:rsidRDefault="004D45C7" w:rsidP="00C4416C" w:rsidR="00C32F5A" w:rsidRPr="0018071D">
      <w:pPr>
        <w:widowControl/>
        <w:ind w:firstLine="708" w:left="6372"/>
        <w:rPr>
          <w:sz w:val="24"/>
          <w:szCs w:val="24"/>
        </w:rPr>
      </w:pPr>
      <w:r w:rsidRPr="0018071D">
        <w:rPr>
          <w:sz w:val="24"/>
          <w:szCs w:val="24"/>
        </w:rPr>
        <w:t>SUDAC:</w:t>
      </w:r>
    </w:p>
    <w:p w:rsidRDefault="00C32F5A" w:rsidP="00C32F5A" w:rsidR="00C32F5A" w:rsidRPr="0018071D">
      <w:pPr>
        <w:jc w:val="right"/>
        <w:rPr>
          <w:sz w:val="24"/>
          <w:szCs w:val="24"/>
        </w:rPr>
      </w:pPr>
      <w:r w:rsidRPr="0018071D">
        <w:rPr>
          <w:sz w:val="24"/>
          <w:szCs w:val="24"/>
        </w:rPr>
        <w:tab/>
        <w:t>mr.sc. Ivana Koštarić Fegeš</w:t>
      </w:r>
      <w:r w:rsidR="00C21072">
        <w:rPr>
          <w:sz w:val="24"/>
          <w:szCs w:val="24"/>
        </w:rPr>
        <w:t>, v.r.</w:t>
      </w:r>
      <w:r w:rsidRPr="0018071D">
        <w:rPr>
          <w:sz w:val="24"/>
          <w:szCs w:val="24"/>
        </w:rPr>
        <w:t xml:space="preserve"> </w:t>
      </w:r>
    </w:p>
    <w:p w:rsidRDefault="007C1B3D" w:rsidP="004D45C7" w:rsidR="004D45C7" w:rsidRPr="0018071D">
      <w:pPr>
        <w:widowControl/>
        <w:jc w:val="both"/>
        <w:rPr>
          <w:sz w:val="24"/>
          <w:szCs w:val="24"/>
        </w:rPr>
      </w:pPr>
      <w:r>
        <w:rPr>
          <w:sz w:val="24"/>
          <w:szCs w:val="24"/>
        </w:rPr>
        <w:t xml:space="preserve">UPUTA </w:t>
      </w:r>
      <w:r w:rsidR="004D45C7" w:rsidRPr="0018071D">
        <w:rPr>
          <w:sz w:val="24"/>
          <w:szCs w:val="24"/>
        </w:rPr>
        <w:t>O PRAVNOM LIJEKU:</w:t>
      </w:r>
    </w:p>
    <w:p w:rsidRDefault="00E67B25" w:rsidP="00F5127C" w:rsidR="00F5127C" w:rsidRPr="004E77EF">
      <w:pPr>
        <w:jc w:val="both"/>
        <w:rPr>
          <w:sz w:val="24"/>
          <w:szCs w:val="24"/>
          <w:lang w:val="pl-PL"/>
        </w:rPr>
      </w:pPr>
      <w:r w:rsidRPr="00E67B25">
        <w:rPr>
          <w:sz w:val="24"/>
          <w:szCs w:val="24"/>
        </w:rPr>
        <w:t>Protiv ovog rješenja pravo na žalbu ima stečajni upravitelj i svaki vjerovnik u dijelu koji se tiče njegove prijavljene tražbine, odnosno tražbine koju</w:t>
      </w:r>
      <w:r>
        <w:rPr>
          <w:sz w:val="24"/>
          <w:szCs w:val="24"/>
        </w:rPr>
        <w:t xml:space="preserve"> je osporio </w:t>
      </w:r>
      <w:r w:rsidR="00EE50FA">
        <w:rPr>
          <w:sz w:val="24"/>
          <w:szCs w:val="24"/>
        </w:rPr>
        <w:t xml:space="preserve">i stečajni upravitelj </w:t>
      </w:r>
      <w:r>
        <w:rPr>
          <w:sz w:val="24"/>
          <w:szCs w:val="24"/>
        </w:rPr>
        <w:t>(čl. 265. st 3. SZ</w:t>
      </w:r>
      <w:r w:rsidRPr="00E67B25">
        <w:rPr>
          <w:sz w:val="24"/>
          <w:szCs w:val="24"/>
        </w:rPr>
        <w:t xml:space="preserve">). </w:t>
      </w:r>
      <w:r w:rsidR="00F5127C" w:rsidRPr="004E77EF">
        <w:rPr>
          <w:sz w:val="24"/>
          <w:szCs w:val="24"/>
          <w:lang w:val="pl-PL"/>
        </w:rPr>
        <w:t>Žalba se podnosi ovom sudu u 2 primjerka za Visoki trg</w:t>
      </w:r>
      <w:r w:rsidR="00F5127C">
        <w:rPr>
          <w:sz w:val="24"/>
          <w:szCs w:val="24"/>
          <w:lang w:val="pl-PL"/>
        </w:rPr>
        <w:t xml:space="preserve">ovački sud RH u roku od 8 dana </w:t>
      </w:r>
      <w:r w:rsidR="00F5127C" w:rsidRPr="004E77EF">
        <w:rPr>
          <w:sz w:val="24"/>
          <w:szCs w:val="24"/>
          <w:lang w:val="pl-PL"/>
        </w:rPr>
        <w:t>od dana dostave rješenja.</w:t>
      </w:r>
      <w:r w:rsidR="0039054A">
        <w:rPr>
          <w:sz w:val="24"/>
          <w:szCs w:val="24"/>
          <w:lang w:val="pl-PL"/>
        </w:rPr>
        <w:t xml:space="preserve"> Dostava se smatra obavljenom istekom osmoga dana od dana objave ovog rješenja na mrežnoj stranici e-oglasna ploča Trgovačkog suda u Zagrebu (čl. 12. st. 1. SZ).</w:t>
      </w:r>
    </w:p>
    <w:p w:rsidRDefault="00C32F5A" w:rsidP="004D45C7" w:rsidR="00C32F5A" w:rsidRPr="0018071D">
      <w:pPr>
        <w:widowControl/>
        <w:jc w:val="both"/>
        <w:rPr>
          <w:sz w:val="24"/>
          <w:szCs w:val="24"/>
        </w:rPr>
      </w:pPr>
    </w:p>
    <w:p w:rsidRDefault="00C21072" w:rsidP="00C21072" w:rsidR="00C21072">
      <w:pPr>
        <w:widowControl/>
        <w:overflowPunct/>
        <w:jc w:val="both"/>
        <w:textAlignment w:val="auto"/>
        <w:rPr>
          <w:sz w:val="24"/>
          <w:szCs w:val="24"/>
        </w:rPr>
      </w:pPr>
      <w:r>
        <w:rPr>
          <w:sz w:val="24"/>
          <w:szCs w:val="24"/>
        </w:rPr>
        <w:t>Za točnost otpravka-ovlašteni službenik</w:t>
      </w:r>
    </w:p>
    <w:p w:rsidRDefault="00C21072" w:rsidP="00C21072" w:rsidR="00312D23">
      <w:pPr>
        <w:widowControl/>
        <w:jc w:val="both"/>
        <w:rPr>
          <w:sz w:val="24"/>
          <w:szCs w:val="24"/>
        </w:rPr>
      </w:pPr>
      <w:r>
        <w:rPr>
          <w:sz w:val="24"/>
          <w:szCs w:val="24"/>
        </w:rPr>
        <w:t>Natalija Perković</w:t>
      </w:r>
    </w:p>
    <w:p w:rsidRDefault="00B30636" w:rsidP="00C21072" w:rsidR="00B30636">
      <w:pPr>
        <w:widowControl/>
        <w:jc w:val="both"/>
        <w:rPr>
          <w:sz w:val="24"/>
          <w:szCs w:val="24"/>
        </w:rPr>
      </w:pPr>
    </w:p>
    <w:p w:rsidRDefault="00B30636" w:rsidP="00C21072" w:rsidR="00B30636">
      <w:pPr>
        <w:widowControl/>
        <w:jc w:val="both"/>
        <w:rPr>
          <w:sz w:val="24"/>
          <w:szCs w:val="24"/>
        </w:rPr>
      </w:pPr>
    </w:p>
    <w:p w:rsidRDefault="00B30636" w:rsidP="00C21072" w:rsidR="00B30636" w:rsidRPr="0018071D">
      <w:pPr>
        <w:widowControl/>
        <w:jc w:val="both"/>
        <w:rPr>
          <w:sz w:val="24"/>
          <w:szCs w:val="24"/>
        </w:rPr>
      </w:pPr>
    </w:p>
    <w:sectPr w:rsidSect="0063661A" w:rsidR="00B30636" w:rsidRPr="0018071D">
      <w:headerReference w:type="even" r:id="rId11"/>
      <w:headerReference w:type="default" r:id="rId12"/>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67C4" w:rsidR="002067C4">
      <w:r>
        <w:separator/>
      </w:r>
    </w:p>
  </w:endnote>
  <w:endnote w:id="0" w:type="continuationSeparator">
    <w:p w:rsidRDefault="002067C4" w:rsidR="002067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67C4" w:rsidR="002067C4">
      <w:r>
        <w:separator/>
      </w:r>
    </w:p>
  </w:footnote>
  <w:footnote w:id="0" w:type="continuationSeparator">
    <w:p w:rsidRDefault="002067C4" w:rsidR="002067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7C4" w:rsidP="004D45C7" w:rsidR="002067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067C4" w:rsidR="002067C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7C4" w:rsidP="004D45C7" w:rsidR="002067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30636">
      <w:rPr>
        <w:rStyle w:val="Brojstranice"/>
        <w:noProof/>
      </w:rPr>
      <w:t>4</w:t>
    </w:r>
    <w:r>
      <w:rPr>
        <w:rStyle w:val="Brojstranice"/>
      </w:rPr>
      <w:fldChar w:fldCharType="end"/>
    </w:r>
  </w:p>
  <w:p w:rsidRDefault="002067C4" w:rsidP="0023299C" w:rsidR="002067C4">
    <w:pPr>
      <w:jc w:val="right"/>
    </w:pPr>
    <w:r w:rsidRPr="001C6045">
      <w:rPr>
        <w:b/>
        <w:sz w:val="24"/>
        <w:szCs w:val="24"/>
      </w:rPr>
      <w:t xml:space="preserve">  </w:t>
    </w:r>
    <w:r>
      <w:rPr>
        <w:sz w:val="24"/>
        <w:szCs w:val="24"/>
      </w:rPr>
      <w:t>85</w:t>
    </w:r>
    <w:r w:rsidRPr="009A6E93">
      <w:rPr>
        <w:sz w:val="24"/>
        <w:szCs w:val="24"/>
      </w:rPr>
      <w:t>.</w:t>
    </w:r>
    <w:r>
      <w:rPr>
        <w:sz w:val="24"/>
        <w:szCs w:val="24"/>
      </w:rPr>
      <w:t xml:space="preserve"> </w:t>
    </w:r>
    <w:r w:rsidRPr="009A6E93">
      <w:rPr>
        <w:sz w:val="24"/>
        <w:szCs w:val="24"/>
      </w:rPr>
      <w:t>St-</w:t>
    </w:r>
    <w:r w:rsidR="001F73E2">
      <w:rPr>
        <w:sz w:val="24"/>
        <w:szCs w:val="24"/>
      </w:rPr>
      <w:t>1331</w:t>
    </w:r>
    <w:r>
      <w:rPr>
        <w:sz w:val="24"/>
        <w:szCs w:val="24"/>
      </w:rPr>
      <w:t>/1</w:t>
    </w:r>
    <w:r w:rsidR="001F73E2">
      <w:rPr>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6346C4"/>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
    <w:nsid w:val="0A593718"/>
    <w:multiLevelType w:val="hybridMultilevel"/>
    <w:tmpl w:val="0D328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C83C08"/>
    <w:multiLevelType w:val="hybridMultilevel"/>
    <w:tmpl w:val="8A36A4D8"/>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C973CC1"/>
    <w:multiLevelType w:val="hybridMultilevel"/>
    <w:tmpl w:val="D8803F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3BB11C8"/>
    <w:multiLevelType w:val="hybridMultilevel"/>
    <w:tmpl w:val="15B88A18"/>
    <w:lvl w:tplc="8B444C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15051F58"/>
    <w:multiLevelType w:val="hybridMultilevel"/>
    <w:tmpl w:val="349EFB48"/>
    <w:lvl w:tplc="5608CAE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1B8C1167"/>
    <w:multiLevelType w:val="hybridMultilevel"/>
    <w:tmpl w:val="9BB4C31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C4714E5"/>
    <w:multiLevelType w:val="hybridMultilevel"/>
    <w:tmpl w:val="8DE8A8D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0470220"/>
    <w:multiLevelType w:val="hybridMultilevel"/>
    <w:tmpl w:val="8EBC664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94C0BA3"/>
    <w:multiLevelType w:val="hybridMultilevel"/>
    <w:tmpl w:val="E88A75B0"/>
    <w:lvl w:tplc="CF8CA97E"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2B9C37A1"/>
    <w:multiLevelType w:val="hybridMultilevel"/>
    <w:tmpl w:val="E3607386"/>
    <w:lvl w:tplc="041A000F"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1281B24"/>
    <w:multiLevelType w:val="hybridMultilevel"/>
    <w:tmpl w:val="23B0833E"/>
    <w:lvl w:tplc="6F64E29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3">
    <w:nsid w:val="317D50ED"/>
    <w:multiLevelType w:val="hybridMultilevel"/>
    <w:tmpl w:val="082E49E8"/>
    <w:lvl w:tplc="0E66CF44" w:ilvl="0">
      <w:start w:val="4"/>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3A3A042D"/>
    <w:multiLevelType w:val="hybridMultilevel"/>
    <w:tmpl w:val="4DA04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B0029F0"/>
    <w:multiLevelType w:val="hybridMultilevel"/>
    <w:tmpl w:val="432EA44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B8A623A"/>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7">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3DA774F4"/>
    <w:multiLevelType w:val="hybridMultilevel"/>
    <w:tmpl w:val="B3EA902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9">
    <w:nsid w:val="3DE82D18"/>
    <w:multiLevelType w:val="hybridMultilevel"/>
    <w:tmpl w:val="B5680CE4"/>
    <w:lvl w:tplc="041A000F"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1105793"/>
    <w:multiLevelType w:val="hybridMultilevel"/>
    <w:tmpl w:val="0C8A732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1">
    <w:nsid w:val="435F528F"/>
    <w:multiLevelType w:val="hybridMultilevel"/>
    <w:tmpl w:val="A566C0DE"/>
    <w:lvl w:tplc="12080A4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44320442"/>
    <w:multiLevelType w:val="hybridMultilevel"/>
    <w:tmpl w:val="F6384E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4A850864"/>
    <w:multiLevelType w:val="hybridMultilevel"/>
    <w:tmpl w:val="E0B06CFC"/>
    <w:lvl w:tplc="12B29B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4">
    <w:nsid w:val="4B221C31"/>
    <w:multiLevelType w:val="hybridMultilevel"/>
    <w:tmpl w:val="5630F37E"/>
    <w:lvl w:tplc="4D308D0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5">
    <w:nsid w:val="4C952E68"/>
    <w:multiLevelType w:val="hybridMultilevel"/>
    <w:tmpl w:val="6B4E25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4CD96753"/>
    <w:multiLevelType w:val="hybridMultilevel"/>
    <w:tmpl w:val="A5949E42"/>
    <w:lvl w:tplc="5798FB7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7">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51DD5B68"/>
    <w:multiLevelType w:val="hybridMultilevel"/>
    <w:tmpl w:val="D652A6FC"/>
    <w:lvl w:tplc="D7C2BC78" w:ilvl="0">
      <w:start w:val="4"/>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0">
    <w:nsid w:val="52E85C89"/>
    <w:multiLevelType w:val="hybridMultilevel"/>
    <w:tmpl w:val="6FBE52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53BE66CD"/>
    <w:multiLevelType w:val="hybridMultilevel"/>
    <w:tmpl w:val="01FC70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2">
    <w:nsid w:val="5E31438E"/>
    <w:multiLevelType w:val="hybridMultilevel"/>
    <w:tmpl w:val="B7C6A6D8"/>
    <w:lvl w:tplc="379A6D8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33">
    <w:nsid w:val="61C87090"/>
    <w:multiLevelType w:val="singleLevel"/>
    <w:tmpl w:val="3BEAF3DA"/>
    <w:lvl w:ilvl="0">
      <w:start w:val="1"/>
      <w:numFmt w:val="decimal"/>
      <w:lvlText w:val="%1. "/>
      <w:legacy w:legacyIndent="360" w:legacySpace="0" w:legacy="true"/>
      <w:lvlJc w:val="left"/>
      <w:pPr>
        <w:ind w:hanging="360" w:left="1080"/>
      </w:pPr>
      <w:rPr>
        <w:b/>
        <w:i w:val="false"/>
        <w:sz w:val="22"/>
      </w:rPr>
    </w:lvl>
  </w:abstractNum>
  <w:abstractNum w:abstractNumId="34">
    <w:nsid w:val="678D5DE6"/>
    <w:multiLevelType w:val="hybridMultilevel"/>
    <w:tmpl w:val="2E1A0E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67D80721"/>
    <w:multiLevelType w:val="hybridMultilevel"/>
    <w:tmpl w:val="F6B06C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754403FB"/>
    <w:multiLevelType w:val="hybridMultilevel"/>
    <w:tmpl w:val="7A0CA8B4"/>
    <w:lvl w:tplc="5F303C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7">
    <w:nsid w:val="763A63BC"/>
    <w:multiLevelType w:val="hybridMultilevel"/>
    <w:tmpl w:val="7CE02620"/>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8">
    <w:nsid w:val="77CB0314"/>
    <w:multiLevelType w:val="singleLevel"/>
    <w:tmpl w:val="A1A818A0"/>
    <w:lvl w:ilvl="0">
      <w:start w:val="1"/>
      <w:numFmt w:val="decimal"/>
      <w:lvlText w:val="%1."/>
      <w:legacy w:legacyIndent="360" w:legacySpace="120" w:legacy="true"/>
      <w:lvlJc w:val="left"/>
      <w:pPr>
        <w:ind w:hanging="360" w:left="720"/>
      </w:pPr>
    </w:lvl>
  </w:abstractNum>
  <w:abstractNum w:abstractNumId="39">
    <w:nsid w:val="78FA67DD"/>
    <w:multiLevelType w:val="hybridMultilevel"/>
    <w:tmpl w:val="834CA1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0">
    <w:nsid w:val="7A61354B"/>
    <w:multiLevelType w:val="hybridMultilevel"/>
    <w:tmpl w:val="3CCE116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7"/>
  </w:num>
  <w:num w:numId="2">
    <w:abstractNumId w:val="38"/>
  </w:num>
  <w:num w:numId="3">
    <w:abstractNumId w:val="4"/>
  </w:num>
  <w:num w:numId="4">
    <w:abstractNumId w:val="39"/>
  </w:num>
  <w:num w:numId="5">
    <w:abstractNumId w:val="35"/>
  </w:num>
  <w:num w:numId="6">
    <w:abstractNumId w:val="14"/>
  </w:num>
  <w:num w:numId="7">
    <w:abstractNumId w:val="40"/>
  </w:num>
  <w:num w:numId="8">
    <w:abstractNumId w:val="31"/>
  </w:num>
  <w:num w:numId="9">
    <w:abstractNumId w:val="2"/>
  </w:num>
  <w:num w:numId="10">
    <w:abstractNumId w:val="24"/>
  </w:num>
  <w:num w:numId="11">
    <w:abstractNumId w:val="32"/>
  </w:num>
  <w:num w:numId="12">
    <w:abstractNumId w:val="25"/>
  </w:num>
  <w:num w:numId="13">
    <w:abstractNumId w:val="8"/>
  </w:num>
  <w:num w:numId="14">
    <w:abstractNumId w:val="6"/>
  </w:num>
  <w:num w:numId="15">
    <w:abstractNumId w:val="22"/>
  </w:num>
  <w:num w:numId="16">
    <w:abstractNumId w:val="3"/>
  </w:num>
  <w:num w:numId="17">
    <w:abstractNumId w:val="30"/>
  </w:num>
  <w:num w:numId="18">
    <w:abstractNumId w:val="15"/>
  </w:num>
  <w:num w:numId="19">
    <w:abstractNumId w:val="16"/>
  </w:num>
  <w:num w:numId="20">
    <w:abstractNumId w:val="0"/>
  </w:num>
  <w:num w:numId="21">
    <w:abstractNumId w:val="33"/>
  </w:num>
  <w:num w:numId="22">
    <w:abstractNumId w:val="36"/>
  </w:num>
  <w:num w:numId="23">
    <w:abstractNumId w:val="34"/>
  </w:num>
  <w:num w:numId="24">
    <w:abstractNumId w:val="27"/>
  </w:num>
  <w:num w:numId="25">
    <w:abstractNumId w:val="9"/>
  </w:num>
  <w:num w:numId="26">
    <w:abstractNumId w:val="20"/>
  </w:num>
  <w:num w:numId="27">
    <w:abstractNumId w:val="10"/>
  </w:num>
  <w:num w:numId="28">
    <w:abstractNumId w:val="23"/>
  </w:num>
  <w:num w:numId="29">
    <w:abstractNumId w:val="12"/>
  </w:num>
  <w:num w:numId="30">
    <w:abstractNumId w:val="7"/>
  </w:num>
  <w:num w:numId="31">
    <w:abstractNumId w:val="1"/>
  </w:num>
  <w:num w:numId="32">
    <w:abstractNumId w:val="5"/>
  </w:num>
  <w:num w:numId="33">
    <w:abstractNumId w:val="28"/>
  </w:num>
  <w:num w:numId="34">
    <w:abstractNumId w:val="21"/>
  </w:num>
  <w:num w:numId="35">
    <w:abstractNumId w:val="26"/>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num>
  <w:num w:numId="38">
    <w:abstractNumId w:val="13"/>
  </w:num>
  <w:num w:numId="39">
    <w:abstractNumId w:val="11"/>
  </w:num>
  <w:num w:numId="40">
    <w:abstractNumId w:val="19"/>
  </w:num>
  <w:num w:numId="41">
    <w:abstractNumId w:val="2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1EC5"/>
    <w:rsid w:val="000010FA"/>
    <w:rsid w:val="00005BBF"/>
    <w:rsid w:val="00011F4F"/>
    <w:rsid w:val="00012107"/>
    <w:rsid w:val="0001267F"/>
    <w:rsid w:val="00021773"/>
    <w:rsid w:val="00025D5B"/>
    <w:rsid w:val="00027277"/>
    <w:rsid w:val="00034146"/>
    <w:rsid w:val="00037DD6"/>
    <w:rsid w:val="00047035"/>
    <w:rsid w:val="00051E71"/>
    <w:rsid w:val="00057AFB"/>
    <w:rsid w:val="000600F5"/>
    <w:rsid w:val="000633DC"/>
    <w:rsid w:val="00066B47"/>
    <w:rsid w:val="0008132C"/>
    <w:rsid w:val="00085349"/>
    <w:rsid w:val="00091873"/>
    <w:rsid w:val="000A08F3"/>
    <w:rsid w:val="000A21F1"/>
    <w:rsid w:val="000A2632"/>
    <w:rsid w:val="000A289D"/>
    <w:rsid w:val="000B736E"/>
    <w:rsid w:val="000B7645"/>
    <w:rsid w:val="000C2293"/>
    <w:rsid w:val="000C2B84"/>
    <w:rsid w:val="000C44D9"/>
    <w:rsid w:val="000C6128"/>
    <w:rsid w:val="000D0006"/>
    <w:rsid w:val="000D52F8"/>
    <w:rsid w:val="000D5630"/>
    <w:rsid w:val="000D5D7E"/>
    <w:rsid w:val="000D6193"/>
    <w:rsid w:val="000E24E2"/>
    <w:rsid w:val="000E26C0"/>
    <w:rsid w:val="000E3E1B"/>
    <w:rsid w:val="000F11A8"/>
    <w:rsid w:val="000F30EC"/>
    <w:rsid w:val="000F5B5D"/>
    <w:rsid w:val="001110FA"/>
    <w:rsid w:val="0011597E"/>
    <w:rsid w:val="001222DA"/>
    <w:rsid w:val="0013288D"/>
    <w:rsid w:val="001504A8"/>
    <w:rsid w:val="00151FCB"/>
    <w:rsid w:val="00162DA7"/>
    <w:rsid w:val="001657D5"/>
    <w:rsid w:val="001665E1"/>
    <w:rsid w:val="0017572E"/>
    <w:rsid w:val="0018071D"/>
    <w:rsid w:val="00186527"/>
    <w:rsid w:val="00186871"/>
    <w:rsid w:val="001904AE"/>
    <w:rsid w:val="00192295"/>
    <w:rsid w:val="00193977"/>
    <w:rsid w:val="00193FFB"/>
    <w:rsid w:val="001A3B02"/>
    <w:rsid w:val="001A5478"/>
    <w:rsid w:val="001B02FE"/>
    <w:rsid w:val="001B3428"/>
    <w:rsid w:val="001B799E"/>
    <w:rsid w:val="001C23E5"/>
    <w:rsid w:val="001C2CC6"/>
    <w:rsid w:val="001C6C18"/>
    <w:rsid w:val="001C7AA1"/>
    <w:rsid w:val="001E358F"/>
    <w:rsid w:val="001E4EFC"/>
    <w:rsid w:val="001F013E"/>
    <w:rsid w:val="001F1164"/>
    <w:rsid w:val="001F73E2"/>
    <w:rsid w:val="00203C58"/>
    <w:rsid w:val="00203FF6"/>
    <w:rsid w:val="002067C4"/>
    <w:rsid w:val="00213CE8"/>
    <w:rsid w:val="00216D2C"/>
    <w:rsid w:val="0022065C"/>
    <w:rsid w:val="002208C2"/>
    <w:rsid w:val="00222A8C"/>
    <w:rsid w:val="00226F9D"/>
    <w:rsid w:val="00227370"/>
    <w:rsid w:val="0023299C"/>
    <w:rsid w:val="0023346F"/>
    <w:rsid w:val="00240065"/>
    <w:rsid w:val="0024710E"/>
    <w:rsid w:val="00247376"/>
    <w:rsid w:val="00255373"/>
    <w:rsid w:val="0025701F"/>
    <w:rsid w:val="00261EC5"/>
    <w:rsid w:val="002634FB"/>
    <w:rsid w:val="0027148F"/>
    <w:rsid w:val="00273171"/>
    <w:rsid w:val="00273F78"/>
    <w:rsid w:val="00281C43"/>
    <w:rsid w:val="00290B5C"/>
    <w:rsid w:val="00294EE3"/>
    <w:rsid w:val="00297A9B"/>
    <w:rsid w:val="00297B0A"/>
    <w:rsid w:val="002A16DB"/>
    <w:rsid w:val="002B007F"/>
    <w:rsid w:val="002B0A06"/>
    <w:rsid w:val="002B1DC9"/>
    <w:rsid w:val="002B2DAC"/>
    <w:rsid w:val="002B4836"/>
    <w:rsid w:val="002C18B9"/>
    <w:rsid w:val="002C2247"/>
    <w:rsid w:val="002C6C6C"/>
    <w:rsid w:val="002C7390"/>
    <w:rsid w:val="002E00E6"/>
    <w:rsid w:val="002E2B5C"/>
    <w:rsid w:val="002F1E25"/>
    <w:rsid w:val="002F6B48"/>
    <w:rsid w:val="00302FE1"/>
    <w:rsid w:val="00303608"/>
    <w:rsid w:val="00312189"/>
    <w:rsid w:val="00312D23"/>
    <w:rsid w:val="00327CFF"/>
    <w:rsid w:val="00342B58"/>
    <w:rsid w:val="00350E6B"/>
    <w:rsid w:val="00352738"/>
    <w:rsid w:val="00355F9C"/>
    <w:rsid w:val="00361D6B"/>
    <w:rsid w:val="00366E33"/>
    <w:rsid w:val="00366F21"/>
    <w:rsid w:val="00374751"/>
    <w:rsid w:val="00376736"/>
    <w:rsid w:val="0037724C"/>
    <w:rsid w:val="00382267"/>
    <w:rsid w:val="0039054A"/>
    <w:rsid w:val="00397A0A"/>
    <w:rsid w:val="003A2BEF"/>
    <w:rsid w:val="003A41C6"/>
    <w:rsid w:val="003A797D"/>
    <w:rsid w:val="003B06CA"/>
    <w:rsid w:val="003B2858"/>
    <w:rsid w:val="003B773B"/>
    <w:rsid w:val="003C0743"/>
    <w:rsid w:val="003C7656"/>
    <w:rsid w:val="003D1825"/>
    <w:rsid w:val="003D3872"/>
    <w:rsid w:val="003D395F"/>
    <w:rsid w:val="003E4725"/>
    <w:rsid w:val="003E5847"/>
    <w:rsid w:val="003F0AD7"/>
    <w:rsid w:val="003F3415"/>
    <w:rsid w:val="003F5D91"/>
    <w:rsid w:val="003F6C06"/>
    <w:rsid w:val="003F74D4"/>
    <w:rsid w:val="004021BF"/>
    <w:rsid w:val="004046A4"/>
    <w:rsid w:val="0040564B"/>
    <w:rsid w:val="004149ED"/>
    <w:rsid w:val="00415927"/>
    <w:rsid w:val="00416002"/>
    <w:rsid w:val="00417323"/>
    <w:rsid w:val="00417EC8"/>
    <w:rsid w:val="00424104"/>
    <w:rsid w:val="0043702A"/>
    <w:rsid w:val="0044139C"/>
    <w:rsid w:val="00443F54"/>
    <w:rsid w:val="0044747B"/>
    <w:rsid w:val="004508C0"/>
    <w:rsid w:val="0045226A"/>
    <w:rsid w:val="00452C6A"/>
    <w:rsid w:val="004575A5"/>
    <w:rsid w:val="004602B7"/>
    <w:rsid w:val="00460E56"/>
    <w:rsid w:val="00467F8B"/>
    <w:rsid w:val="00475D50"/>
    <w:rsid w:val="00480D94"/>
    <w:rsid w:val="00481855"/>
    <w:rsid w:val="00482BB0"/>
    <w:rsid w:val="00490B87"/>
    <w:rsid w:val="00491398"/>
    <w:rsid w:val="00491E23"/>
    <w:rsid w:val="004924C3"/>
    <w:rsid w:val="004A4F10"/>
    <w:rsid w:val="004B653E"/>
    <w:rsid w:val="004C27C1"/>
    <w:rsid w:val="004C42B1"/>
    <w:rsid w:val="004C5C51"/>
    <w:rsid w:val="004D45C7"/>
    <w:rsid w:val="004D49F4"/>
    <w:rsid w:val="004D4D1B"/>
    <w:rsid w:val="004D61CF"/>
    <w:rsid w:val="004E158F"/>
    <w:rsid w:val="004E4AA6"/>
    <w:rsid w:val="004F224A"/>
    <w:rsid w:val="004F3685"/>
    <w:rsid w:val="00501D1B"/>
    <w:rsid w:val="00503D52"/>
    <w:rsid w:val="0051284A"/>
    <w:rsid w:val="00523F34"/>
    <w:rsid w:val="005252A6"/>
    <w:rsid w:val="005269CE"/>
    <w:rsid w:val="00530EE2"/>
    <w:rsid w:val="00532D51"/>
    <w:rsid w:val="00540247"/>
    <w:rsid w:val="00545151"/>
    <w:rsid w:val="00557F42"/>
    <w:rsid w:val="005603DF"/>
    <w:rsid w:val="00564B28"/>
    <w:rsid w:val="0057441D"/>
    <w:rsid w:val="005902AA"/>
    <w:rsid w:val="0059682F"/>
    <w:rsid w:val="005A0C55"/>
    <w:rsid w:val="005A4A86"/>
    <w:rsid w:val="005A7D53"/>
    <w:rsid w:val="005B072D"/>
    <w:rsid w:val="005B160D"/>
    <w:rsid w:val="005B4277"/>
    <w:rsid w:val="005B4742"/>
    <w:rsid w:val="005B6B00"/>
    <w:rsid w:val="005B70F2"/>
    <w:rsid w:val="005C780B"/>
    <w:rsid w:val="005D4D06"/>
    <w:rsid w:val="005D7DE5"/>
    <w:rsid w:val="005E1B1E"/>
    <w:rsid w:val="005F0863"/>
    <w:rsid w:val="00604ACE"/>
    <w:rsid w:val="00605DCA"/>
    <w:rsid w:val="00607817"/>
    <w:rsid w:val="0061017D"/>
    <w:rsid w:val="0063127F"/>
    <w:rsid w:val="006342B4"/>
    <w:rsid w:val="00635AE0"/>
    <w:rsid w:val="0063661A"/>
    <w:rsid w:val="00647196"/>
    <w:rsid w:val="00652270"/>
    <w:rsid w:val="0065615E"/>
    <w:rsid w:val="00665391"/>
    <w:rsid w:val="00667F27"/>
    <w:rsid w:val="00682519"/>
    <w:rsid w:val="00692398"/>
    <w:rsid w:val="006937C4"/>
    <w:rsid w:val="00696CE6"/>
    <w:rsid w:val="006B04E3"/>
    <w:rsid w:val="006B2728"/>
    <w:rsid w:val="006B3F36"/>
    <w:rsid w:val="006B5192"/>
    <w:rsid w:val="006B678B"/>
    <w:rsid w:val="006B6F60"/>
    <w:rsid w:val="006C16EF"/>
    <w:rsid w:val="006C3D33"/>
    <w:rsid w:val="006C3EF5"/>
    <w:rsid w:val="006C76B5"/>
    <w:rsid w:val="006D51EF"/>
    <w:rsid w:val="006D5833"/>
    <w:rsid w:val="006E54B4"/>
    <w:rsid w:val="006E697C"/>
    <w:rsid w:val="006F17AE"/>
    <w:rsid w:val="006F5614"/>
    <w:rsid w:val="00700F8B"/>
    <w:rsid w:val="007213E7"/>
    <w:rsid w:val="007304E6"/>
    <w:rsid w:val="00731184"/>
    <w:rsid w:val="00734C30"/>
    <w:rsid w:val="00744376"/>
    <w:rsid w:val="00756B2D"/>
    <w:rsid w:val="0076176B"/>
    <w:rsid w:val="007649F9"/>
    <w:rsid w:val="007746AA"/>
    <w:rsid w:val="00776383"/>
    <w:rsid w:val="007808CB"/>
    <w:rsid w:val="007827F2"/>
    <w:rsid w:val="0079366C"/>
    <w:rsid w:val="007A2A12"/>
    <w:rsid w:val="007B0DC4"/>
    <w:rsid w:val="007B51BD"/>
    <w:rsid w:val="007B6567"/>
    <w:rsid w:val="007C1B3D"/>
    <w:rsid w:val="007C38F2"/>
    <w:rsid w:val="007C4CE9"/>
    <w:rsid w:val="007C4DEA"/>
    <w:rsid w:val="007C4FCB"/>
    <w:rsid w:val="007C5ED3"/>
    <w:rsid w:val="007C6D9A"/>
    <w:rsid w:val="007D035C"/>
    <w:rsid w:val="007D1845"/>
    <w:rsid w:val="007D377E"/>
    <w:rsid w:val="007E21C8"/>
    <w:rsid w:val="007E3BB0"/>
    <w:rsid w:val="007E3CB3"/>
    <w:rsid w:val="007E3D1B"/>
    <w:rsid w:val="007E5751"/>
    <w:rsid w:val="007E61C4"/>
    <w:rsid w:val="007E6AD8"/>
    <w:rsid w:val="007F1297"/>
    <w:rsid w:val="007F2FD5"/>
    <w:rsid w:val="007F51BB"/>
    <w:rsid w:val="00810C9B"/>
    <w:rsid w:val="008207BB"/>
    <w:rsid w:val="00833B0E"/>
    <w:rsid w:val="008366B0"/>
    <w:rsid w:val="00853A93"/>
    <w:rsid w:val="00861116"/>
    <w:rsid w:val="00861A63"/>
    <w:rsid w:val="008624DB"/>
    <w:rsid w:val="008668FF"/>
    <w:rsid w:val="00872A4A"/>
    <w:rsid w:val="00874ADD"/>
    <w:rsid w:val="008750C8"/>
    <w:rsid w:val="0087660B"/>
    <w:rsid w:val="008810E3"/>
    <w:rsid w:val="008833A0"/>
    <w:rsid w:val="008838E5"/>
    <w:rsid w:val="008840D5"/>
    <w:rsid w:val="00894357"/>
    <w:rsid w:val="00896B1F"/>
    <w:rsid w:val="0089747F"/>
    <w:rsid w:val="008A1D6F"/>
    <w:rsid w:val="008A76B5"/>
    <w:rsid w:val="008B16FC"/>
    <w:rsid w:val="008B3EAB"/>
    <w:rsid w:val="008C683A"/>
    <w:rsid w:val="008C7C9F"/>
    <w:rsid w:val="008D5068"/>
    <w:rsid w:val="008E092A"/>
    <w:rsid w:val="008E37C9"/>
    <w:rsid w:val="008E3F99"/>
    <w:rsid w:val="008E447D"/>
    <w:rsid w:val="008F4734"/>
    <w:rsid w:val="00905C89"/>
    <w:rsid w:val="009123E2"/>
    <w:rsid w:val="00912B78"/>
    <w:rsid w:val="00913C24"/>
    <w:rsid w:val="00930F03"/>
    <w:rsid w:val="00932B97"/>
    <w:rsid w:val="009358E6"/>
    <w:rsid w:val="00940606"/>
    <w:rsid w:val="00941E8A"/>
    <w:rsid w:val="00944971"/>
    <w:rsid w:val="009515AE"/>
    <w:rsid w:val="00957A30"/>
    <w:rsid w:val="00961764"/>
    <w:rsid w:val="0096254C"/>
    <w:rsid w:val="00963B87"/>
    <w:rsid w:val="0096525A"/>
    <w:rsid w:val="0097557D"/>
    <w:rsid w:val="00981829"/>
    <w:rsid w:val="0098213D"/>
    <w:rsid w:val="00985D87"/>
    <w:rsid w:val="009867C2"/>
    <w:rsid w:val="0099150D"/>
    <w:rsid w:val="00994AFD"/>
    <w:rsid w:val="009A17E2"/>
    <w:rsid w:val="009A4132"/>
    <w:rsid w:val="009A7682"/>
    <w:rsid w:val="009B05BE"/>
    <w:rsid w:val="009B1D58"/>
    <w:rsid w:val="009C0C74"/>
    <w:rsid w:val="009C1492"/>
    <w:rsid w:val="009C22A7"/>
    <w:rsid w:val="009C2FF3"/>
    <w:rsid w:val="009C3FAF"/>
    <w:rsid w:val="009C72A7"/>
    <w:rsid w:val="009D04E0"/>
    <w:rsid w:val="009D23E0"/>
    <w:rsid w:val="009D5C96"/>
    <w:rsid w:val="009E531E"/>
    <w:rsid w:val="009E73F5"/>
    <w:rsid w:val="009E79C7"/>
    <w:rsid w:val="009F1CA4"/>
    <w:rsid w:val="009F2F7F"/>
    <w:rsid w:val="00A1054B"/>
    <w:rsid w:val="00A20008"/>
    <w:rsid w:val="00A203CE"/>
    <w:rsid w:val="00A30839"/>
    <w:rsid w:val="00A32105"/>
    <w:rsid w:val="00A3600F"/>
    <w:rsid w:val="00A4481C"/>
    <w:rsid w:val="00A504DD"/>
    <w:rsid w:val="00A51F28"/>
    <w:rsid w:val="00A522C0"/>
    <w:rsid w:val="00A60BCD"/>
    <w:rsid w:val="00A6392F"/>
    <w:rsid w:val="00A64029"/>
    <w:rsid w:val="00A64E43"/>
    <w:rsid w:val="00A706BA"/>
    <w:rsid w:val="00A70A9C"/>
    <w:rsid w:val="00A71C89"/>
    <w:rsid w:val="00A73E68"/>
    <w:rsid w:val="00A758E3"/>
    <w:rsid w:val="00A768A7"/>
    <w:rsid w:val="00A87F29"/>
    <w:rsid w:val="00A90665"/>
    <w:rsid w:val="00A911BC"/>
    <w:rsid w:val="00AB025F"/>
    <w:rsid w:val="00AB57E5"/>
    <w:rsid w:val="00AC62AA"/>
    <w:rsid w:val="00AC6A52"/>
    <w:rsid w:val="00AC76E7"/>
    <w:rsid w:val="00AD138A"/>
    <w:rsid w:val="00AD2B7C"/>
    <w:rsid w:val="00AD3373"/>
    <w:rsid w:val="00AD6161"/>
    <w:rsid w:val="00AE0436"/>
    <w:rsid w:val="00AE16AB"/>
    <w:rsid w:val="00AE4C40"/>
    <w:rsid w:val="00AF01DA"/>
    <w:rsid w:val="00AF142D"/>
    <w:rsid w:val="00AF516A"/>
    <w:rsid w:val="00AF64B0"/>
    <w:rsid w:val="00B075BD"/>
    <w:rsid w:val="00B14525"/>
    <w:rsid w:val="00B14BC1"/>
    <w:rsid w:val="00B17921"/>
    <w:rsid w:val="00B20E08"/>
    <w:rsid w:val="00B25190"/>
    <w:rsid w:val="00B30636"/>
    <w:rsid w:val="00B3714E"/>
    <w:rsid w:val="00B37327"/>
    <w:rsid w:val="00B40D90"/>
    <w:rsid w:val="00B42AB6"/>
    <w:rsid w:val="00B42C08"/>
    <w:rsid w:val="00B51145"/>
    <w:rsid w:val="00B54A8B"/>
    <w:rsid w:val="00B54EB4"/>
    <w:rsid w:val="00B668F9"/>
    <w:rsid w:val="00B66EA5"/>
    <w:rsid w:val="00B74D9B"/>
    <w:rsid w:val="00B772D1"/>
    <w:rsid w:val="00B83983"/>
    <w:rsid w:val="00B84905"/>
    <w:rsid w:val="00B84A14"/>
    <w:rsid w:val="00B84C0F"/>
    <w:rsid w:val="00B861D8"/>
    <w:rsid w:val="00B91C7C"/>
    <w:rsid w:val="00B92E14"/>
    <w:rsid w:val="00B94067"/>
    <w:rsid w:val="00BA1DC0"/>
    <w:rsid w:val="00BA58BF"/>
    <w:rsid w:val="00BB25A0"/>
    <w:rsid w:val="00BB2EB8"/>
    <w:rsid w:val="00BB42F8"/>
    <w:rsid w:val="00BC3B49"/>
    <w:rsid w:val="00BC4AEA"/>
    <w:rsid w:val="00BC65E7"/>
    <w:rsid w:val="00BD5057"/>
    <w:rsid w:val="00BD50EC"/>
    <w:rsid w:val="00BE31A0"/>
    <w:rsid w:val="00BF6B7E"/>
    <w:rsid w:val="00C031AA"/>
    <w:rsid w:val="00C11268"/>
    <w:rsid w:val="00C20918"/>
    <w:rsid w:val="00C21072"/>
    <w:rsid w:val="00C22030"/>
    <w:rsid w:val="00C22E94"/>
    <w:rsid w:val="00C25C2B"/>
    <w:rsid w:val="00C26CFD"/>
    <w:rsid w:val="00C32F5A"/>
    <w:rsid w:val="00C33A26"/>
    <w:rsid w:val="00C33D4E"/>
    <w:rsid w:val="00C3790A"/>
    <w:rsid w:val="00C410F0"/>
    <w:rsid w:val="00C4329E"/>
    <w:rsid w:val="00C4416C"/>
    <w:rsid w:val="00C450F9"/>
    <w:rsid w:val="00C453DC"/>
    <w:rsid w:val="00C51F6D"/>
    <w:rsid w:val="00C609D9"/>
    <w:rsid w:val="00C646E7"/>
    <w:rsid w:val="00C716BA"/>
    <w:rsid w:val="00C71ECA"/>
    <w:rsid w:val="00C820A2"/>
    <w:rsid w:val="00C93627"/>
    <w:rsid w:val="00C96142"/>
    <w:rsid w:val="00C973FB"/>
    <w:rsid w:val="00CA3074"/>
    <w:rsid w:val="00CA4653"/>
    <w:rsid w:val="00CB1ED2"/>
    <w:rsid w:val="00CB31E8"/>
    <w:rsid w:val="00CB419D"/>
    <w:rsid w:val="00CD30BD"/>
    <w:rsid w:val="00CD38D9"/>
    <w:rsid w:val="00CD41B3"/>
    <w:rsid w:val="00CE0A94"/>
    <w:rsid w:val="00CE525C"/>
    <w:rsid w:val="00CF7C3B"/>
    <w:rsid w:val="00D06190"/>
    <w:rsid w:val="00D06667"/>
    <w:rsid w:val="00D1322D"/>
    <w:rsid w:val="00D15472"/>
    <w:rsid w:val="00D155EF"/>
    <w:rsid w:val="00D20336"/>
    <w:rsid w:val="00D24084"/>
    <w:rsid w:val="00D36B90"/>
    <w:rsid w:val="00D37794"/>
    <w:rsid w:val="00D40A17"/>
    <w:rsid w:val="00D4523F"/>
    <w:rsid w:val="00D50B9E"/>
    <w:rsid w:val="00D55EA0"/>
    <w:rsid w:val="00D66EB8"/>
    <w:rsid w:val="00D76967"/>
    <w:rsid w:val="00D77383"/>
    <w:rsid w:val="00DA1E8F"/>
    <w:rsid w:val="00DA3E57"/>
    <w:rsid w:val="00DA4583"/>
    <w:rsid w:val="00DA6106"/>
    <w:rsid w:val="00DA6760"/>
    <w:rsid w:val="00DB53E0"/>
    <w:rsid w:val="00DC4A08"/>
    <w:rsid w:val="00DC63E8"/>
    <w:rsid w:val="00DD1753"/>
    <w:rsid w:val="00DE26CD"/>
    <w:rsid w:val="00DE27DE"/>
    <w:rsid w:val="00DE2E33"/>
    <w:rsid w:val="00DE3DE1"/>
    <w:rsid w:val="00DE7162"/>
    <w:rsid w:val="00DF1447"/>
    <w:rsid w:val="00DF2CF6"/>
    <w:rsid w:val="00DF2EFB"/>
    <w:rsid w:val="00DF3689"/>
    <w:rsid w:val="00E04F2C"/>
    <w:rsid w:val="00E07B50"/>
    <w:rsid w:val="00E13F8D"/>
    <w:rsid w:val="00E151B4"/>
    <w:rsid w:val="00E17E7B"/>
    <w:rsid w:val="00E304F5"/>
    <w:rsid w:val="00E3265C"/>
    <w:rsid w:val="00E32715"/>
    <w:rsid w:val="00E33F8D"/>
    <w:rsid w:val="00E42452"/>
    <w:rsid w:val="00E45DF5"/>
    <w:rsid w:val="00E525EE"/>
    <w:rsid w:val="00E57F3E"/>
    <w:rsid w:val="00E603DB"/>
    <w:rsid w:val="00E63399"/>
    <w:rsid w:val="00E65A20"/>
    <w:rsid w:val="00E67B25"/>
    <w:rsid w:val="00E67C55"/>
    <w:rsid w:val="00E77FC4"/>
    <w:rsid w:val="00E803B6"/>
    <w:rsid w:val="00E80A3A"/>
    <w:rsid w:val="00E84620"/>
    <w:rsid w:val="00E870F2"/>
    <w:rsid w:val="00E93DE4"/>
    <w:rsid w:val="00E975DA"/>
    <w:rsid w:val="00EA2C4F"/>
    <w:rsid w:val="00EA4B16"/>
    <w:rsid w:val="00EA6ABC"/>
    <w:rsid w:val="00EB04A4"/>
    <w:rsid w:val="00EB25A8"/>
    <w:rsid w:val="00EB62F9"/>
    <w:rsid w:val="00EB688C"/>
    <w:rsid w:val="00EC5F71"/>
    <w:rsid w:val="00ED28A8"/>
    <w:rsid w:val="00ED6B1B"/>
    <w:rsid w:val="00ED7F63"/>
    <w:rsid w:val="00EE1F13"/>
    <w:rsid w:val="00EE4053"/>
    <w:rsid w:val="00EE50FA"/>
    <w:rsid w:val="00EE6D71"/>
    <w:rsid w:val="00F0714B"/>
    <w:rsid w:val="00F0731C"/>
    <w:rsid w:val="00F4185A"/>
    <w:rsid w:val="00F42084"/>
    <w:rsid w:val="00F4288E"/>
    <w:rsid w:val="00F44334"/>
    <w:rsid w:val="00F5127C"/>
    <w:rsid w:val="00F5204B"/>
    <w:rsid w:val="00F53180"/>
    <w:rsid w:val="00F5463C"/>
    <w:rsid w:val="00F60844"/>
    <w:rsid w:val="00F63270"/>
    <w:rsid w:val="00F64AFC"/>
    <w:rsid w:val="00F661AD"/>
    <w:rsid w:val="00F70A9F"/>
    <w:rsid w:val="00F83B92"/>
    <w:rsid w:val="00F86F4A"/>
    <w:rsid w:val="00F957E6"/>
    <w:rsid w:val="00F962EF"/>
    <w:rsid w:val="00FA188C"/>
    <w:rsid w:val="00FA221F"/>
    <w:rsid w:val="00FB42FE"/>
    <w:rsid w:val="00FC3010"/>
    <w:rsid w:val="00FD2649"/>
    <w:rsid w:val="00FE02E4"/>
    <w:rsid w:val="00FE1347"/>
    <w:rsid w:val="00FE1CAF"/>
    <w:rsid w:val="00FE6C0E"/>
    <w:rsid w:val="00FF4D56"/>
    <w:rsid w:val="00FF67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uiPriority="59" w:name="Table Grid"/>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1EC5"/>
    <w:pPr>
      <w:widowControl w:val="false"/>
      <w:overflowPunct w:val="false"/>
      <w:autoSpaceDE w:val="false"/>
      <w:autoSpaceDN w:val="false"/>
      <w:adjustRightInd w:val="false"/>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cs="Arial" w:hAnsi="Arial" w:asci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cs="Tahoma" w:hAnsi="Tahoma" w:asci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true"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lineRule="auto" w:line="276" w:after="200"/>
      <w:ind w:left="720"/>
      <w:contextualSpacing/>
      <w:textAlignment w:val="auto"/>
    </w:pPr>
    <w:rPr>
      <w:rFonts w:hAnsi="Calibri" w:ascii="Calibri"/>
      <w:sz w:val="22"/>
      <w:szCs w:val="22"/>
    </w:rPr>
  </w:style>
  <w:style w:customStyle="true" w:styleId="Naslov1Char" w:type="character">
    <w:name w:val="Naslov 1 Char"/>
    <w:link w:val="Naslov1"/>
    <w:rsid w:val="000F5B5D"/>
    <w:rPr>
      <w:rFonts w:cs="Arial" w:hAnsi="Arial" w:ascii="Arial"/>
      <w:b/>
      <w:bCs/>
      <w:kern w:val="32"/>
      <w:sz w:val="32"/>
      <w:szCs w:val="32"/>
    </w:rPr>
  </w:style>
  <w:style w:styleId="Tekstkomentara" w:type="paragraph">
    <w:name w:val="annotation text"/>
    <w:basedOn w:val="Normal"/>
    <w:link w:val="TekstkomentaraChar"/>
    <w:rsid w:val="000F5B5D"/>
    <w:pPr>
      <w:widowControl/>
    </w:pPr>
  </w:style>
  <w:style w:customStyle="true"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true"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true"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true" w:styleId="PodnojeChar" w:type="character">
    <w:name w:val="Podnožje Char"/>
    <w:link w:val="Podnoje"/>
    <w:rsid w:val="000F5B5D"/>
  </w:style>
  <w:style w:styleId="Bezproreda" w:type="paragraph">
    <w:name w:val="No Spacing"/>
    <w:uiPriority w:val="99"/>
    <w:qFormat/>
    <w:rsid w:val="00AB025F"/>
    <w:pPr>
      <w:spacing w:after="80"/>
    </w:pPr>
    <w:rPr>
      <w:rFonts w:hAnsi="Calibri" w:ascii="Calibri"/>
      <w:sz w:val="22"/>
      <w:szCs w:val="22"/>
      <w:lang w:eastAsia="en-US"/>
    </w:rPr>
  </w:style>
  <w:style w:customStyle="true" w:styleId="Standard" w:type="paragraph">
    <w:name w:val="Standard"/>
    <w:rsid w:val="00AB025F"/>
    <w:pPr>
      <w:widowControl w:val="false"/>
      <w:suppressAutoHyphens/>
      <w:autoSpaceDN w:val="false"/>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5463C"/>
    <w:rPr>
      <w:color w:val="808080"/>
      <w:bdr w:space="0" w:sz="0" w:color="auto" w:val="none"/>
      <w:shd w:fill="auto" w:color="auto" w:val="clear"/>
    </w:rPr>
  </w:style>
  <w:style w:customStyle="true" w:styleId="eSPISCCParagraphDefaultFont" w:type="character">
    <w:name w:val="eSPIS_CC_Paragraph Default Font"/>
    <w:basedOn w:val="Zadanifontodlomka"/>
    <w:rsid w:val="00F5463C"/>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F5463C"/>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5463C"/>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463C"/>
    <w:rPr>
      <w:rFonts w:cs="Times New Roman" w:hAnsi="Times New Roman" w:ascii="Times New Roman"/>
      <w:bCs w:val="false"/>
      <w:sz w:val="24"/>
      <w:szCs w:val="24"/>
      <w:bdr w:space="0" w:sz="0" w:color="auto" w:val="none"/>
      <w:shd w:fill="CCFFCC" w:color="auto" w:val="clear"/>
      <w:lang w:val="hr-HR"/>
    </w:rPr>
  </w:style>
  <w:style w:customStyle="true"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2" w:type="table">
    <w:name w:val="Rešetka tablice2"/>
    <w:basedOn w:val="Obinatablica"/>
    <w:next w:val="Reetkatablice"/>
    <w:uiPriority w:val="59"/>
    <w:rsid w:val="0018071D"/>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Default" w:type="paragraph">
    <w:name w:val="Default"/>
    <w:rsid w:val="009E73F5"/>
    <w:pPr>
      <w:autoSpaceDE w:val="false"/>
      <w:autoSpaceDN w:val="false"/>
      <w:adjustRightInd w:val="false"/>
    </w:pPr>
    <w:rPr>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1EC5"/>
    <w:pPr>
      <w:widowControl w:val="0"/>
      <w:overflowPunct w:val="0"/>
      <w:autoSpaceDE w:val="0"/>
      <w:autoSpaceDN w:val="0"/>
      <w:adjustRightInd w:val="0"/>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ascii="Arial" w:cs="Arial" w:hAns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ascii="Tahoma" w:cs="Tahoma" w:hAns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1"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after="200" w:line="276" w:lineRule="auto"/>
      <w:ind w:left="720"/>
      <w:contextualSpacing/>
      <w:textAlignment w:val="auto"/>
    </w:pPr>
    <w:rPr>
      <w:rFonts w:ascii="Calibri" w:hAnsi="Calibri"/>
      <w:sz w:val="22"/>
      <w:szCs w:val="22"/>
    </w:rPr>
  </w:style>
  <w:style w:customStyle="1" w:styleId="Naslov1Char" w:type="character">
    <w:name w:val="Naslov 1 Char"/>
    <w:link w:val="Naslov1"/>
    <w:rsid w:val="000F5B5D"/>
    <w:rPr>
      <w:rFonts w:ascii="Arial" w:cs="Arial" w:hAnsi="Arial"/>
      <w:b/>
      <w:bCs/>
      <w:kern w:val="32"/>
      <w:sz w:val="32"/>
      <w:szCs w:val="32"/>
    </w:rPr>
  </w:style>
  <w:style w:styleId="Tekstkomentara" w:type="paragraph">
    <w:name w:val="annotation text"/>
    <w:basedOn w:val="Normal"/>
    <w:link w:val="TekstkomentaraChar"/>
    <w:rsid w:val="000F5B5D"/>
    <w:pPr>
      <w:widowControl/>
    </w:pPr>
  </w:style>
  <w:style w:customStyle="1"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1"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1"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1" w:styleId="PodnojeChar" w:type="character">
    <w:name w:val="Podnožje Char"/>
    <w:link w:val="Podnoje"/>
    <w:rsid w:val="000F5B5D"/>
  </w:style>
  <w:style w:styleId="Bezproreda" w:type="paragraph">
    <w:name w:val="No Spacing"/>
    <w:uiPriority w:val="99"/>
    <w:qFormat/>
    <w:rsid w:val="00AB025F"/>
    <w:pPr>
      <w:spacing w:after="80"/>
    </w:pPr>
    <w:rPr>
      <w:rFonts w:ascii="Calibri" w:hAnsi="Calibri"/>
      <w:sz w:val="22"/>
      <w:szCs w:val="22"/>
      <w:lang w:eastAsia="en-US"/>
    </w:rPr>
  </w:style>
  <w:style w:customStyle="1" w:styleId="Standard" w:type="paragraph">
    <w:name w:val="Standard"/>
    <w:rsid w:val="00AB025F"/>
    <w:pPr>
      <w:widowControl w:val="0"/>
      <w:suppressAutoHyphens/>
      <w:autoSpaceDN w:val="0"/>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5463C"/>
    <w:rPr>
      <w:color w:val="808080"/>
      <w:bdr w:color="auto" w:space="0" w:sz="0" w:val="none"/>
      <w:shd w:color="auto" w:fill="auto" w:val="clear"/>
    </w:rPr>
  </w:style>
  <w:style w:customStyle="1" w:styleId="eSPISCCParagraphDefaultFont" w:type="character">
    <w:name w:val="eSPIS_CC_Paragraph Default Font"/>
    <w:basedOn w:val="Zadanifontodlomka"/>
    <w:rsid w:val="00F5463C"/>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F5463C"/>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5463C"/>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463C"/>
    <w:rPr>
      <w:rFonts w:ascii="Times New Roman" w:cs="Times New Roman" w:hAnsi="Times New Roman"/>
      <w:bCs w:val="0"/>
      <w:sz w:val="24"/>
      <w:szCs w:val="24"/>
      <w:bdr w:color="auto" w:space="0" w:sz="0" w:val="none"/>
      <w:shd w:color="auto" w:fill="CCFFCC" w:val="clear"/>
      <w:lang w:val="hr-HR"/>
    </w:rPr>
  </w:style>
  <w:style w:customStyle="1"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uiPriority w:val="59"/>
    <w:rsid w:val="0018071D"/>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Default" w:type="paragraph">
    <w:name w:val="Default"/>
    <w:rsid w:val="009E73F5"/>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7340464">
      <w:bodyDiv w:val="true"/>
      <w:marLeft w:val="0"/>
      <w:marRight w:val="0"/>
      <w:marTop w:val="0"/>
      <w:marBottom w:val="0"/>
      <w:divBdr>
        <w:top w:space="0" w:sz="0" w:color="auto" w:val="none"/>
        <w:left w:space="0" w:sz="0" w:color="auto" w:val="none"/>
        <w:bottom w:space="0" w:sz="0" w:color="auto" w:val="none"/>
        <w:right w:space="0" w:sz="0" w:color="auto" w:val="none"/>
      </w:divBdr>
    </w:div>
    <w:div w:id="162207350">
      <w:bodyDiv w:val="true"/>
      <w:marLeft w:val="0"/>
      <w:marRight w:val="0"/>
      <w:marTop w:val="0"/>
      <w:marBottom w:val="0"/>
      <w:divBdr>
        <w:top w:space="0" w:sz="0" w:color="auto" w:val="none"/>
        <w:left w:space="0" w:sz="0" w:color="auto" w:val="none"/>
        <w:bottom w:space="0" w:sz="0" w:color="auto" w:val="none"/>
        <w:right w:space="0" w:sz="0" w:color="auto" w:val="none"/>
      </w:divBdr>
    </w:div>
    <w:div w:id="407263981">
      <w:bodyDiv w:val="true"/>
      <w:marLeft w:val="0"/>
      <w:marRight w:val="0"/>
      <w:marTop w:val="0"/>
      <w:marBottom w:val="0"/>
      <w:divBdr>
        <w:top w:space="0" w:sz="0" w:color="auto" w:val="none"/>
        <w:left w:space="0" w:sz="0" w:color="auto" w:val="none"/>
        <w:bottom w:space="0" w:sz="0" w:color="auto" w:val="none"/>
        <w:right w:space="0" w:sz="0" w:color="auto" w:val="none"/>
      </w:divBdr>
    </w:div>
    <w:div w:id="459111130">
      <w:bodyDiv w:val="true"/>
      <w:marLeft w:val="0"/>
      <w:marRight w:val="0"/>
      <w:marTop w:val="0"/>
      <w:marBottom w:val="0"/>
      <w:divBdr>
        <w:top w:space="0" w:sz="0" w:color="auto" w:val="none"/>
        <w:left w:space="0" w:sz="0" w:color="auto" w:val="none"/>
        <w:bottom w:space="0" w:sz="0" w:color="auto" w:val="none"/>
        <w:right w:space="0" w:sz="0" w:color="auto" w:val="none"/>
      </w:divBdr>
    </w:div>
    <w:div w:id="562448098">
      <w:bodyDiv w:val="true"/>
      <w:marLeft w:val="0"/>
      <w:marRight w:val="0"/>
      <w:marTop w:val="0"/>
      <w:marBottom w:val="0"/>
      <w:divBdr>
        <w:top w:space="0" w:sz="0" w:color="auto" w:val="none"/>
        <w:left w:space="0" w:sz="0" w:color="auto" w:val="none"/>
        <w:bottom w:space="0" w:sz="0" w:color="auto" w:val="none"/>
        <w:right w:space="0" w:sz="0" w:color="auto" w:val="none"/>
      </w:divBdr>
    </w:div>
    <w:div w:id="573047598">
      <w:bodyDiv w:val="true"/>
      <w:marLeft w:val="0"/>
      <w:marRight w:val="0"/>
      <w:marTop w:val="0"/>
      <w:marBottom w:val="0"/>
      <w:divBdr>
        <w:top w:space="0" w:sz="0" w:color="auto" w:val="none"/>
        <w:left w:space="0" w:sz="0" w:color="auto" w:val="none"/>
        <w:bottom w:space="0" w:sz="0" w:color="auto" w:val="none"/>
        <w:right w:space="0" w:sz="0" w:color="auto" w:val="none"/>
      </w:divBdr>
    </w:div>
    <w:div w:id="687752627">
      <w:bodyDiv w:val="true"/>
      <w:marLeft w:val="0"/>
      <w:marRight w:val="0"/>
      <w:marTop w:val="0"/>
      <w:marBottom w:val="0"/>
      <w:divBdr>
        <w:top w:space="0" w:sz="0" w:color="auto" w:val="none"/>
        <w:left w:space="0" w:sz="0" w:color="auto" w:val="none"/>
        <w:bottom w:space="0" w:sz="0" w:color="auto" w:val="none"/>
        <w:right w:space="0" w:sz="0" w:color="auto" w:val="none"/>
      </w:divBdr>
    </w:div>
    <w:div w:id="741486601">
      <w:bodyDiv w:val="true"/>
      <w:marLeft w:val="0"/>
      <w:marRight w:val="0"/>
      <w:marTop w:val="0"/>
      <w:marBottom w:val="0"/>
      <w:divBdr>
        <w:top w:space="0" w:sz="0" w:color="auto" w:val="none"/>
        <w:left w:space="0" w:sz="0" w:color="auto" w:val="none"/>
        <w:bottom w:space="0" w:sz="0" w:color="auto" w:val="none"/>
        <w:right w:space="0" w:sz="0" w:color="auto" w:val="none"/>
      </w:divBdr>
    </w:div>
    <w:div w:id="753865867">
      <w:bodyDiv w:val="true"/>
      <w:marLeft w:val="0"/>
      <w:marRight w:val="0"/>
      <w:marTop w:val="0"/>
      <w:marBottom w:val="0"/>
      <w:divBdr>
        <w:top w:space="0" w:sz="0" w:color="auto" w:val="none"/>
        <w:left w:space="0" w:sz="0" w:color="auto" w:val="none"/>
        <w:bottom w:space="0" w:sz="0" w:color="auto" w:val="none"/>
        <w:right w:space="0" w:sz="0" w:color="auto" w:val="none"/>
      </w:divBdr>
    </w:div>
    <w:div w:id="760107267">
      <w:bodyDiv w:val="true"/>
      <w:marLeft w:val="0"/>
      <w:marRight w:val="0"/>
      <w:marTop w:val="0"/>
      <w:marBottom w:val="0"/>
      <w:divBdr>
        <w:top w:space="0" w:sz="0" w:color="auto" w:val="none"/>
        <w:left w:space="0" w:sz="0" w:color="auto" w:val="none"/>
        <w:bottom w:space="0" w:sz="0" w:color="auto" w:val="none"/>
        <w:right w:space="0" w:sz="0" w:color="auto" w:val="none"/>
      </w:divBdr>
    </w:div>
    <w:div w:id="900823834">
      <w:bodyDiv w:val="true"/>
      <w:marLeft w:val="0"/>
      <w:marRight w:val="0"/>
      <w:marTop w:val="0"/>
      <w:marBottom w:val="0"/>
      <w:divBdr>
        <w:top w:space="0" w:sz="0" w:color="auto" w:val="none"/>
        <w:left w:space="0" w:sz="0" w:color="auto" w:val="none"/>
        <w:bottom w:space="0" w:sz="0" w:color="auto" w:val="none"/>
        <w:right w:space="0" w:sz="0" w:color="auto" w:val="none"/>
      </w:divBdr>
    </w:div>
    <w:div w:id="918563822">
      <w:bodyDiv w:val="true"/>
      <w:marLeft w:val="0"/>
      <w:marRight w:val="0"/>
      <w:marTop w:val="0"/>
      <w:marBottom w:val="0"/>
      <w:divBdr>
        <w:top w:space="0" w:sz="0" w:color="auto" w:val="none"/>
        <w:left w:space="0" w:sz="0" w:color="auto" w:val="none"/>
        <w:bottom w:space="0" w:sz="0" w:color="auto" w:val="none"/>
        <w:right w:space="0" w:sz="0" w:color="auto" w:val="none"/>
      </w:divBdr>
    </w:div>
    <w:div w:id="952783472">
      <w:bodyDiv w:val="true"/>
      <w:marLeft w:val="0"/>
      <w:marRight w:val="0"/>
      <w:marTop w:val="0"/>
      <w:marBottom w:val="0"/>
      <w:divBdr>
        <w:top w:space="0" w:sz="0" w:color="auto" w:val="none"/>
        <w:left w:space="0" w:sz="0" w:color="auto" w:val="none"/>
        <w:bottom w:space="0" w:sz="0" w:color="auto" w:val="none"/>
        <w:right w:space="0" w:sz="0" w:color="auto" w:val="none"/>
      </w:divBdr>
    </w:div>
    <w:div w:id="1057095863">
      <w:bodyDiv w:val="true"/>
      <w:marLeft w:val="0"/>
      <w:marRight w:val="0"/>
      <w:marTop w:val="0"/>
      <w:marBottom w:val="0"/>
      <w:divBdr>
        <w:top w:space="0" w:sz="0" w:color="auto" w:val="none"/>
        <w:left w:space="0" w:sz="0" w:color="auto" w:val="none"/>
        <w:bottom w:space="0" w:sz="0" w:color="auto" w:val="none"/>
        <w:right w:space="0" w:sz="0" w:color="auto" w:val="none"/>
      </w:divBdr>
    </w:div>
    <w:div w:id="1094283342">
      <w:bodyDiv w:val="true"/>
      <w:marLeft w:val="0"/>
      <w:marRight w:val="0"/>
      <w:marTop w:val="0"/>
      <w:marBottom w:val="0"/>
      <w:divBdr>
        <w:top w:space="0" w:sz="0" w:color="auto" w:val="none"/>
        <w:left w:space="0" w:sz="0" w:color="auto" w:val="none"/>
        <w:bottom w:space="0" w:sz="0" w:color="auto" w:val="none"/>
        <w:right w:space="0" w:sz="0" w:color="auto" w:val="none"/>
      </w:divBdr>
    </w:div>
    <w:div w:id="1137333811">
      <w:bodyDiv w:val="true"/>
      <w:marLeft w:val="0"/>
      <w:marRight w:val="0"/>
      <w:marTop w:val="0"/>
      <w:marBottom w:val="0"/>
      <w:divBdr>
        <w:top w:space="0" w:sz="0" w:color="auto" w:val="none"/>
        <w:left w:space="0" w:sz="0" w:color="auto" w:val="none"/>
        <w:bottom w:space="0" w:sz="0" w:color="auto" w:val="none"/>
        <w:right w:space="0" w:sz="0" w:color="auto" w:val="none"/>
      </w:divBdr>
    </w:div>
    <w:div w:id="1318536465">
      <w:bodyDiv w:val="true"/>
      <w:marLeft w:val="0"/>
      <w:marRight w:val="0"/>
      <w:marTop w:val="0"/>
      <w:marBottom w:val="0"/>
      <w:divBdr>
        <w:top w:space="0" w:sz="0" w:color="auto" w:val="none"/>
        <w:left w:space="0" w:sz="0" w:color="auto" w:val="none"/>
        <w:bottom w:space="0" w:sz="0" w:color="auto" w:val="none"/>
        <w:right w:space="0" w:sz="0" w:color="auto" w:val="none"/>
      </w:divBdr>
    </w:div>
    <w:div w:id="1374042969">
      <w:bodyDiv w:val="true"/>
      <w:marLeft w:val="0"/>
      <w:marRight w:val="0"/>
      <w:marTop w:val="0"/>
      <w:marBottom w:val="0"/>
      <w:divBdr>
        <w:top w:space="0" w:sz="0" w:color="auto" w:val="none"/>
        <w:left w:space="0" w:sz="0" w:color="auto" w:val="none"/>
        <w:bottom w:space="0" w:sz="0" w:color="auto" w:val="none"/>
        <w:right w:space="0" w:sz="0" w:color="auto" w:val="none"/>
      </w:divBdr>
    </w:div>
    <w:div w:id="1491366392">
      <w:bodyDiv w:val="true"/>
      <w:marLeft w:val="0"/>
      <w:marRight w:val="0"/>
      <w:marTop w:val="0"/>
      <w:marBottom w:val="0"/>
      <w:divBdr>
        <w:top w:space="0" w:sz="0" w:color="auto" w:val="none"/>
        <w:left w:space="0" w:sz="0" w:color="auto" w:val="none"/>
        <w:bottom w:space="0" w:sz="0" w:color="auto" w:val="none"/>
        <w:right w:space="0" w:sz="0" w:color="auto" w:val="none"/>
      </w:divBdr>
    </w:div>
    <w:div w:id="1707681602">
      <w:bodyDiv w:val="true"/>
      <w:marLeft w:val="0"/>
      <w:marRight w:val="0"/>
      <w:marTop w:val="0"/>
      <w:marBottom w:val="0"/>
      <w:divBdr>
        <w:top w:space="0" w:sz="0" w:color="auto" w:val="none"/>
        <w:left w:space="0" w:sz="0" w:color="auto" w:val="none"/>
        <w:bottom w:space="0" w:sz="0" w:color="auto" w:val="none"/>
        <w:right w:space="0" w:sz="0" w:color="auto" w:val="none"/>
      </w:divBdr>
    </w:div>
    <w:div w:id="1713189888">
      <w:bodyDiv w:val="true"/>
      <w:marLeft w:val="0"/>
      <w:marRight w:val="0"/>
      <w:marTop w:val="0"/>
      <w:marBottom w:val="0"/>
      <w:divBdr>
        <w:top w:space="0" w:sz="0" w:color="auto" w:val="none"/>
        <w:left w:space="0" w:sz="0" w:color="auto" w:val="none"/>
        <w:bottom w:space="0" w:sz="0" w:color="auto" w:val="none"/>
        <w:right w:space="0" w:sz="0" w:color="auto" w:val="none"/>
      </w:divBdr>
    </w:div>
    <w:div w:id="1879853911">
      <w:bodyDiv w:val="true"/>
      <w:marLeft w:val="0"/>
      <w:marRight w:val="0"/>
      <w:marTop w:val="0"/>
      <w:marBottom w:val="0"/>
      <w:divBdr>
        <w:top w:space="0" w:sz="0" w:color="auto" w:val="none"/>
        <w:left w:space="0" w:sz="0" w:color="auto" w:val="none"/>
        <w:bottom w:space="0" w:sz="0" w:color="auto" w:val="none"/>
        <w:right w:space="0" w:sz="0" w:color="auto" w:val="none"/>
      </w:divBdr>
    </w:div>
    <w:div w:id="1968661985">
      <w:bodyDiv w:val="true"/>
      <w:marLeft w:val="0"/>
      <w:marRight w:val="0"/>
      <w:marTop w:val="0"/>
      <w:marBottom w:val="0"/>
      <w:divBdr>
        <w:top w:space="0" w:sz="0" w:color="auto" w:val="none"/>
        <w:left w:space="0" w:sz="0" w:color="auto" w:val="none"/>
        <w:bottom w:space="0" w:sz="0" w:color="auto" w:val="none"/>
        <w:right w:space="0" w:sz="0" w:color="auto" w:val="none"/>
      </w:divBdr>
    </w:div>
    <w:div w:id="2025786387">
      <w:bodyDiv w:val="true"/>
      <w:marLeft w:val="0"/>
      <w:marRight w:val="0"/>
      <w:marTop w:val="0"/>
      <w:marBottom w:val="0"/>
      <w:divBdr>
        <w:top w:space="0" w:sz="0" w:color="auto" w:val="none"/>
        <w:left w:space="0" w:sz="0" w:color="auto" w:val="none"/>
        <w:bottom w:space="0" w:sz="0" w:color="auto" w:val="none"/>
        <w:right w:space="0" w:sz="0" w:color="auto" w:val="none"/>
      </w:divBdr>
    </w:div>
    <w:div w:id="2074546321">
      <w:bodyDiv w:val="true"/>
      <w:marLeft w:val="0"/>
      <w:marRight w:val="0"/>
      <w:marTop w:val="0"/>
      <w:marBottom w:val="0"/>
      <w:divBdr>
        <w:top w:space="0" w:sz="0" w:color="auto" w:val="none"/>
        <w:left w:space="0" w:sz="0" w:color="auto" w:val="none"/>
        <w:bottom w:space="0" w:sz="0" w:color="auto" w:val="none"/>
        <w:right w:space="0" w:sz="0" w:color="auto" w:val="none"/>
      </w:divBdr>
    </w:div>
    <w:div w:id="21200995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2018.</izvorni_sadrzaj>
    <derivirana_varijabla naziv="DomainObject.DatumDonosenjaOdluke_1">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St-1331/2017-71</izvorni_sadrzaj>
    <derivirana_varijabla naziv="DomainObject.Oznaka_1">St-1331/2017-71</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1331</izvorni_sadrzaj>
    <derivirana_varijabla naziv="DomainObject.Predmet.Broj_1">1331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2017.</izvorni_sadrzaj>
    <derivirana_varijabla naziv="DomainObject.Predmet.DatumOsnivanja_1">26.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St-1331/2017</izvorni_sadrzaj>
    <derivirana_varijabla naziv="DomainObject.Predmet.OznakaBroj_1">St-1331/2017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ZAPADNI NAČIN d.o.o. zastupanog po punomoćniku Walter Alexander Reyes Illescas</izvorni_sadrzaj>
    <derivirana_varijabla naziv="DomainObject.Predmet.ProtustrankaFormated_1">  ZAPADNI NAČIN d.o.o. zastupanog po punomoćniku Walter Alexander Reyes Illescas</derivirana_varijabla>
  </DomainObject.Predmet.ProtustrankaFormated>
  <DomainObject.Predmet.ProtustrankaFormatedOIB>
    <izvorni_sadrzaj>  ZAPADNI NAČIN d.o.o., OIB 07693534992 zastupanog po punomoćniku Walter Alexander Reyes Illescas</izvorni_sadrzaj>
    <derivirana_varijabla naziv="DomainObject.Predmet.ProtustrankaFormatedOIB_1">  ZAPADNI NAČIN d.o.o., OIB 07693534992 zastupanog po punomoćniku Walter Alexander Reyes Illescas</derivirana_varijabla>
  </DomainObject.Predmet.ProtustrankaFormatedOIB>
  <DomainObject.Predmet.ProtustrankaFormatedWithAdress>
    <izvorni_sadrzaj> ZAPADNI NAČIN d.o.o., Slavka Kolara 3, 10410 Velika Gorica zastupanog po punomoćniku Walter Alexander Reyes Illescas</izvorni_sadrzaj>
    <derivirana_varijabla naziv="DomainObject.Predmet.ProtustrankaFormatedWithAdress_1"> ZAPADNI NAČIN d.o.o., Slavka Kolara 3, 10410 Velika Gorica zastupanog po punomoćniku Walter Alexander Reyes Illescas</derivirana_varijabla>
  </DomainObject.Predmet.ProtustrankaFormatedWithAdress>
  <DomainObject.Predmet.ProtustrankaFormatedWithAdressOIB>
    <izvorni_sadrzaj> ZAPADNI NAČIN d.o.o., OIB 07693534992, Slavka Kolara 3, 10410 Velika Gorica zastupanog po punomoćniku Walter Alexander Reyes Illescas</izvorni_sadrzaj>
    <derivirana_varijabla naziv="DomainObject.Predmet.ProtustrankaFormatedWithAdressOIB_1"> ZAPADNI NAČIN d.o.o., OIB 07693534992, Slavka Kolara 3, 10410 Velika Gorica zastupanog po punomoćniku Walter Alexander Reyes Illescas</derivirana_varijabla>
  </DomainObject.Predmet.ProtustrankaFormatedWithAdressOIB>
  <DomainObject.Predmet.ProtustrankaWithAdress>
    <izvorni_sadrzaj>ZAPADNI NAČIN d.o.o. Slavka Kolara 3, 10410 Velika Gorica</izvorni_sadrzaj>
    <derivirana_varijabla naziv="DomainObject.Predmet.ProtustrankaWithAdress_1">ZAPADNI NAČIN d.o.o. Slavka Kolara 3, 10410 Velika Gorica</derivirana_varijabla>
  </DomainObject.Predmet.ProtustrankaWithAdress>
  <DomainObject.Predmet.ProtustrankaWithAdressOIB>
    <izvorni_sadrzaj>ZAPADNI NAČIN d.o.o., OIB 07693534992, Slavka Kolara 3, 10410 Velika Gorica</izvorni_sadrzaj>
    <derivirana_varijabla naziv="DomainObject.Predmet.ProtustrankaWithAdressOIB_1">ZAPADNI NAČIN d.o.o., OIB 07693534992, Slavka Kolara 3, 10410 Velika Gorica</derivirana_varijabla>
  </DomainObject.Predmet.ProtustrankaWithAdressOIB>
  <DomainObject.Predmet.ProtustrankaNazivFormated>
    <izvorni_sadrzaj>ZAPADNI NAČIN d.o.o.</izvorni_sadrzaj>
    <derivirana_varijabla naziv="DomainObject.Predmet.ProtustrankaNazivFormated_1">ZAPADNI NAČIN d.o.o.</derivirana_varijabla>
  </DomainObject.Predmet.ProtustrankaNazivFormated>
  <DomainObject.Predmet.ProtustrankaNazivFormatedOIB>
    <izvorni_sadrzaj>ZAPADNI NAČIN d.o.o., OIB 07693534992</izvorni_sadrzaj>
    <derivirana_varijabla naziv="DomainObject.Predmet.ProtustrankaNazivFormatedOIB_1">ZAPADNI NAČIN d.o.o., OIB 07693534992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Velikoj Gorici</izvorni_sadrzaj>
    <derivirana_varijabla naziv="DomainObject.Predmet.StrankaFormated_1">  FINA Regionalni centar Zagreb; RH MF Porezna uprava Zagreb zastupanog po punomoćniku ŽDO u Velikoj Gorici</derivirana_varijabla>
  </DomainObject.Predmet.StrankaFormated>
  <DomainObject.Predmet.StrankaFormatedOIB>
    <izvorni_sadrzaj>  FINA Regionalni centar Zagreb, OIB 85821130368; RH MF Porezna uprava Zagreb, OIB 18683136487 zastupanog po punomoćniku ŽDO u Velikoj Gorici</izvorni_sadrzaj>
    <derivirana_varijabla naziv="DomainObject.Predmet.StrankaFormatedOIB_1">  FINA Regionalni centar Zagreb, OIB 85821130368; RH MF Porezna uprava Zagreb, OIB 18683136487 zastupanog po punomoćniku ŽDO u Velikoj Gorici</derivirana_varijabla>
  </DomainObject.Predmet.StrankaFormatedOIB>
  <DomainObject.Predmet.StrankaFormatedWithAdress>
    <izvorni_sadrzaj> FINA Regionalni centar Zagreb, Trg svibanjskih žrtava 1995. 1, 10000 Zagreb; RH MF Porezna uprava Zagreb zastupanog po punomoćniku ŽDO u Velikoj Gorici</izvorni_sadrzaj>
    <derivirana_varijabla naziv="DomainObject.Predmet.StrankaFormatedWithAdress_1"> FINA Regionalni centar Zagreb, Trg svibanjskih žrtava 1995. 1, 10000 Zagreb; RH MF Porezna uprava Zagreb zastupanog po punomoćniku ŽDO u Velikoj Gorici</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Velikoj Gorici</izvorni_sadrzaj>
    <derivirana_varijabla naziv="DomainObject.Predmet.StrankaFormatedWithAdressOIB_1"> FINA Regionalni centar Zagreb, OIB 85821130368, Trg svibanjskih žrtava 1995. 1, 10000 Zagreb; RH MF Porezna uprava Zagreb, OIB 18683136487 zastupanog po punomoćniku ŽDO u Velikoj Gorici</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tem>RH MF Porezna uprava Zagreb zastupanog po punomoćniku ŽDO u Velikoj Gorici</item>
    </izvorni_sadrzaj>
    <derivirana_varijabla naziv="DomainObject.Predmet.StrankaListFormated_1">
      <item>FINA Regionalni centar Zagreb</item>
      <item>RH MF Porezna uprava Zagreb zastupanog po punomoćniku ŽDO u Velikoj Gorici</item>
    </derivirana_varijabla>
  </DomainObject.Predmet.StrankaListFormated>
  <DomainObject.Predmet.StrankaListFormatedOIB>
    <izvorni_sadrzaj>
      <item>FINA Regionalni centar Zagreb, OIB 85821130368</item>
      <item>RH MF Porezna uprava Zagreb, OIB 18683136487 zastupanog po punomoćniku ŽDO u Velikoj Gorici</item>
    </izvorni_sadrzaj>
    <derivirana_varijabla naziv="DomainObject.Predmet.StrankaListFormatedOIB_1">
      <item>FINA Regionalni centar Zagreb, OIB 85821130368</item>
      <item>RH MF Porezna uprava Zagreb, OIB 18683136487 zastupanog po punomoćniku ŽDO u Velikoj Gorici</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Velikoj Gorici</item>
    </izvorni_sadrzaj>
    <derivirana_varijabla naziv="DomainObject.Predmet.StrankaListFormatedWithAdress_1">
      <item>FINA Regionalni centar Zagreb, Trg svibanjskih žrtava 1995. 1, 10000 Zagreb</item>
      <item>RH MF Porezna uprava Zagreb zastupanog po punomoćniku ŽDO u Velikoj Gorici</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Velikoj Gorici</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Velikoj Gorici</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ZAPADNI NAČIN d.o.o. zastupanog po punomoćniku Walter Alexander Reyes Illescas</item>
    </izvorni_sadrzaj>
    <derivirana_varijabla naziv="DomainObject.Predmet.ProtuStrankaListFormated_1">
      <item>ZAPADNI NAČIN d.o.o. zastupanog po punomoćniku Walter Alexander Reyes Illescas</item>
    </derivirana_varijabla>
  </DomainObject.Predmet.ProtuStrankaListFormated>
  <DomainObject.Predmet.ProtuStrankaListFormatedOIB>
    <izvorni_sadrzaj>
      <item>ZAPADNI NAČIN d.o.o., OIB 07693534992 zastupanog po punomoćniku Walter Alexander Reyes Illescas</item>
    </izvorni_sadrzaj>
    <derivirana_varijabla naziv="DomainObject.Predmet.ProtuStrankaListFormatedOIB_1">
      <item>ZAPADNI NAČIN d.o.o., OIB 07693534992 zastupanog po punomoćniku Walter Alexander Reyes Illescas</item>
    </derivirana_varijabla>
  </DomainObject.Predmet.ProtuStrankaListFormatedOIB>
  <DomainObject.Predmet.ProtuStrankaListFormatedWithAdress>
    <izvorni_sadrzaj>
      <item>ZAPADNI NAČIN d.o.o., Slavka Kolara 3, 10410 Velika Gorica zastupanog po punomoćniku Walter Alexander Reyes Illescas</item>
    </izvorni_sadrzaj>
    <derivirana_varijabla naziv="DomainObject.Predmet.ProtuStrankaListFormatedWithAdress_1">
      <item>ZAPADNI NAČIN d.o.o., Slavka Kolara 3, 10410 Velika Gorica zastupanog po punomoćniku Walter Alexander Reyes Illescas</item>
    </derivirana_varijabla>
  </DomainObject.Predmet.ProtuStrankaListFormatedWithAdress>
  <DomainObject.Predmet.ProtuStrankaListFormatedWithAdressOIB>
    <izvorni_sadrzaj>
      <item>ZAPADNI NAČIN d.o.o., OIB 07693534992, Slavka Kolara 3, 10410 Velika Gorica zastupanog po punomoćniku Walter Alexander Reyes Illescas</item>
    </izvorni_sadrzaj>
    <derivirana_varijabla naziv="DomainObject.Predmet.ProtuStrankaListFormatedWithAdressOIB_1">
      <item>ZAPADNI NAČIN d.o.o., OIB 07693534992, Slavka Kolara 3, 10410 Velika Gorica zastupanog po punomoćniku Walter Alexander Reyes Illescas</item>
    </derivirana_varijabla>
  </DomainObject.Predmet.ProtuStrankaListFormatedWithAdressOIB>
  <DomainObject.Predmet.ProtuStrankaListNazivFormated>
    <izvorni_sadrzaj>
      <item>ZAPADNI NAČIN d.o.o.</item>
    </izvorni_sadrzaj>
    <derivirana_varijabla naziv="DomainObject.Predmet.ProtuStrankaListNazivFormated_1">
      <item>ZAPADNI NAČIN d.o.o.</item>
    </derivirana_varijabla>
  </DomainObject.Predmet.ProtuStrankaListNazivFormated>
  <DomainObject.Predmet.ProtuStrankaListNazivFormatedOIB>
    <izvorni_sadrzaj>
      <item>ZAPADNI NAČIN d.o.o., OIB 07693534992</item>
    </izvorni_sadrzaj>
    <derivirana_varijabla naziv="DomainObject.Predmet.ProtuStrankaListNazivFormatedOIB_1">
      <item>ZAPADNI NAČIN d.o.o., OIB 07693534992</item>
    </derivirana_varijabla>
  </DomainObject.Predmet.ProtuStrankaListNazivFormatedOIB>
  <DomainObject.Predmet.OstaliListFormated>
    <izvorni_sadrzaj>
      <item>Walter Alexander Reyes Illescas punomoćnik sudionika u postupku ZAPADNI NAČIN d.o.o.</item>
      <item>ŽDO u Velikoj Gorici punomoćnik sudionika u postupku RH MF Porezna uprava Zagreb</item>
      <item>Addiko Bank dioničko društvo</item>
    </izvorni_sadrzaj>
    <derivirana_varijabla naziv="DomainObject.Predmet.OstaliListFormated_1">
      <item>Walter Alexander Reyes Illescas punomoćnik sudionika u postupku ZAPADNI NAČIN d.o.o.</item>
      <item>ŽDO u Velikoj Gorici punomoćnik sudionika u postupku RH MF Porezna uprava Zagreb</item>
      <item>Addiko Bank dioničko društvo</item>
    </derivirana_varijabla>
  </DomainObject.Predmet.OstaliListFormated>
  <DomainObject.Predmet.OstaliListFormatedOIB>
    <izvorni_sadrzaj>
      <item>Walter Alexander Reyes Illescas, OIB 18642796262 punomoćnik sudionika u postupku ZAPADNI NAČIN d.o.o.</item>
      <item>ŽDO u Velikoj Gorici, OIB 96292040276 punomoćnik sudionika u postupku RH MF Porezna uprava Zagreb</item>
      <item>Addiko Bank dioničko društvo, OIB 14036333877</item>
    </izvorni_sadrzaj>
    <derivirana_varijabla naziv="DomainObject.Predmet.OstaliListFormatedOIB_1">
      <item>Walter Alexander Reyes Illescas, OIB 18642796262 punomoćnik sudionika u postupku ZAPADNI NAČIN d.o.o.</item>
      <item>ŽDO u Velikoj Gorici, OIB 96292040276 punomoćnik sudionika u postupku RH MF Porezna uprava Zagreb</item>
      <item>Addiko Bank dioničko društvo, OIB 14036333877</item>
    </derivirana_varijabla>
  </DomainObject.Predmet.OstaliListFormatedOIB>
  <DomainObject.Predmet.OstaliListFormatedWithAdress>
    <izvorni_sadrzaj>
      <item>Walter Alexander Reyes Illescas punomoćnik sudionika u postupku ZAPADNI NAČIN d.o.o.</item>
      <item>ŽDO u Velikoj Gorici, Trg kralja Tomislava 36, 10410 Velika Gorica punomoćnik sudionika u postupku RH MF Porezna uprava Zagreb</item>
      <item>Addiko Bank dioničko društvo, Slavonska avenija 6, 10000 Zagreb</item>
    </izvorni_sadrzaj>
    <derivirana_varijabla naziv="DomainObject.Predmet.OstaliListFormatedWithAdress_1">
      <item>Walter Alexander Reyes Illescas punomoćnik sudionika u postupku ZAPADNI NAČIN d.o.o.</item>
      <item>ŽDO u Velikoj Gorici, Trg kralja Tomislava 36, 10410 Velika Gorica punomoćnik sudionika u postupku RH MF Porezna uprava Zagreb</item>
      <item>Addiko Bank dioničko društvo, Slavonska avenija 6, 10000 Zagreb</item>
    </derivirana_varijabla>
  </DomainObject.Predmet.OstaliListFormatedWithAdress>
  <DomainObject.Predmet.OstaliListFormatedWithAdressOIB>
    <izvorni_sadrzaj>
      <item>Walter Alexander Reyes Illescas, OIB 18642796262 punomoćnik sudionika u postupku ZAPADNI NAČIN d.o.o.</item>
      <item>ŽDO u Velikoj Gorici, OIB 96292040276, Trg kralja Tomislava 36, 10410 Velika Gorica punomoćnik sudionika u postupku RH MF Porezna uprava Zagreb</item>
      <item>Addiko Bank dioničko društvo, OIB 14036333877, Slavonska avenija 6, 10000 Zagreb</item>
    </izvorni_sadrzaj>
    <derivirana_varijabla naziv="DomainObject.Predmet.OstaliListFormatedWithAdressOIB_1">
      <item>Walter Alexander Reyes Illescas, OIB 18642796262 punomoćnik sudionika u postupku ZAPADNI NAČIN d.o.o.</item>
      <item>ŽDO u Velikoj Gorici, OIB 96292040276, Trg kralja Tomislava 36, 10410 Velika Gorica punomoćnik sudionika u postupku RH MF Porezna uprava Zagreb</item>
      <item>Addiko Bank dioničko društvo, OIB 14036333877, Slavonska avenija 6, 10000 Zagreb</item>
    </derivirana_varijabla>
  </DomainObject.Predmet.OstaliListFormatedWithAdressOIB>
  <DomainObject.Predmet.OstaliListNazivFormated>
    <izvorni_sadrzaj>
      <item>Walter Alexander Reyes Illescas</item>
      <item>ŽDO u Velikoj Gorici</item>
      <item>Addiko Bank dioničko društvo</item>
    </izvorni_sadrzaj>
    <derivirana_varijabla naziv="DomainObject.Predmet.OstaliListNazivFormated_1">
      <item>Walter Alexander Reyes Illescas</item>
      <item>ŽDO u Velikoj Gorici</item>
      <item>Addiko Bank dioničko društvo</item>
    </derivirana_varijabla>
  </DomainObject.Predmet.OstaliListNazivFormated>
  <DomainObject.Predmet.OstaliListNazivFormatedOIB>
    <izvorni_sadrzaj>
      <item>Walter Alexander Reyes Illescas, OIB 18642796262</item>
      <item>ŽDO u Velikoj Gorici, OIB 96292040276</item>
      <item>Addiko Bank dioničko društvo, OIB 14036333877</item>
    </izvorni_sadrzaj>
    <derivirana_varijabla naziv="DomainObject.Predmet.OstaliListNazivFormatedOIB_1">
      <item>Walter Alexander Reyes Illescas, OIB 18642796262</item>
      <item>ŽDO u Velikoj Gorici, OIB 96292040276</item>
      <item>Addiko Bank dioničko društvo,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2018.</izvorni_sadrzaj>
    <derivirana_varijabla naziv="DomainObject.Datum_1">13. travnja 2018.</derivirana_varijabla>
  </DomainObject.Datum>
  <DomainObject.PoslovniBrojDokumenta>
    <izvorni_sadrzaj>St-1331/2017-71</izvorni_sadrzaj>
    <derivirana_varijabla naziv="DomainObject.PoslovniBrojDokumenta_1">St-1331/2017-71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ZAPADNI NAČIN d.o.o.</izvorni_sadrzaj>
    <derivirana_varijabla naziv="DomainObject.Predmet.ProtustrankaIDrugi_1">ZAPADNI NAČIN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ZAPADNI NAČIN d.o.o., OIB 07693534992, Slavka Kolara 3, 10410 Velika Gorica</izvorni_sadrzaj>
    <derivirana_varijabla naziv="DomainObject.Predmet.ProtustrankaIDrugiAdressOIB_1">ZAPADNI NAČIN d.o.o., OIB 07693534992, Slavka Kolara 3,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ZAPADNI NAČIN d.o.o.</item>
      <item>Walter Alexander Reyes Illescas</item>
      <item>RH MF Porezna uprava Zagreb</item>
      <item>ŽDO u Velikoj Gorici</item>
      <item>Addiko Bank dioničko društvo</item>
    </izvorni_sadrzaj>
    <derivirana_varijabla naziv="DomainObject.Predmet.SudioniciListNaziv_1">
      <item>FINA Regionalni centar Zagreb</item>
      <item>ZAPADNI NAČIN d.o.o.</item>
      <item>Walter Alexander Reyes Illescas</item>
      <item>RH MF Porezna uprava Zagreb</item>
      <item>ŽDO u Velikoj Gorici</item>
      <item>Addiko Bank dioničko društvo</item>
    </derivirana_varijabla>
  </DomainObject.Predmet.SudioniciListNaziv>
  <DomainObject.Predmet.SudioniciListAdressOIB>
    <izvorni_sadrzaj>
      <item>FINA Regionalni centar Zagreb, OIB 85821130368, Trg svibanjskih žrtava 1995. 1,10000 Zagreb</item>
      <item>ZAPADNI NAČIN d.o.o., OIB 07693534992, Slavka Kolara 3,10410 Velika Gorica</item>
      <item>Walter Alexander Reyes Illescas, OIB 18642796262</item>
      <item>RH MF Porezna uprava Zagreb, OIB 18683136487</item>
      <item>ŽDO u Velikoj Gorici, OIB 96292040276, Trg kralja Tomislava 36,10410 Velika Gorica</item>
      <item>Addiko Bank dioničko društvo, OIB 14036333877, Slavonska avenija 6,10000 Zagreb</item>
    </izvorni_sadrzaj>
    <derivirana_varijabla naziv="DomainObject.Predmet.SudioniciListAdressOIB_1">
      <item>FINA Regionalni centar Zagreb, OIB 85821130368, Trg svibanjskih žrtava 1995. 1,10000 Zagreb</item>
      <item>ZAPADNI NAČIN d.o.o., OIB 07693534992, Slavka Kolara 3,10410 Velika Gorica</item>
      <item>Walter Alexander Reyes Illescas, OIB 18642796262</item>
      <item>RH MF Porezna uprava Zagreb, OIB 18683136487</item>
      <item>ŽDO u Velikoj Gorici, OIB 96292040276, Trg kralja Tomislava 36,10410 Velika Gorica</item>
      <item>Addiko Bank dioničko društvo, OIB 14036333877,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07693534992</item>
      <item>, OIB 18642796262</item>
      <item>, OIB 18683136487</item>
      <item>, OIB 96292040276</item>
      <item>, OIB 14036333877</item>
    </izvorni_sadrzaj>
    <derivirana_varijabla naziv="DomainObject.Predmet.SudioniciListNazivOIB_1">
      <item>, OIB 85821130368</item>
      <item>, OIB 07693534992</item>
      <item>, OIB 18642796262</item>
      <item>, OIB 18683136487</item>
      <item>, OIB 96292040276</item>
      <item>, OIB 14036333877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Hudoletnjak, OIB 80924395653, Zavojna ulica 3 Ivanec</item>
    </izvorni_sadrzaj>
    <derivirana_varijabla naziv="DomainObject.Predmet.StecajniUpraviteljiListAddressOIB_1">
      <item>Ivan Hudoletnjak, OIB 80924395653, Zavojna ulica 3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49D181-1619-44EC-91B6-CE6F65216A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1172</properties:Words>
  <properties:Characters>6335</properties:Characters>
  <properties:Lines>145</properties:Lines>
  <properties:Paragraphs>46</properties:Paragraphs>
  <properties:TotalTime>96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7517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2018-03-02T08:12:00Z</dcterms:created>
  <dc:creator>ilukac</dc:creator>
  <cp:lastModifiedBy>Natalija Perković</cp:lastModifiedBy>
  <cp:lastPrinted>2018-04-13T10:56:00Z</cp:lastPrinted>
  <dcterms:modified xmlns:xsi="http://www.w3.org/2001/XMLSchema-instance" xsi:type="dcterms:W3CDTF">2018-04-13T10:58:00Z</dcterms:modified>
  <cp:revision>137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St-1331/2017-71 / Odluka - Rješenje - utvrđene i osporene tražbine (Rj. o UTVRĐENIM i OSPORENIM tražbinama_čl. 265.SZ,POVLAČENJE PRIJAVE_RH-NIŽI ISPLATNI RED.docx)</vt:lpwstr>
  </prop:property>
  <prop:property name="CC_coloring" pid="4" fmtid="{D5CDD505-2E9C-101B-9397-08002B2CF9AE}">
    <vt:bool>false</vt:bool>
  </prop:property>
  <prop:property name="BrojStranica" pid="5" fmtid="{D5CDD505-2E9C-101B-9397-08002B2CF9AE}">
    <vt:i4>4</vt:i4>
  </prop:property>
</prop:Properties>
</file>