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e4c11" w14:paraId="5be4c11" w:rsidRDefault="002815FE" w:rsidP="002815FE" w:rsidR="002815FE">
      <w:pPr>
        <w15:collapsed w:val="false"/>
        <w:rPr>
          <w:rFonts w:eastAsia="Times New Roman"/>
          <w:b/>
        </w:rPr>
      </w:pPr>
      <w:bookmarkStart w:name="_GoBack" w:id="0"/>
      <w:bookmarkEnd w:id="0"/>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b/>
        </w:rPr>
        <w:t>1.St-159/2014</w:t>
      </w:r>
    </w:p>
    <w:p w:rsidRDefault="002815FE" w:rsidP="002815FE" w:rsidR="002815FE">
      <w:pPr>
        <w:rPr>
          <w:rFonts w:eastAsia="Times New Roman"/>
          <w:b/>
        </w:rPr>
      </w:pPr>
      <w:r>
        <w:rPr>
          <w:rFonts w:eastAsia="Times New Roman"/>
          <w:b/>
        </w:rPr>
        <w:t>REPUBLIKA HRVATSKA</w:t>
      </w:r>
    </w:p>
    <w:p w:rsidRDefault="002815FE" w:rsidP="002815FE" w:rsidR="002815FE">
      <w:pPr>
        <w:rPr>
          <w:rFonts w:eastAsia="Times New Roman"/>
        </w:rPr>
      </w:pPr>
      <w:r>
        <w:rPr>
          <w:rFonts w:eastAsia="Times New Roman"/>
          <w:b/>
        </w:rPr>
        <w:t>TRGOVAČKI SUD U SPLITU</w:t>
      </w:r>
      <w:r>
        <w:rPr>
          <w:rFonts w:eastAsia="Times New Roman"/>
        </w:rPr>
        <w:tab/>
      </w:r>
      <w:r>
        <w:rPr>
          <w:rFonts w:eastAsia="Times New Roman"/>
        </w:rPr>
        <w:tab/>
      </w:r>
    </w:p>
    <w:p w:rsidRDefault="002815FE" w:rsidP="002815FE" w:rsidR="002815FE">
      <w:pPr>
        <w:rPr>
          <w:rFonts w:eastAsia="Times New Roman"/>
        </w:rPr>
      </w:pPr>
    </w:p>
    <w:p w:rsidRDefault="002815FE" w:rsidP="002815FE" w:rsidR="002815FE">
      <w:pPr>
        <w:rPr>
          <w:rFonts w:eastAsia="Times New Roman"/>
        </w:rPr>
      </w:pPr>
      <w:r>
        <w:rPr>
          <w:rFonts w:eastAsia="Times New Roman"/>
        </w:rPr>
        <w:tab/>
      </w:r>
      <w:r>
        <w:rPr>
          <w:rFonts w:eastAsia="Times New Roman"/>
        </w:rPr>
        <w:tab/>
      </w:r>
      <w:r>
        <w:rPr>
          <w:rFonts w:eastAsia="Times New Roman"/>
        </w:rPr>
        <w:tab/>
      </w:r>
      <w:r>
        <w:rPr>
          <w:rFonts w:eastAsia="Times New Roman"/>
        </w:rPr>
        <w:tab/>
      </w:r>
    </w:p>
    <w:p w:rsidRDefault="002815FE" w:rsidP="002815FE" w:rsidR="002815FE">
      <w:pPr>
        <w:jc w:val="center"/>
        <w:rPr>
          <w:rFonts w:eastAsia="Times New Roman"/>
          <w:b/>
          <w:spacing w:val="60"/>
          <w:sz w:val="28"/>
          <w:szCs w:val="28"/>
        </w:rPr>
      </w:pPr>
      <w:r>
        <w:rPr>
          <w:rFonts w:eastAsia="Times New Roman"/>
          <w:b/>
          <w:spacing w:val="60"/>
          <w:sz w:val="28"/>
          <w:szCs w:val="28"/>
        </w:rPr>
        <w:t>Z A P I S N I K</w:t>
      </w:r>
    </w:p>
    <w:p w:rsidRDefault="002815FE" w:rsidP="002815FE" w:rsidR="002815FE">
      <w:pPr>
        <w:jc w:val="center"/>
        <w:rPr>
          <w:rFonts w:eastAsia="Times New Roman"/>
        </w:rPr>
      </w:pPr>
    </w:p>
    <w:p w:rsidRDefault="002815FE" w:rsidP="002815FE" w:rsidR="002815FE">
      <w:pPr>
        <w:jc w:val="both"/>
        <w:rPr>
          <w:rFonts w:eastAsia="Times New Roman"/>
        </w:rPr>
      </w:pPr>
      <w:r>
        <w:rPr>
          <w:rFonts w:eastAsia="Times New Roman"/>
          <w:lang w:eastAsia="hr-HR"/>
        </w:rPr>
        <w:t xml:space="preserve">sastavljen kod Trgovačkog suda u Splitu, u stečajnom postupku </w:t>
      </w:r>
      <w:r>
        <w:t>nad dužnikom ATRIUM SPALATUM d.o.o. u stečaju Split, Poljička cesta 20 b, OIB:75237018400</w:t>
      </w:r>
      <w:r>
        <w:rPr>
          <w:rFonts w:eastAsia="Times New Roman"/>
          <w:lang w:eastAsia="hr-HR"/>
        </w:rPr>
        <w:t>, dana 01. lipnja 2017. godine</w:t>
      </w:r>
    </w:p>
    <w:p w:rsidRDefault="002815FE" w:rsidP="002815FE" w:rsidR="002815FE">
      <w:pPr>
        <w:jc w:val="both"/>
        <w:rPr>
          <w:color w:val="000000"/>
          <w:sz w:val="22"/>
        </w:rPr>
      </w:pPr>
    </w:p>
    <w:p w:rsidRDefault="007079CC" w:rsidP="002815FE" w:rsidR="002815FE">
      <w:pPr>
        <w:pStyle w:val="Bezproreda"/>
        <w:jc w:val="center"/>
        <w:rPr>
          <w:rFonts w:hAnsi="Times New Roman" w:ascii="Times New Roman"/>
          <w:sz w:val="24"/>
          <w:szCs w:val="24"/>
        </w:rPr>
      </w:pPr>
      <w:r>
        <w:rPr>
          <w:rFonts w:hAnsi="Times New Roman" w:ascii="Times New Roman"/>
          <w:sz w:val="24"/>
          <w:szCs w:val="24"/>
        </w:rPr>
        <w:t>SKUPŠTINA VJEROVNIKA</w:t>
      </w:r>
    </w:p>
    <w:p w:rsidRDefault="002815FE" w:rsidP="002815FE" w:rsidR="002815FE">
      <w:pPr>
        <w:pStyle w:val="Bezproreda"/>
        <w:jc w:val="center"/>
        <w:rPr>
          <w:rFonts w:hAnsi="Times New Roman" w:ascii="Times New Roman"/>
          <w:sz w:val="24"/>
          <w:szCs w:val="24"/>
        </w:rPr>
      </w:pPr>
    </w:p>
    <w:p w:rsidRDefault="002815FE" w:rsidP="002815FE" w:rsidR="002815FE">
      <w:pPr>
        <w:jc w:val="both"/>
        <w:rPr>
          <w:rFonts w:eastAsia="Times New Roman"/>
          <w:u w:val="single"/>
          <w:lang w:eastAsia="hr-HR"/>
        </w:rPr>
      </w:pPr>
      <w:r>
        <w:rPr>
          <w:rFonts w:eastAsia="Times New Roman"/>
          <w:lang w:eastAsia="hr-HR"/>
        </w:rPr>
        <w:t>Prisutni od suda:</w:t>
      </w:r>
    </w:p>
    <w:p w:rsidRDefault="002815FE" w:rsidP="002815FE" w:rsidR="002815FE">
      <w:pPr>
        <w:spacing w:before="70"/>
        <w:jc w:val="both"/>
        <w:rPr>
          <w:rFonts w:eastAsia="Times New Roman"/>
        </w:rPr>
      </w:pPr>
      <w:r>
        <w:rPr>
          <w:rFonts w:eastAsia="Times New Roman"/>
        </w:rPr>
        <w:t>Velimir Vuković, stečajni sudac</w:t>
      </w:r>
    </w:p>
    <w:p w:rsidRDefault="002815FE" w:rsidP="002815FE" w:rsidR="002815FE">
      <w:pPr>
        <w:spacing w:before="70"/>
        <w:jc w:val="both"/>
        <w:rPr>
          <w:rFonts w:eastAsia="Times New Roman"/>
        </w:rPr>
      </w:pPr>
      <w:r>
        <w:rPr>
          <w:rFonts w:eastAsia="Times New Roman"/>
        </w:rPr>
        <w:t>Iva Lončar, zapisničarka</w:t>
      </w:r>
    </w:p>
    <w:p w:rsidRDefault="002815FE" w:rsidP="002815FE" w:rsidR="002815FE">
      <w:pPr>
        <w:jc w:val="both"/>
        <w:rPr>
          <w:rFonts w:eastAsia="Times New Roman"/>
        </w:rPr>
      </w:pPr>
    </w:p>
    <w:p w:rsidRDefault="002815FE" w:rsidP="002815FE" w:rsidR="002815FE">
      <w:pPr>
        <w:jc w:val="center"/>
        <w:rPr>
          <w:rFonts w:eastAsia="Times New Roman"/>
        </w:rPr>
      </w:pPr>
      <w:r>
        <w:rPr>
          <w:rFonts w:eastAsia="Times New Roman"/>
        </w:rPr>
        <w:t>Početak u  12,00  sati.</w:t>
      </w:r>
    </w:p>
    <w:p w:rsidRDefault="002815FE" w:rsidP="002815FE" w:rsidR="002815FE">
      <w:pPr>
        <w:rPr>
          <w:rFonts w:eastAsia="Times New Roman"/>
        </w:rPr>
      </w:pPr>
    </w:p>
    <w:p w:rsidRDefault="002815FE" w:rsidP="002815FE" w:rsidR="002815FE">
      <w:pPr>
        <w:rPr>
          <w:rFonts w:eastAsia="Times New Roman"/>
        </w:rPr>
      </w:pPr>
      <w:r>
        <w:rPr>
          <w:rFonts w:eastAsia="Times New Roman"/>
        </w:rPr>
        <w:t>Utvrđuje se da su pristupili:</w:t>
      </w:r>
    </w:p>
    <w:p w:rsidRDefault="002815FE" w:rsidP="002815FE" w:rsidR="002815FE">
      <w:pPr>
        <w:spacing w:before="100"/>
        <w:jc w:val="both"/>
        <w:rPr>
          <w:rFonts w:eastAsia="Times New Roman"/>
        </w:rPr>
      </w:pPr>
      <w:r>
        <w:rPr>
          <w:rFonts w:eastAsia="Times New Roman"/>
        </w:rPr>
        <w:t>- za dužnika: stečajna upraviteljica Meri Šitić</w:t>
      </w:r>
    </w:p>
    <w:p w:rsidRDefault="002815FE" w:rsidP="002815FE" w:rsidR="002815FE">
      <w:pPr>
        <w:spacing w:before="100"/>
        <w:jc w:val="both"/>
        <w:rPr>
          <w:rFonts w:eastAsia="Times New Roman"/>
        </w:rPr>
      </w:pPr>
      <w:r>
        <w:rPr>
          <w:rFonts w:eastAsia="Times New Roman"/>
        </w:rPr>
        <w:t>- za vjerovnike:</w:t>
      </w:r>
    </w:p>
    <w:p w:rsidRDefault="002815FE" w:rsidP="002815FE" w:rsidR="002815FE" w:rsidRPr="00BB4795">
      <w:pPr>
        <w:spacing w:before="100"/>
        <w:jc w:val="both"/>
        <w:rPr>
          <w:rFonts w:eastAsia="Times New Roman"/>
        </w:rPr>
      </w:pPr>
      <w:r w:rsidRPr="009B20CA">
        <w:rPr>
          <w:rFonts w:eastAsia="Times New Roman"/>
        </w:rPr>
        <w:t xml:space="preserve">1. </w:t>
      </w:r>
      <w:r w:rsidRPr="00BB4795">
        <w:rPr>
          <w:rFonts w:eastAsia="Times New Roman"/>
        </w:rPr>
        <w:t xml:space="preserve">izlučni vjerovnik Global relax nekretnine d.o.o. po ovlaštenoj osobi Alen Monas </w:t>
      </w:r>
    </w:p>
    <w:p w:rsidRDefault="002815FE" w:rsidP="002815FE" w:rsidR="002815FE" w:rsidRPr="00BB4795">
      <w:pPr>
        <w:spacing w:before="100"/>
        <w:jc w:val="both"/>
        <w:rPr>
          <w:rFonts w:eastAsia="Times New Roman"/>
        </w:rPr>
      </w:pPr>
      <w:r w:rsidRPr="00BB4795">
        <w:rPr>
          <w:rFonts w:eastAsia="Times New Roman"/>
        </w:rPr>
        <w:t xml:space="preserve">2. Jadrankamen d.d. u stečaju Pučišća,  </w:t>
      </w:r>
      <w:r w:rsidR="00297E89" w:rsidRPr="00BB4795">
        <w:rPr>
          <w:rFonts w:eastAsia="Times New Roman"/>
        </w:rPr>
        <w:t>punomoćnik Tomislav Krka, odvj. u Splitu</w:t>
      </w:r>
    </w:p>
    <w:p w:rsidRDefault="002815FE" w:rsidP="002815FE" w:rsidR="002815FE" w:rsidRPr="00BB4795">
      <w:pPr>
        <w:spacing w:before="100"/>
        <w:jc w:val="both"/>
        <w:rPr>
          <w:rFonts w:eastAsia="Times New Roman"/>
        </w:rPr>
      </w:pPr>
      <w:r w:rsidRPr="00BB4795">
        <w:rPr>
          <w:rFonts w:eastAsia="Times New Roman"/>
        </w:rPr>
        <w:t>3. Edo Crnčević –</w:t>
      </w:r>
      <w:r w:rsidR="00297E89" w:rsidRPr="00BB4795">
        <w:rPr>
          <w:rFonts w:eastAsia="Times New Roman"/>
        </w:rPr>
        <w:t>punomoćnik Tomislav Krka, odvjetnik u Splitu</w:t>
      </w:r>
    </w:p>
    <w:p w:rsidRDefault="002815FE" w:rsidP="002815FE" w:rsidR="002815FE" w:rsidRPr="00BB4795">
      <w:pPr>
        <w:spacing w:before="100"/>
        <w:jc w:val="both"/>
        <w:rPr>
          <w:rFonts w:eastAsia="Times New Roman"/>
        </w:rPr>
      </w:pPr>
      <w:r w:rsidRPr="00BB4795">
        <w:rPr>
          <w:rFonts w:eastAsia="Times New Roman"/>
        </w:rPr>
        <w:t xml:space="preserve"> 4. Republika Hrvatska, Ministarstvo financija, Porezna uprava – </w:t>
      </w:r>
      <w:r w:rsidR="00036680" w:rsidRPr="00BB4795">
        <w:rPr>
          <w:rFonts w:eastAsia="Times New Roman"/>
        </w:rPr>
        <w:t>Dario Jukić</w:t>
      </w:r>
      <w:r w:rsidRPr="00BB4795">
        <w:rPr>
          <w:rFonts w:eastAsia="Times New Roman"/>
        </w:rPr>
        <w:t>,  zamjenik Županijskog državnog odvjetnika u Splitu</w:t>
      </w:r>
    </w:p>
    <w:p w:rsidRDefault="002815FE" w:rsidP="002815FE" w:rsidR="002815FE" w:rsidRPr="00BB4795">
      <w:pPr>
        <w:spacing w:before="100"/>
        <w:jc w:val="both"/>
        <w:rPr>
          <w:rFonts w:eastAsia="Times New Roman"/>
        </w:rPr>
      </w:pPr>
      <w:r w:rsidRPr="00BB4795">
        <w:rPr>
          <w:rFonts w:eastAsia="Times New Roman"/>
        </w:rPr>
        <w:t xml:space="preserve"> 5. izlučni vjerovnik Dany John Gotovac, </w:t>
      </w:r>
      <w:r w:rsidR="00036680" w:rsidRPr="00BB4795">
        <w:rPr>
          <w:rFonts w:eastAsia="Times New Roman"/>
        </w:rPr>
        <w:t>punomoćnik Tomislav</w:t>
      </w:r>
      <w:r w:rsidRPr="00BB4795">
        <w:rPr>
          <w:rFonts w:eastAsia="Times New Roman"/>
        </w:rPr>
        <w:t xml:space="preserve"> Krka odvje</w:t>
      </w:r>
      <w:r w:rsidR="00036680" w:rsidRPr="00BB4795">
        <w:rPr>
          <w:rFonts w:eastAsia="Times New Roman"/>
        </w:rPr>
        <w:t>tnik</w:t>
      </w:r>
      <w:r w:rsidRPr="00BB4795">
        <w:rPr>
          <w:rFonts w:eastAsia="Times New Roman"/>
        </w:rPr>
        <w:t xml:space="preserve"> u Splitu, </w:t>
      </w:r>
    </w:p>
    <w:p w:rsidRDefault="00036680" w:rsidP="002815FE" w:rsidR="00036680" w:rsidRPr="00BB4795">
      <w:pPr>
        <w:spacing w:before="100"/>
        <w:jc w:val="both"/>
        <w:rPr>
          <w:rFonts w:eastAsia="Times New Roman"/>
        </w:rPr>
      </w:pPr>
      <w:r w:rsidRPr="00BB4795">
        <w:rPr>
          <w:rFonts w:eastAsia="Times New Roman"/>
        </w:rPr>
        <w:t xml:space="preserve"> 6. Tomislav Baus, osobno</w:t>
      </w:r>
    </w:p>
    <w:p w:rsidRDefault="002815FE" w:rsidP="002815FE" w:rsidR="002815FE" w:rsidRPr="00BB4795">
      <w:pPr>
        <w:spacing w:before="100"/>
        <w:jc w:val="both"/>
        <w:rPr>
          <w:rFonts w:eastAsia="Times New Roman"/>
        </w:rPr>
      </w:pPr>
      <w:r w:rsidRPr="00BB4795">
        <w:rPr>
          <w:rFonts w:eastAsia="Times New Roman"/>
        </w:rPr>
        <w:t xml:space="preserve">7. Stjepan Čaljkušić, odvjetnik u Podstrani,  </w:t>
      </w:r>
      <w:r w:rsidR="00036680" w:rsidRPr="00BB4795">
        <w:rPr>
          <w:rFonts w:eastAsia="Times New Roman"/>
        </w:rPr>
        <w:t xml:space="preserve">zamjenica </w:t>
      </w:r>
      <w:r w:rsidRPr="00BB4795">
        <w:rPr>
          <w:rFonts w:eastAsia="Times New Roman"/>
        </w:rPr>
        <w:t xml:space="preserve">punomoćnica </w:t>
      </w:r>
      <w:r w:rsidR="00036680" w:rsidRPr="00BB4795">
        <w:rPr>
          <w:rFonts w:eastAsia="Times New Roman"/>
        </w:rPr>
        <w:t>Anita Juretić,</w:t>
      </w:r>
      <w:r w:rsidRPr="00BB4795">
        <w:rPr>
          <w:rFonts w:eastAsia="Times New Roman"/>
        </w:rPr>
        <w:t xml:space="preserve"> odvjetnica u Splitu  </w:t>
      </w:r>
    </w:p>
    <w:p w:rsidRDefault="002815FE" w:rsidP="002815FE" w:rsidR="002815FE" w:rsidRPr="00BB4795">
      <w:pPr>
        <w:spacing w:before="100"/>
        <w:jc w:val="both"/>
        <w:rPr>
          <w:rFonts w:eastAsia="Times New Roman"/>
        </w:rPr>
      </w:pPr>
      <w:r w:rsidRPr="00BB4795">
        <w:rPr>
          <w:rFonts w:eastAsia="Times New Roman"/>
        </w:rPr>
        <w:t>8. Deltron d.o.o. Split –  zamjenica punomoćnika Marina Bosnić odvjetnička vježbenica kod  Mije Jeličića, odvjetnika u Splitu, punomoć u spisu</w:t>
      </w:r>
    </w:p>
    <w:p w:rsidRDefault="002815FE" w:rsidP="002815FE" w:rsidR="002815FE" w:rsidRPr="00BB4795">
      <w:pPr>
        <w:spacing w:before="100"/>
        <w:jc w:val="both"/>
        <w:rPr>
          <w:rFonts w:eastAsia="Times New Roman"/>
        </w:rPr>
      </w:pPr>
      <w:r w:rsidRPr="00BB4795">
        <w:rPr>
          <w:rFonts w:eastAsia="Times New Roman"/>
        </w:rPr>
        <w:t>9. Rubigrad d.o.o. Split – punomoćnica Tatjana Marković, odvjetnica u Splitu, punomoć u spisu</w:t>
      </w:r>
    </w:p>
    <w:p w:rsidRDefault="002815FE" w:rsidP="002815FE" w:rsidR="002815FE" w:rsidRPr="00BB4795">
      <w:pPr>
        <w:spacing w:before="100"/>
        <w:jc w:val="both"/>
        <w:rPr>
          <w:rFonts w:eastAsia="Times New Roman"/>
        </w:rPr>
      </w:pPr>
      <w:r w:rsidRPr="00BB4795">
        <w:rPr>
          <w:rFonts w:eastAsia="Times New Roman"/>
        </w:rPr>
        <w:t>10. Tea Pharia</w:t>
      </w:r>
      <w:r w:rsidR="00036680" w:rsidRPr="00BB4795">
        <w:rPr>
          <w:rFonts w:eastAsia="Times New Roman"/>
        </w:rPr>
        <w:t xml:space="preserve"> d.o.o.  – punomoćnika Josip Feh</w:t>
      </w:r>
      <w:r w:rsidRPr="00BB4795">
        <w:rPr>
          <w:rFonts w:eastAsia="Times New Roman"/>
        </w:rPr>
        <w:t>er odvjetnički vježbenik kod  Marija Granić, odvjetnika u Splitu, punomoć u spisu</w:t>
      </w:r>
    </w:p>
    <w:p w:rsidRDefault="002815FE" w:rsidP="002815FE" w:rsidR="002815FE" w:rsidRPr="00BB4795">
      <w:pPr>
        <w:spacing w:before="100"/>
        <w:jc w:val="both"/>
        <w:rPr>
          <w:rFonts w:eastAsia="Times New Roman"/>
        </w:rPr>
      </w:pPr>
      <w:r w:rsidRPr="00BB4795">
        <w:rPr>
          <w:rFonts w:eastAsia="Times New Roman"/>
        </w:rPr>
        <w:t xml:space="preserve">12. </w:t>
      </w:r>
      <w:r w:rsidR="00297E89" w:rsidRPr="00BB4795">
        <w:rPr>
          <w:rFonts w:eastAsia="Times New Roman"/>
        </w:rPr>
        <w:t xml:space="preserve">ADRIATIC ASSETS d.o.o. Zagreb, OIB: 188446383988, kao cesionar-preuzimatelj tražbine i razlučnog prava od strane razlučnog vjerovnika </w:t>
      </w:r>
      <w:r w:rsidRPr="00BB4795">
        <w:rPr>
          <w:rFonts w:eastAsia="Times New Roman"/>
        </w:rPr>
        <w:t xml:space="preserve">H-Abduco d.o.o. Zagreb – punomoćnica </w:t>
      </w:r>
      <w:r w:rsidR="00036680" w:rsidRPr="00BB4795">
        <w:rPr>
          <w:rFonts w:eastAsia="Times New Roman"/>
        </w:rPr>
        <w:t>Linda Križić</w:t>
      </w:r>
      <w:r w:rsidRPr="00BB4795">
        <w:rPr>
          <w:rFonts w:eastAsia="Times New Roman"/>
        </w:rPr>
        <w:t xml:space="preserve">, odvjetnica u Zagrebu, punomoć </w:t>
      </w:r>
      <w:r w:rsidR="00297E89" w:rsidRPr="00BB4795">
        <w:rPr>
          <w:rFonts w:eastAsia="Times New Roman"/>
        </w:rPr>
        <w:t>predaje</w:t>
      </w:r>
    </w:p>
    <w:p w:rsidRDefault="00036680" w:rsidP="002815FE" w:rsidR="002815FE" w:rsidRPr="00BB4795">
      <w:pPr>
        <w:spacing w:before="100"/>
        <w:jc w:val="both"/>
        <w:rPr>
          <w:rFonts w:eastAsia="Times New Roman"/>
        </w:rPr>
      </w:pPr>
      <w:r w:rsidRPr="00BB4795">
        <w:rPr>
          <w:rFonts w:eastAsia="Times New Roman"/>
        </w:rPr>
        <w:t>13. Ivan Kegalj,  punomoćnica Anita Juretić, punomoć u spisu</w:t>
      </w:r>
    </w:p>
    <w:p w:rsidRDefault="002815FE" w:rsidP="002815FE" w:rsidR="002815FE" w:rsidRPr="00BB4795">
      <w:pPr>
        <w:spacing w:before="100"/>
        <w:jc w:val="both"/>
        <w:rPr>
          <w:rFonts w:eastAsia="Times New Roman"/>
        </w:rPr>
      </w:pPr>
      <w:r w:rsidRPr="00BB4795">
        <w:rPr>
          <w:rFonts w:eastAsia="Times New Roman"/>
        </w:rPr>
        <w:t>14. Struktor d.o.o. Split – punomoćnik Milan Veić, odvjetnik u Splitu, punomoć u spisu</w:t>
      </w:r>
    </w:p>
    <w:p w:rsidRDefault="002815FE" w:rsidP="002815FE" w:rsidR="002815FE" w:rsidRPr="00BB4795">
      <w:pPr>
        <w:spacing w:before="100"/>
        <w:jc w:val="both"/>
        <w:rPr>
          <w:rFonts w:eastAsia="Times New Roman"/>
        </w:rPr>
      </w:pPr>
      <w:r w:rsidRPr="00BB4795">
        <w:rPr>
          <w:rFonts w:eastAsia="Times New Roman"/>
        </w:rPr>
        <w:t>22.Širokopojasne mreže d.o.o. zamjenica punomoćnika Tereza Jozović odvjetnička vježbenica kod Nevia Sanadera odvjetnika u Splitu</w:t>
      </w:r>
    </w:p>
    <w:p w:rsidRDefault="00036680" w:rsidP="002815FE" w:rsidR="002815FE" w:rsidRPr="00BB4795">
      <w:pPr>
        <w:spacing w:before="100"/>
        <w:jc w:val="both"/>
        <w:rPr>
          <w:rFonts w:eastAsia="Times New Roman"/>
        </w:rPr>
      </w:pPr>
      <w:r w:rsidRPr="00BB4795">
        <w:rPr>
          <w:rFonts w:eastAsia="Times New Roman"/>
        </w:rPr>
        <w:lastRenderedPageBreak/>
        <w:t>23. Grad Split, generalni</w:t>
      </w:r>
      <w:r w:rsidR="002815FE" w:rsidRPr="00BB4795">
        <w:rPr>
          <w:rFonts w:eastAsia="Times New Roman"/>
        </w:rPr>
        <w:t xml:space="preserve"> punomoćn</w:t>
      </w:r>
      <w:r w:rsidRPr="00BB4795">
        <w:rPr>
          <w:rFonts w:eastAsia="Times New Roman"/>
        </w:rPr>
        <w:t>ik</w:t>
      </w:r>
      <w:r w:rsidR="002815FE" w:rsidRPr="00BB4795">
        <w:rPr>
          <w:rFonts w:eastAsia="Times New Roman"/>
        </w:rPr>
        <w:t xml:space="preserve"> </w:t>
      </w:r>
      <w:r w:rsidRPr="00BB4795">
        <w:rPr>
          <w:rFonts w:eastAsia="Times New Roman"/>
        </w:rPr>
        <w:t>Ivo Gabrić</w:t>
      </w:r>
    </w:p>
    <w:p w:rsidRDefault="002815FE" w:rsidP="002815FE" w:rsidR="002815FE" w:rsidRPr="00BB4795">
      <w:pPr>
        <w:spacing w:before="100"/>
        <w:jc w:val="both"/>
        <w:rPr>
          <w:rFonts w:eastAsia="Times New Roman"/>
        </w:rPr>
      </w:pPr>
      <w:r w:rsidRPr="00BB4795">
        <w:rPr>
          <w:rFonts w:eastAsia="Times New Roman"/>
        </w:rPr>
        <w:t xml:space="preserve">24.Komjate d.o.o. odgovorna osoba </w:t>
      </w:r>
      <w:r w:rsidR="00036680" w:rsidRPr="00BB4795">
        <w:rPr>
          <w:rFonts w:eastAsia="Times New Roman"/>
        </w:rPr>
        <w:t>Hrvoje Elez, punomoć prilaže</w:t>
      </w:r>
      <w:r w:rsidRPr="00BB4795">
        <w:rPr>
          <w:rFonts w:eastAsia="Times New Roman"/>
        </w:rPr>
        <w:t xml:space="preserve"> </w:t>
      </w:r>
    </w:p>
    <w:p w:rsidRDefault="002815FE" w:rsidP="002815FE" w:rsidR="002815FE" w:rsidRPr="00BB4795">
      <w:pPr>
        <w:spacing w:before="100"/>
        <w:jc w:val="both"/>
        <w:rPr>
          <w:rFonts w:eastAsia="Times New Roman"/>
        </w:rPr>
      </w:pPr>
      <w:r w:rsidRPr="00BB4795">
        <w:rPr>
          <w:rFonts w:eastAsia="Times New Roman"/>
        </w:rPr>
        <w:t xml:space="preserve">25. Com-Adria d.o.o., Dujo Đonlić, Lovre Petrović , Vatroservis d.o.o. punomoćnik Zoran Iviš odvjetnik u Splitu </w:t>
      </w:r>
    </w:p>
    <w:p w:rsidRDefault="002815FE" w:rsidP="002815FE" w:rsidR="002815FE" w:rsidRPr="00BB4795">
      <w:pPr>
        <w:spacing w:before="100"/>
        <w:jc w:val="both"/>
        <w:rPr>
          <w:rFonts w:eastAsia="Times New Roman"/>
        </w:rPr>
      </w:pPr>
      <w:r w:rsidRPr="00BB4795">
        <w:rPr>
          <w:rFonts w:eastAsia="Times New Roman"/>
        </w:rPr>
        <w:t>26. Aldi d.o.o. zamjenik punomoćnika Ivan Bačić odvjetnički vježbenik kod Ice Škarpe odvjetnika u Splitu</w:t>
      </w:r>
    </w:p>
    <w:p w:rsidRDefault="002815FE" w:rsidP="002815FE" w:rsidR="002815FE" w:rsidRPr="00BB4795">
      <w:pPr>
        <w:spacing w:before="100"/>
        <w:jc w:val="both"/>
        <w:rPr>
          <w:rFonts w:eastAsia="Times New Roman"/>
        </w:rPr>
      </w:pPr>
      <w:r w:rsidRPr="00BB4795">
        <w:rPr>
          <w:rFonts w:eastAsia="Times New Roman"/>
        </w:rPr>
        <w:t xml:space="preserve">27.Victa d.o.o. punomoćnik Jere Matić odvjetnik u Splitu </w:t>
      </w:r>
    </w:p>
    <w:p w:rsidRDefault="002815FE" w:rsidP="002815FE" w:rsidR="002815FE" w:rsidRPr="00BB4795">
      <w:pPr>
        <w:spacing w:before="100"/>
        <w:jc w:val="both"/>
        <w:rPr>
          <w:rFonts w:eastAsia="Times New Roman"/>
        </w:rPr>
      </w:pPr>
      <w:r w:rsidRPr="00BB4795">
        <w:rPr>
          <w:rFonts w:eastAsia="Times New Roman"/>
        </w:rPr>
        <w:t xml:space="preserve">28.Stanko Turuk i Rezika Turuk zamjenik punomoćnika </w:t>
      </w:r>
      <w:r w:rsidR="00036680" w:rsidRPr="00BB4795">
        <w:rPr>
          <w:rFonts w:eastAsia="Times New Roman"/>
        </w:rPr>
        <w:t>Bijanko Franin-Pečarica</w:t>
      </w:r>
      <w:r w:rsidRPr="00BB4795">
        <w:rPr>
          <w:rFonts w:eastAsia="Times New Roman"/>
        </w:rPr>
        <w:t xml:space="preserve"> odvj. vjež. kod </w:t>
      </w:r>
      <w:r w:rsidR="00036680" w:rsidRPr="00BB4795">
        <w:rPr>
          <w:rFonts w:eastAsia="Times New Roman"/>
        </w:rPr>
        <w:t>Jure Grbavca,</w:t>
      </w:r>
      <w:r w:rsidRPr="00BB4795">
        <w:rPr>
          <w:rFonts w:eastAsia="Times New Roman"/>
        </w:rPr>
        <w:t xml:space="preserve"> odvjetnika u Splitu </w:t>
      </w:r>
    </w:p>
    <w:p w:rsidRDefault="00036680" w:rsidP="002815FE" w:rsidR="00036680" w:rsidRPr="00BB4795">
      <w:pPr>
        <w:spacing w:before="100"/>
        <w:jc w:val="both"/>
        <w:rPr>
          <w:rFonts w:eastAsia="Times New Roman"/>
        </w:rPr>
      </w:pPr>
      <w:r w:rsidRPr="00BB4795">
        <w:rPr>
          <w:rFonts w:eastAsia="Times New Roman"/>
        </w:rPr>
        <w:t>29.Zlatka Kuzmić – punomoćnik Borko Bebić</w:t>
      </w:r>
    </w:p>
    <w:p w:rsidRDefault="00036680" w:rsidP="002815FE" w:rsidR="00036680" w:rsidRPr="00BB4795">
      <w:pPr>
        <w:spacing w:before="100"/>
        <w:jc w:val="both"/>
        <w:rPr>
          <w:rFonts w:eastAsia="Times New Roman"/>
        </w:rPr>
      </w:pPr>
      <w:r w:rsidRPr="00BB4795">
        <w:rPr>
          <w:rFonts w:eastAsia="Times New Roman"/>
        </w:rPr>
        <w:t>30. Groing gradnja d.o.o.-direktor Dragan Paić</w:t>
      </w:r>
    </w:p>
    <w:p w:rsidRDefault="00036680" w:rsidP="002815FE" w:rsidR="00036680" w:rsidRPr="00BB4795">
      <w:pPr>
        <w:spacing w:before="100"/>
        <w:jc w:val="both"/>
        <w:rPr>
          <w:rFonts w:eastAsia="Times New Roman"/>
        </w:rPr>
      </w:pPr>
      <w:r w:rsidRPr="00BB4795">
        <w:rPr>
          <w:rFonts w:eastAsia="Times New Roman"/>
        </w:rPr>
        <w:t>31. Karmelo Milanović, punomoćnik Tihomir Luetić, odvj. u Splitu</w:t>
      </w:r>
    </w:p>
    <w:p w:rsidRDefault="00036680" w:rsidP="002815FE" w:rsidR="00036680" w:rsidRPr="00BB4795">
      <w:pPr>
        <w:spacing w:before="100"/>
        <w:jc w:val="both"/>
        <w:rPr>
          <w:rFonts w:eastAsia="Times New Roman"/>
        </w:rPr>
      </w:pPr>
      <w:r w:rsidRPr="00BB4795">
        <w:rPr>
          <w:rFonts w:eastAsia="Times New Roman"/>
        </w:rPr>
        <w:t>32. Marijan Kegalj-punomoćnica Anita Juretić, odvj. u Splitu</w:t>
      </w:r>
    </w:p>
    <w:p w:rsidRDefault="00036680" w:rsidP="002815FE" w:rsidR="00036680" w:rsidRPr="00BB4795">
      <w:pPr>
        <w:spacing w:before="100"/>
        <w:jc w:val="both"/>
        <w:rPr>
          <w:rFonts w:eastAsia="Times New Roman"/>
        </w:rPr>
      </w:pPr>
      <w:r w:rsidRPr="00BB4795">
        <w:rPr>
          <w:rFonts w:eastAsia="Times New Roman"/>
        </w:rPr>
        <w:t>33. Ivana i Vinko Milardović, punomoćnica Vesna Marković, odvjetnica u Splitu</w:t>
      </w:r>
    </w:p>
    <w:p w:rsidRDefault="00036680" w:rsidP="002815FE" w:rsidR="00036680" w:rsidRPr="00BB4795">
      <w:pPr>
        <w:spacing w:before="100"/>
        <w:jc w:val="both"/>
        <w:rPr>
          <w:rFonts w:eastAsia="Times New Roman"/>
        </w:rPr>
      </w:pPr>
      <w:r w:rsidRPr="00BB4795">
        <w:rPr>
          <w:rFonts w:eastAsia="Times New Roman"/>
        </w:rPr>
        <w:t>34. Tomislav i Ivan Dukić, punomoćnik odvjetnik Vlaho Duplančić</w:t>
      </w:r>
    </w:p>
    <w:p w:rsidRDefault="00036680" w:rsidP="002815FE" w:rsidR="00036680" w:rsidRPr="00BB4795">
      <w:pPr>
        <w:spacing w:before="100"/>
        <w:jc w:val="both"/>
        <w:rPr>
          <w:rFonts w:eastAsia="Times New Roman"/>
        </w:rPr>
      </w:pPr>
    </w:p>
    <w:p w:rsidRDefault="00036680" w:rsidP="002815FE" w:rsidR="00036680" w:rsidRPr="00BB4795">
      <w:pPr>
        <w:spacing w:before="100"/>
        <w:jc w:val="both"/>
        <w:rPr>
          <w:rFonts w:eastAsia="Times New Roman"/>
        </w:rPr>
      </w:pPr>
      <w:r w:rsidRPr="00BB4795">
        <w:rPr>
          <w:rFonts w:eastAsia="Times New Roman"/>
        </w:rPr>
        <w:t>Ostali prisutni: punomoćnica stečajnog dužnika odvj. Jadranka Kologranić Meštrović</w:t>
      </w:r>
    </w:p>
    <w:p w:rsidRDefault="002815FE" w:rsidP="002815FE" w:rsidR="002815FE"/>
    <w:p w:rsidRDefault="002815FE" w:rsidP="002815FE" w:rsidR="002815FE">
      <w:pPr>
        <w:ind w:firstLine="708"/>
      </w:pPr>
      <w:r>
        <w:t>Utvrđuje se da je Rješenjem ovog suda posl. broj: 1. St-159/2014 od 18.svibnja  2017. godine  stečajni sudac sazvao skupštinu vjerovnika sa sljedećim:</w:t>
      </w:r>
    </w:p>
    <w:p w:rsidRDefault="002815FE" w:rsidP="002815FE" w:rsidR="002815FE"/>
    <w:p w:rsidRDefault="002815FE" w:rsidP="002815FE" w:rsidR="002815FE">
      <w:pPr>
        <w:jc w:val="center"/>
      </w:pPr>
      <w:r>
        <w:t>DNEVNIM REDOM</w:t>
      </w:r>
    </w:p>
    <w:p w:rsidRDefault="002815FE" w:rsidP="002815FE" w:rsidR="002815FE">
      <w:pPr>
        <w:jc w:val="center"/>
      </w:pPr>
    </w:p>
    <w:p w:rsidRDefault="002815FE" w:rsidP="002815FE" w:rsidR="002815FE">
      <w:pPr>
        <w:ind w:firstLine="708"/>
        <w:jc w:val="both"/>
      </w:pPr>
      <w:r>
        <w:t>1</w:t>
      </w:r>
      <w:r w:rsidR="00036680">
        <w:t>. Izvješće stečajne upraviteljice</w:t>
      </w:r>
      <w:r>
        <w:t xml:space="preserve"> o tijeku stečajnog postupka i stanju stečajne mase </w:t>
      </w:r>
    </w:p>
    <w:p w:rsidRDefault="002815FE" w:rsidP="002815FE" w:rsidR="002815FE">
      <w:pPr>
        <w:spacing w:before="60"/>
        <w:ind w:firstLine="703"/>
        <w:jc w:val="both"/>
      </w:pPr>
      <w:r>
        <w:t>2. Donošenje odluke o pobijanju pravnih radnji stečajnog dužnika koje bi utjecale na povećanje stečajne mase- izvješće stečajne upraviteljice od 17.svibnja 2017. godine</w:t>
      </w:r>
    </w:p>
    <w:p w:rsidRDefault="002815FE" w:rsidP="002815FE" w:rsidR="002815FE">
      <w:pPr>
        <w:spacing w:before="60"/>
        <w:ind w:firstLine="703"/>
        <w:jc w:val="both"/>
      </w:pPr>
      <w:r>
        <w:t>3. Donošenje odluke o načinu i uvjetima prodaje imovine stečajnog dužnika</w:t>
      </w:r>
    </w:p>
    <w:p w:rsidRDefault="002815FE" w:rsidP="002815FE" w:rsidR="002815FE">
      <w:pPr>
        <w:spacing w:before="60"/>
        <w:ind w:firstLine="703"/>
        <w:jc w:val="both"/>
      </w:pPr>
      <w:r>
        <w:t>4. Donošenje odluke o nastavku rada u garažama stečajnog dužnika</w:t>
      </w:r>
    </w:p>
    <w:p w:rsidRDefault="002815FE" w:rsidP="002815FE" w:rsidR="002815FE">
      <w:pPr>
        <w:spacing w:before="60"/>
        <w:ind w:firstLine="703"/>
        <w:jc w:val="both"/>
      </w:pPr>
      <w:r>
        <w:t xml:space="preserve">5. Davanje suglasnosti na ugovor o zastupanju stečajnog dužnika od strane odvjetnice Jadranke Kologranić-Meštrović </w:t>
      </w:r>
    </w:p>
    <w:p w:rsidRDefault="002815FE" w:rsidP="002815FE" w:rsidR="002815FE">
      <w:pPr>
        <w:spacing w:before="60"/>
        <w:ind w:firstLine="703"/>
        <w:jc w:val="both"/>
      </w:pPr>
      <w:r>
        <w:t>6. Razno</w:t>
      </w:r>
    </w:p>
    <w:p w:rsidRDefault="002815FE" w:rsidP="002815FE" w:rsidR="009E3962">
      <w:pPr>
        <w:spacing w:before="100"/>
        <w:jc w:val="both"/>
        <w:rPr>
          <w:rFonts w:eastAsia="Times New Roman"/>
        </w:rPr>
      </w:pPr>
      <w:r>
        <w:rPr>
          <w:rFonts w:eastAsia="Times New Roman"/>
        </w:rPr>
        <w:tab/>
        <w:t>Utvrđuje</w:t>
      </w:r>
      <w:r w:rsidR="009E3962">
        <w:rPr>
          <w:rFonts w:eastAsia="Times New Roman"/>
        </w:rPr>
        <w:t xml:space="preserve"> se da je stečajna upraviteljica ovom sud</w:t>
      </w:r>
      <w:r w:rsidR="00E4541B">
        <w:rPr>
          <w:rFonts w:eastAsia="Times New Roman"/>
        </w:rPr>
        <w:t>u</w:t>
      </w:r>
      <w:r w:rsidR="009E3962">
        <w:rPr>
          <w:rFonts w:eastAsia="Times New Roman"/>
        </w:rPr>
        <w:t xml:space="preserve"> dana 17.svibnja 2017.godine dostavila podnesak - analizu</w:t>
      </w:r>
      <w:r>
        <w:rPr>
          <w:rFonts w:eastAsia="Times New Roman"/>
        </w:rPr>
        <w:t xml:space="preserve"> </w:t>
      </w:r>
      <w:r>
        <w:rPr>
          <w:rFonts w:eastAsia="Times New Roman"/>
        </w:rPr>
        <w:tab/>
      </w:r>
      <w:r w:rsidR="009E3962">
        <w:rPr>
          <w:rFonts w:eastAsia="Times New Roman"/>
        </w:rPr>
        <w:t>o mogućnosti i efektima potencijalnog pobijanja  pravni</w:t>
      </w:r>
      <w:r w:rsidR="00E4541B">
        <w:rPr>
          <w:rFonts w:eastAsia="Times New Roman"/>
        </w:rPr>
        <w:t>h</w:t>
      </w:r>
      <w:r w:rsidR="009E3962">
        <w:rPr>
          <w:rFonts w:eastAsia="Times New Roman"/>
        </w:rPr>
        <w:t xml:space="preserve"> radnji stečajnog dužnika prema odredbama članka 127-144 Stečajnog zakona.</w:t>
      </w:r>
    </w:p>
    <w:p w:rsidRDefault="009E3962" w:rsidP="002815FE" w:rsidR="009E3962">
      <w:pPr>
        <w:spacing w:before="100"/>
        <w:jc w:val="both"/>
        <w:rPr>
          <w:rFonts w:eastAsia="Times New Roman"/>
        </w:rPr>
      </w:pPr>
      <w:r>
        <w:rPr>
          <w:rFonts w:eastAsia="Times New Roman"/>
        </w:rPr>
        <w:tab/>
        <w:t>Predmetno pismeno je istaknuto na e-oglasnoj ploči dana 18.svibnja 2017.godine.</w:t>
      </w:r>
    </w:p>
    <w:p w:rsidRDefault="009E3962" w:rsidP="002815FE" w:rsidR="009E3962">
      <w:pPr>
        <w:spacing w:before="100"/>
        <w:jc w:val="both"/>
        <w:rPr>
          <w:rFonts w:eastAsia="Times New Roman"/>
        </w:rPr>
      </w:pPr>
      <w:r>
        <w:rPr>
          <w:rFonts w:eastAsia="Times New Roman"/>
        </w:rPr>
        <w:tab/>
        <w:t>Utvrđuje se da je stečajna upraviteljica ovom sud</w:t>
      </w:r>
      <w:r w:rsidR="00E4541B">
        <w:rPr>
          <w:rFonts w:eastAsia="Times New Roman"/>
        </w:rPr>
        <w:t>u</w:t>
      </w:r>
      <w:r>
        <w:rPr>
          <w:rFonts w:eastAsia="Times New Roman"/>
        </w:rPr>
        <w:t xml:space="preserve"> dana 18.svibnja 2017.godine dostavila podnesak u vezi ulaganja</w:t>
      </w:r>
      <w:r w:rsidR="00D85866">
        <w:rPr>
          <w:rFonts w:eastAsia="Times New Roman"/>
        </w:rPr>
        <w:t xml:space="preserve"> opreme</w:t>
      </w:r>
      <w:r>
        <w:rPr>
          <w:rFonts w:eastAsia="Times New Roman"/>
        </w:rPr>
        <w:t xml:space="preserve"> </w:t>
      </w:r>
      <w:r w:rsidR="00D85866">
        <w:rPr>
          <w:rFonts w:eastAsia="Times New Roman"/>
        </w:rPr>
        <w:t xml:space="preserve">za </w:t>
      </w:r>
      <w:r w:rsidR="00C913BF">
        <w:rPr>
          <w:rFonts w:eastAsia="Times New Roman"/>
        </w:rPr>
        <w:t xml:space="preserve">zatvoreno </w:t>
      </w:r>
      <w:r w:rsidR="00D85866">
        <w:rPr>
          <w:rFonts w:eastAsia="Times New Roman"/>
        </w:rPr>
        <w:t>parkiral</w:t>
      </w:r>
      <w:r w:rsidR="00E4541B">
        <w:rPr>
          <w:rFonts w:eastAsia="Times New Roman"/>
        </w:rPr>
        <w:t>ište</w:t>
      </w:r>
      <w:r w:rsidR="00D85866">
        <w:rPr>
          <w:rFonts w:eastAsia="Times New Roman"/>
        </w:rPr>
        <w:t xml:space="preserve"> koji se nalaze u objektu Lazarica, zajedno sa ponudom društva SPIN d.o.o. Split.</w:t>
      </w:r>
    </w:p>
    <w:p w:rsidRDefault="00D85866" w:rsidP="002815FE" w:rsidR="00D85866">
      <w:pPr>
        <w:spacing w:before="100"/>
        <w:jc w:val="both"/>
        <w:rPr>
          <w:rFonts w:eastAsia="Times New Roman"/>
        </w:rPr>
      </w:pPr>
      <w:r>
        <w:rPr>
          <w:rFonts w:eastAsia="Times New Roman"/>
        </w:rPr>
        <w:tab/>
        <w:t>Utvrđuje se da je i stečajni vjerovnik VICTA d.o.o Spli</w:t>
      </w:r>
      <w:r w:rsidR="00227CAD">
        <w:rPr>
          <w:rFonts w:eastAsia="Times New Roman"/>
        </w:rPr>
        <w:t>t</w:t>
      </w:r>
      <w:r>
        <w:rPr>
          <w:rFonts w:eastAsia="Times New Roman"/>
        </w:rPr>
        <w:t xml:space="preserve"> ovom sud dana 18.svibnja 2017.godine dostavi</w:t>
      </w:r>
      <w:r w:rsidR="00227CAD">
        <w:rPr>
          <w:rFonts w:eastAsia="Times New Roman"/>
        </w:rPr>
        <w:t>o</w:t>
      </w:r>
      <w:r>
        <w:rPr>
          <w:rFonts w:eastAsia="Times New Roman"/>
        </w:rPr>
        <w:t xml:space="preserve"> podnesak u vezi </w:t>
      </w:r>
      <w:r w:rsidR="00227CAD">
        <w:rPr>
          <w:rFonts w:eastAsia="Times New Roman"/>
        </w:rPr>
        <w:t xml:space="preserve">otvaranja </w:t>
      </w:r>
      <w:r>
        <w:rPr>
          <w:rFonts w:eastAsia="Times New Roman"/>
        </w:rPr>
        <w:t>parkirališta koji se nalaze u objektu Lazarica,</w:t>
      </w:r>
    </w:p>
    <w:p w:rsidRDefault="00D85866" w:rsidP="002815FE" w:rsidR="00D85866">
      <w:pPr>
        <w:spacing w:before="100"/>
        <w:jc w:val="both"/>
        <w:rPr>
          <w:rFonts w:eastAsia="Times New Roman"/>
        </w:rPr>
      </w:pPr>
      <w:r>
        <w:rPr>
          <w:rFonts w:eastAsia="Times New Roman"/>
        </w:rPr>
        <w:tab/>
        <w:t xml:space="preserve"> </w:t>
      </w:r>
      <w:r w:rsidR="00770A81">
        <w:rPr>
          <w:rFonts w:eastAsia="Times New Roman"/>
        </w:rPr>
        <w:t>Nadalje, utvrđuje se da je stečajna upraviteljica ovom sud dana 24.svibnja 2017.godine dostavila izvješće o tijeku stečajnog postupka i stanju stečajne mase, koje je istaknuto na e-oglasnoj ploči suda dana 24.svibnja 2017.godine.</w:t>
      </w:r>
    </w:p>
    <w:p w:rsidRDefault="009E3962" w:rsidP="002815FE" w:rsidR="009E3962">
      <w:pPr>
        <w:spacing w:before="100"/>
        <w:jc w:val="both"/>
        <w:rPr>
          <w:rFonts w:eastAsia="Times New Roman"/>
        </w:rPr>
      </w:pPr>
      <w:r>
        <w:rPr>
          <w:rFonts w:eastAsia="Times New Roman"/>
        </w:rPr>
        <w:tab/>
      </w:r>
      <w:r w:rsidR="009B20CA">
        <w:rPr>
          <w:rFonts w:eastAsia="Times New Roman"/>
        </w:rPr>
        <w:t>Utvrđuje se da je stečajni vjerovnik</w:t>
      </w:r>
      <w:r w:rsidR="001A1FD6">
        <w:rPr>
          <w:rFonts w:eastAsia="Times New Roman"/>
        </w:rPr>
        <w:t xml:space="preserve"> Tomislav Baus</w:t>
      </w:r>
      <w:r w:rsidR="009B20CA">
        <w:rPr>
          <w:rFonts w:eastAsia="Times New Roman"/>
        </w:rPr>
        <w:t xml:space="preserve"> ovom sudu dana 31.svibnja 2017. godine dostavio podnesak s prilozima, kao očitovanje ovog vjerovnika o podnescima stečajne upraviteljice koji su predmet odlučivanja na današnjoj skupštini vjerovnika.</w:t>
      </w:r>
    </w:p>
    <w:p w:rsidRDefault="009B20CA" w:rsidP="002815FE" w:rsidR="009B20CA">
      <w:pPr>
        <w:spacing w:before="100"/>
        <w:jc w:val="both"/>
        <w:rPr>
          <w:rFonts w:eastAsia="Times New Roman"/>
        </w:rPr>
      </w:pPr>
      <w:r>
        <w:rPr>
          <w:rFonts w:eastAsia="Times New Roman"/>
        </w:rPr>
        <w:tab/>
        <w:t>Predmetno pismeno je istaknuto na e-oglasnoj ploči dana 01.lipnja 2017.godine.</w:t>
      </w:r>
    </w:p>
    <w:p w:rsidRDefault="008E3487" w:rsidP="002815FE" w:rsidR="008E3487">
      <w:pPr>
        <w:spacing w:before="100"/>
        <w:jc w:val="both"/>
        <w:rPr>
          <w:rFonts w:eastAsia="Times New Roman"/>
        </w:rPr>
      </w:pPr>
      <w:r>
        <w:rPr>
          <w:rFonts w:eastAsia="Times New Roman"/>
        </w:rPr>
        <w:tab/>
        <w:t>Utvrđuje se da je stečajni vjerovnik Marijan Kegalj, kojeg</w:t>
      </w:r>
      <w:r w:rsidR="00E4541B">
        <w:rPr>
          <w:rFonts w:eastAsia="Times New Roman"/>
        </w:rPr>
        <w:t xml:space="preserve"> </w:t>
      </w:r>
      <w:r>
        <w:rPr>
          <w:rFonts w:eastAsia="Times New Roman"/>
        </w:rPr>
        <w:t>zastupa punomoćnik Nediljko Ivančević, ovom sudu neposredno prije početka skupštine vje</w:t>
      </w:r>
      <w:r w:rsidR="00E4541B">
        <w:rPr>
          <w:rFonts w:eastAsia="Times New Roman"/>
        </w:rPr>
        <w:t>rovnika, predao podnesak u kojem</w:t>
      </w:r>
      <w:r>
        <w:rPr>
          <w:rFonts w:eastAsia="Times New Roman"/>
        </w:rPr>
        <w:t xml:space="preserve"> se je ovaj vjerovnik očitovao o podnescima st</w:t>
      </w:r>
      <w:r w:rsidR="00E4541B">
        <w:rPr>
          <w:rFonts w:eastAsia="Times New Roman"/>
        </w:rPr>
        <w:t>e</w:t>
      </w:r>
      <w:r>
        <w:rPr>
          <w:rFonts w:eastAsia="Times New Roman"/>
        </w:rPr>
        <w:t xml:space="preserve">čajne upraviteljice od 17.05.2017.godine. </w:t>
      </w:r>
    </w:p>
    <w:p w:rsidRDefault="00770A81" w:rsidP="002815FE" w:rsidR="002815FE">
      <w:pPr>
        <w:spacing w:before="200"/>
        <w:ind w:firstLine="703"/>
        <w:jc w:val="both"/>
        <w:rPr>
          <w:rFonts w:eastAsia="Times New Roman"/>
        </w:rPr>
      </w:pPr>
      <w:r>
        <w:rPr>
          <w:rFonts w:eastAsia="Times New Roman"/>
        </w:rPr>
        <w:t>N</w:t>
      </w:r>
      <w:r w:rsidR="002815FE">
        <w:rPr>
          <w:rFonts w:eastAsia="Times New Roman"/>
        </w:rPr>
        <w:t>a današnjoj skupštini vjerovnika pravo glasa imaju vjerovnici:</w:t>
      </w:r>
    </w:p>
    <w:p w:rsidRDefault="002815FE" w:rsidP="002815FE" w:rsidR="002815FE">
      <w:pPr>
        <w:spacing w:before="200"/>
        <w:ind w:firstLine="703"/>
        <w:jc w:val="both"/>
        <w:rPr>
          <w:rFonts w:eastAsia="Times New Roman"/>
        </w:rPr>
      </w:pPr>
    </w:p>
    <w:p w:rsidRDefault="002815FE" w:rsidP="002815FE" w:rsidR="002815FE">
      <w:pPr>
        <w:pStyle w:val="Bezproreda"/>
        <w:rPr>
          <w:rFonts w:hAnsi="Times New Roman" w:ascii="Times New Roman"/>
          <w:sz w:val="24"/>
          <w:szCs w:val="24"/>
        </w:rPr>
      </w:pPr>
      <w:r>
        <w:rPr>
          <w:rFonts w:hAnsi="Times New Roman" w:ascii="Times New Roman"/>
          <w:sz w:val="24"/>
          <w:szCs w:val="24"/>
        </w:rPr>
        <w:t>1.Tomislav Baus sa 493.632,98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2.Goran Petrović sa 434.897,08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3.Mira Uvodić     sa 249.987,05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4.Ines Juradin Puljić sa 133.880,91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5.Ines Antunović  sa 168.451,83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6.Republika Hrvatska, sa</w:t>
      </w:r>
      <w:r w:rsidR="006B58C7">
        <w:rPr>
          <w:rFonts w:hAnsi="Times New Roman" w:ascii="Times New Roman"/>
          <w:sz w:val="24"/>
          <w:szCs w:val="24"/>
        </w:rPr>
        <w:t xml:space="preserve">  9.069,00</w:t>
      </w:r>
      <w:r>
        <w:rPr>
          <w:rFonts w:hAnsi="Times New Roman" w:ascii="Times New Roman"/>
          <w:sz w:val="24"/>
          <w:szCs w:val="24"/>
        </w:rPr>
        <w:t xml:space="preserve">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7.Orion HGK d.o.o. sa 20.295,00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8.Cestar d.o.o. sa 1.170.802,47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9.Vodovod i kanalizacija d.o.o. sa 114.709,48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10.Montura d.o.o. sa 103.175,60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13. Parkovi i nasadi d.o.o. sa 80.194,20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14.Smreka-Co d.o.o. sa 735.486,84 glasa</w:t>
      </w:r>
    </w:p>
    <w:p w:rsidRDefault="002815FE" w:rsidP="002815FE" w:rsidR="002815FE">
      <w:pPr>
        <w:pStyle w:val="Bezproreda"/>
        <w:rPr>
          <w:rFonts w:hAnsi="Times New Roman" w:ascii="Times New Roman"/>
          <w:sz w:val="24"/>
          <w:szCs w:val="24"/>
        </w:rPr>
      </w:pPr>
      <w:r>
        <w:rPr>
          <w:rFonts w:hAnsi="Times New Roman" w:ascii="Times New Roman"/>
          <w:sz w:val="24"/>
          <w:szCs w:val="24"/>
        </w:rPr>
        <w:t>15.HEP-Opskrba d.o.o. sa 689,27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16.Odvjetnik Ivo Staničić sa 34.180, 39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17. Institut IGH d.d. sa 1.374.977,34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18. Odvjetnik Stjepan Čaljkušić sa 360.312,70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19. Ante Kukavica sa 52.729,66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20.HEP</w:t>
      </w:r>
      <w:r w:rsidR="006B58C7">
        <w:rPr>
          <w:rFonts w:hAnsi="Times New Roman" w:ascii="Times New Roman"/>
          <w:sz w:val="24"/>
          <w:szCs w:val="24"/>
        </w:rPr>
        <w:t xml:space="preserve"> </w:t>
      </w:r>
      <w:r>
        <w:rPr>
          <w:rFonts w:hAnsi="Times New Roman" w:ascii="Times New Roman"/>
          <w:sz w:val="24"/>
          <w:szCs w:val="24"/>
        </w:rPr>
        <w:t>d.o.o. Elektrodalmacija  sa 396.546,98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21. Mate Stanišić sa 61.598,63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22.Heta Asset Resolution Hrvatska d.o.o. sa 835.910,73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23.Ante Šundov sa 829.337,71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24.Deltron d.o.o. sa 197.633,55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25.Karmelo Milanović sa 1.114.141,20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27.Komjate d.o.o. sa 1.018.261,44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28.Ivanka Milardović sa 114.000,00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29. Vinko Milardović sa 114.000,00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30.Lovre Petrović sa 204.227,10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31. Rubigrad d.o.o. sa 1.047.512,81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32. Branka Radić sa 523.636,61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33.Piel d.o.o. sa 417.894,85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34. Škiljo gradnja d.o.o. sa 154.366,03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35.Marin expert d.o.o. sa 148.045,52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36. Električar d.o.o. sa 1.579.490,60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37.Tea Pharia d.o.o. sa 434.324,90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38. Zlatka Kuzmić sa 91.847,87 glasova</w:t>
      </w:r>
      <w:r w:rsidR="006B58C7">
        <w:rPr>
          <w:rFonts w:hAnsi="Times New Roman" w:ascii="Times New Roman"/>
          <w:sz w:val="24"/>
          <w:szCs w:val="24"/>
        </w:rPr>
        <w:t>, te kao nasljednica Ante Kuzmić</w:t>
      </w:r>
    </w:p>
    <w:p w:rsidRDefault="002815FE" w:rsidP="002815FE" w:rsidR="002815FE">
      <w:pPr>
        <w:pStyle w:val="Bezproreda"/>
        <w:rPr>
          <w:rFonts w:hAnsi="Times New Roman" w:ascii="Times New Roman"/>
          <w:sz w:val="24"/>
          <w:szCs w:val="24"/>
        </w:rPr>
      </w:pPr>
      <w:r>
        <w:rPr>
          <w:rFonts w:hAnsi="Times New Roman" w:ascii="Times New Roman"/>
          <w:sz w:val="24"/>
          <w:szCs w:val="24"/>
        </w:rPr>
        <w:t>39. Ante Kuzmić sa 91.847,87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40. Struktura –obrt sa 45.891,86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41.Struktor d.o.o. sa 321.571,43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42.Marko Mesić sa 1.237.104,82 glasova ,</w:t>
      </w:r>
    </w:p>
    <w:p w:rsidRDefault="00842A7B" w:rsidP="002815FE" w:rsidR="006B58C7">
      <w:pPr>
        <w:pStyle w:val="Bezproreda"/>
        <w:rPr>
          <w:rFonts w:hAnsi="Times New Roman" w:ascii="Times New Roman"/>
          <w:sz w:val="24"/>
          <w:szCs w:val="24"/>
        </w:rPr>
      </w:pPr>
      <w:r>
        <w:rPr>
          <w:rFonts w:hAnsi="Times New Roman" w:ascii="Times New Roman"/>
          <w:sz w:val="24"/>
          <w:szCs w:val="24"/>
        </w:rPr>
        <w:t>43</w:t>
      </w:r>
      <w:r w:rsidR="006B58C7">
        <w:rPr>
          <w:rFonts w:hAnsi="Times New Roman" w:ascii="Times New Roman"/>
          <w:sz w:val="24"/>
          <w:szCs w:val="24"/>
        </w:rPr>
        <w:t>. Groing gradnja</w:t>
      </w:r>
      <w:r>
        <w:rPr>
          <w:rFonts w:hAnsi="Times New Roman" w:ascii="Times New Roman"/>
          <w:sz w:val="24"/>
          <w:szCs w:val="24"/>
        </w:rPr>
        <w:t xml:space="preserve"> sa 835,53 glasova (temeljem u međuvremenu sklopljene nagodbe u predmetu P-752/16)</w:t>
      </w:r>
    </w:p>
    <w:p w:rsidRDefault="002815FE" w:rsidP="002815FE" w:rsidR="002815FE">
      <w:pPr>
        <w:pStyle w:val="Bezproreda"/>
        <w:rPr>
          <w:rFonts w:hAnsi="Times New Roman" w:ascii="Times New Roman"/>
          <w:sz w:val="24"/>
          <w:szCs w:val="24"/>
        </w:rPr>
      </w:pPr>
      <w:r>
        <w:rPr>
          <w:rFonts w:hAnsi="Times New Roman" w:ascii="Times New Roman"/>
          <w:sz w:val="24"/>
          <w:szCs w:val="24"/>
        </w:rPr>
        <w:t xml:space="preserve">te   vjerovnici II višeg isplatnog reda kojima je osporena tražbina a koji su ujedno i razlučni vjerovnici jer na temelju valjane ovršne isprave imaju upisano  razlučno pravo u zemljišnoj knjizi Općinskog suda u Splitu te na temelju odredbe čl. 38.d. st.3.Stečajnog zakona imaju pravo glasovanja na izvještajnom ročištu odnosno skupštini  i to: </w:t>
      </w:r>
    </w:p>
    <w:p w:rsidRDefault="002815FE" w:rsidP="002815FE" w:rsidR="002815FE">
      <w:pPr>
        <w:pStyle w:val="Bezproreda"/>
        <w:rPr>
          <w:rFonts w:hAnsi="Times New Roman" w:ascii="Times New Roman"/>
          <w:sz w:val="24"/>
          <w:szCs w:val="24"/>
        </w:rPr>
      </w:pPr>
    </w:p>
    <w:p w:rsidRDefault="002815FE" w:rsidP="002815FE" w:rsidR="002815FE">
      <w:pPr>
        <w:pStyle w:val="Bezproreda"/>
        <w:rPr>
          <w:rFonts w:hAnsi="Times New Roman" w:ascii="Times New Roman"/>
          <w:sz w:val="24"/>
          <w:szCs w:val="24"/>
        </w:rPr>
      </w:pPr>
      <w:r>
        <w:rPr>
          <w:rFonts w:hAnsi="Times New Roman" w:ascii="Times New Roman"/>
          <w:sz w:val="24"/>
          <w:szCs w:val="24"/>
        </w:rPr>
        <w:t>1.Grad Split sa 17.265.973,87 glasova</w:t>
      </w:r>
    </w:p>
    <w:p w:rsidRDefault="002815FE" w:rsidP="002815FE" w:rsidR="002815FE">
      <w:pPr>
        <w:pStyle w:val="Bezproreda"/>
        <w:rPr>
          <w:rFonts w:hAnsi="Times New Roman" w:ascii="Times New Roman"/>
          <w:sz w:val="24"/>
          <w:szCs w:val="24"/>
        </w:rPr>
      </w:pPr>
      <w:r>
        <w:rPr>
          <w:rFonts w:hAnsi="Times New Roman" w:ascii="Times New Roman"/>
          <w:sz w:val="24"/>
          <w:szCs w:val="24"/>
        </w:rPr>
        <w:t xml:space="preserve">2.Victa d.o.o. sa </w:t>
      </w:r>
      <w:r w:rsidR="009544C0">
        <w:rPr>
          <w:rFonts w:hAnsi="Times New Roman" w:ascii="Times New Roman"/>
          <w:sz w:val="24"/>
          <w:szCs w:val="24"/>
        </w:rPr>
        <w:t>6.879.619,68</w:t>
      </w:r>
      <w:r>
        <w:rPr>
          <w:rFonts w:hAnsi="Times New Roman" w:ascii="Times New Roman"/>
          <w:sz w:val="24"/>
          <w:szCs w:val="24"/>
        </w:rPr>
        <w:t xml:space="preserve">  glasova </w:t>
      </w:r>
      <w:r w:rsidR="009544C0">
        <w:rPr>
          <w:rFonts w:hAnsi="Times New Roman" w:ascii="Times New Roman"/>
          <w:sz w:val="24"/>
          <w:szCs w:val="24"/>
        </w:rPr>
        <w:t xml:space="preserve">(17.459.569,64 – 10.579.949,96) </w:t>
      </w:r>
    </w:p>
    <w:p w:rsidRDefault="002815FE" w:rsidP="002815FE" w:rsidR="002815FE">
      <w:pPr>
        <w:pStyle w:val="Bezproreda"/>
        <w:rPr>
          <w:rFonts w:hAnsi="Times New Roman" w:ascii="Times New Roman"/>
          <w:sz w:val="24"/>
          <w:szCs w:val="24"/>
        </w:rPr>
      </w:pPr>
      <w:r>
        <w:rPr>
          <w:rFonts w:hAnsi="Times New Roman" w:ascii="Times New Roman"/>
          <w:sz w:val="24"/>
          <w:szCs w:val="24"/>
        </w:rPr>
        <w:t>3.</w:t>
      </w:r>
      <w:r w:rsidR="006B58C7" w:rsidRPr="006B58C7">
        <w:rPr>
          <w:rFonts w:eastAsia="Times New Roman"/>
          <w:b/>
        </w:rPr>
        <w:t xml:space="preserve"> </w:t>
      </w:r>
      <w:r w:rsidR="006B58C7" w:rsidRPr="006B58C7">
        <w:rPr>
          <w:rFonts w:eastAsia="Times New Roman" w:hAnsi="Times New Roman" w:ascii="Times New Roman"/>
          <w:sz w:val="24"/>
          <w:szCs w:val="24"/>
        </w:rPr>
        <w:t>ADRIATIC ASSETS d.o.o. Zagreb, OIB: 188446383988, kao cesionar-preuzimatelj tražbine i razlučnog prava od strane razlučnog vjerovnika H-Abduco d.o.o. Zagreb</w:t>
      </w:r>
      <w:r w:rsidR="006B58C7" w:rsidRPr="00036680">
        <w:rPr>
          <w:rFonts w:eastAsia="Times New Roman"/>
          <w:b/>
        </w:rPr>
        <w:t xml:space="preserve"> </w:t>
      </w:r>
      <w:r w:rsidR="006B58C7">
        <w:rPr>
          <w:rFonts w:hAnsi="Times New Roman" w:ascii="Times New Roman"/>
          <w:sz w:val="24"/>
          <w:szCs w:val="24"/>
        </w:rPr>
        <w:t xml:space="preserve"> sa </w:t>
      </w:r>
      <w:r>
        <w:rPr>
          <w:rFonts w:hAnsi="Times New Roman" w:ascii="Times New Roman"/>
          <w:sz w:val="24"/>
          <w:szCs w:val="24"/>
        </w:rPr>
        <w:t>137.830.449,85 glasova</w:t>
      </w:r>
    </w:p>
    <w:p w:rsidRDefault="00C913BF" w:rsidP="002815FE" w:rsidR="00C913BF">
      <w:pPr>
        <w:pStyle w:val="Bezproreda"/>
        <w:rPr>
          <w:rFonts w:hAnsi="Times New Roman" w:ascii="Times New Roman"/>
          <w:sz w:val="24"/>
          <w:szCs w:val="24"/>
        </w:rPr>
      </w:pPr>
    </w:p>
    <w:p w:rsidRDefault="002815FE" w:rsidP="00C914F9" w:rsidR="00C914F9">
      <w:pPr>
        <w:ind w:firstLine="708"/>
        <w:jc w:val="both"/>
      </w:pPr>
      <w:r>
        <w:rPr>
          <w:rFonts w:eastAsia="Times New Roman"/>
        </w:rPr>
        <w:t xml:space="preserve">Stečajni sudac otvara </w:t>
      </w:r>
      <w:r w:rsidR="00C914F9">
        <w:rPr>
          <w:rFonts w:eastAsia="Times New Roman"/>
        </w:rPr>
        <w:t>Skupštinu vjerovnika</w:t>
      </w:r>
      <w:r>
        <w:rPr>
          <w:rFonts w:eastAsia="Times New Roman"/>
        </w:rPr>
        <w:t xml:space="preserve"> i objavljuje da je predmet današnje</w:t>
      </w:r>
      <w:r w:rsidR="00C914F9">
        <w:rPr>
          <w:rFonts w:eastAsia="Times New Roman"/>
        </w:rPr>
        <w:t xml:space="preserve"> Skupštine </w:t>
      </w:r>
      <w:r>
        <w:rPr>
          <w:rFonts w:eastAsia="Times New Roman"/>
        </w:rPr>
        <w:t xml:space="preserve">izvješće </w:t>
      </w:r>
      <w:r w:rsidR="00C914F9">
        <w:t xml:space="preserve">Izvješće stečajnog upravitelja o tijeku stečajnog postupka i stanju stečajne mase, te  Donošenje odluke o pobijanju pravnih radnji stečajnog dužnika koje bi utjecale na povećanje stečajne mase- izvješće stečajne upraviteljice od 17.svibnja 2017. godine,  Donošenje odluke o načinu i uvjetima prodaje imovine stečajnog dužnika,  Donošenje odluke o nastavku rada u garažama stečajnog dužnika i  Davanje suglasnosti na ugovor o zastupanju stečajnog dužnika od strane odvjetnice Jadranke Kologranić-Meštrović. </w:t>
      </w:r>
    </w:p>
    <w:p w:rsidRDefault="002815FE" w:rsidP="002815FE" w:rsidR="00EC2453">
      <w:pPr>
        <w:spacing w:before="180"/>
        <w:jc w:val="both"/>
      </w:pPr>
      <w:r>
        <w:rPr>
          <w:rFonts w:eastAsia="Times New Roman"/>
        </w:rPr>
        <w:tab/>
        <w:t xml:space="preserve">Poziva se stečajna upraviteljica podnijeti prisutnim stečajnim vjerovnicima izvješće o </w:t>
      </w:r>
      <w:r w:rsidR="00C914F9">
        <w:t xml:space="preserve">o tijeku stečajnog postupka i stanju stečajne mase. </w:t>
      </w:r>
    </w:p>
    <w:p w:rsidRDefault="00EC2453" w:rsidP="00EC2453" w:rsidR="00EC2453">
      <w:pPr>
        <w:spacing w:before="180"/>
        <w:ind w:firstLine="708"/>
        <w:jc w:val="both"/>
      </w:pPr>
      <w:r>
        <w:t>Stečajna upraviteljica u cijelosti ostaje kod podneska od 17.05.2017.g. te izvješća o tijeku stečajnog postupka i stanju stečajne mase od 24.5.2017. zajedno sa predloženim odlukama koje predlaže vjerovnicima da prihvate na današnjoj skupštini.</w:t>
      </w:r>
    </w:p>
    <w:p w:rsidRDefault="00EC2453" w:rsidP="00EC2453" w:rsidR="00EC2453">
      <w:pPr>
        <w:spacing w:before="180"/>
        <w:ind w:firstLine="708"/>
        <w:jc w:val="both"/>
        <w:rPr>
          <w:rFonts w:eastAsia="Times New Roman"/>
        </w:rPr>
      </w:pPr>
      <w:r>
        <w:rPr>
          <w:rFonts w:eastAsia="Times New Roman"/>
        </w:rPr>
        <w:t xml:space="preserve">Vjerovnik Tomislav Baus ostaje pri svim svojim navodima iz podneska od 31.5.2017.g. koji je istaknut na e-oglasnoj ploči 1.6.2017.g. </w:t>
      </w:r>
      <w:r w:rsidR="00291653">
        <w:rPr>
          <w:rFonts w:eastAsia="Times New Roman"/>
        </w:rPr>
        <w:t>, a u odnosu na dopunsko izjašnjenje odnosno pojašnjenja koja je dala stečajna upraviteljica na današnjoj skupštini Izvješće stečajne upraviteljice od 24.5.2017.g.  ima netočnosti u pogledu prikazivanja dugotrajne imovine i to prosto matematičkom operacijom ako se uzme u obzir broj vrijednosti dugotrajne imovine pojedinačno navedene u iznosu od 59. Miliona i nešto dok je stečajna upraviteljica u izvješću navela iznos od 57.300.000,00 pa nedostaje iznos od 2.000.000,00 kn koje stečajna upraviteljica treba pojasniti radi čega postoji razlika.</w:t>
      </w:r>
    </w:p>
    <w:p w:rsidRDefault="00291653" w:rsidP="00EC2453" w:rsidR="00291653">
      <w:pPr>
        <w:spacing w:before="180"/>
        <w:ind w:firstLine="708"/>
        <w:jc w:val="both"/>
        <w:rPr>
          <w:rFonts w:eastAsia="Times New Roman"/>
        </w:rPr>
      </w:pPr>
      <w:r>
        <w:rPr>
          <w:rFonts w:eastAsia="Times New Roman"/>
        </w:rPr>
        <w:t>Nadalje, u izvješću se navodi kako problem stavljanja u funkciju parkirnih mjesta u garažama je između ostalog problem sa video nadzora koji da je skinut otprije preuzimanja steč</w:t>
      </w:r>
      <w:r w:rsidR="008C6E64">
        <w:rPr>
          <w:rFonts w:eastAsia="Times New Roman"/>
        </w:rPr>
        <w:t>ajne</w:t>
      </w:r>
      <w:r>
        <w:rPr>
          <w:rFonts w:eastAsia="Times New Roman"/>
        </w:rPr>
        <w:t xml:space="preserve"> upraviteljice na objektu što nije točno, video nadzor je spojen nakazi se na objektu i ta činjenica je lako provjerljiva na samom licu mjesta.</w:t>
      </w:r>
    </w:p>
    <w:p w:rsidRDefault="00291653" w:rsidP="00EC2453" w:rsidR="00291653">
      <w:pPr>
        <w:spacing w:before="180"/>
        <w:ind w:firstLine="708"/>
        <w:jc w:val="both"/>
        <w:rPr>
          <w:rFonts w:eastAsia="Times New Roman"/>
        </w:rPr>
      </w:pPr>
      <w:r>
        <w:rPr>
          <w:rFonts w:eastAsia="Times New Roman"/>
        </w:rPr>
        <w:t xml:space="preserve">Nadalje, pobijanje pravnih radnji </w:t>
      </w:r>
      <w:r w:rsidR="008C6E64">
        <w:rPr>
          <w:rFonts w:eastAsia="Times New Roman"/>
        </w:rPr>
        <w:t>koje su navedene od strane stečajne</w:t>
      </w:r>
      <w:r>
        <w:rPr>
          <w:rFonts w:eastAsia="Times New Roman"/>
        </w:rPr>
        <w:t xml:space="preserve"> upraviteljice u podnesku do 17.5.2017. treba proširiti i na rješenje Min. financija Porezne uprave za iznos 14.806.81 EUR što je sve dokumentirano i dostavljeno Poreznoj upravi i taj postupak treba dovršiti da bi se razjasnila situacija oko poreznog duga, pa ta pravna radnja može biti pobojna kao i pod istim uvjetima kao i kod steč</w:t>
      </w:r>
      <w:r w:rsidR="008C6E64">
        <w:rPr>
          <w:rFonts w:eastAsia="Times New Roman"/>
        </w:rPr>
        <w:t>ajne</w:t>
      </w:r>
      <w:r>
        <w:rPr>
          <w:rFonts w:eastAsia="Times New Roman"/>
        </w:rPr>
        <w:t xml:space="preserve"> upraviteljice. Daljnji problem je pitanje etažiranja stanova poslovnih prostora, ureda izgrađenih u objektu Lazarica gdje trebam navesti da je u </w:t>
      </w:r>
      <w:r w:rsidR="008C6E64">
        <w:rPr>
          <w:rFonts w:eastAsia="Times New Roman"/>
        </w:rPr>
        <w:t>izvješću stečajne</w:t>
      </w:r>
      <w:r>
        <w:rPr>
          <w:rFonts w:eastAsia="Times New Roman"/>
        </w:rPr>
        <w:t xml:space="preserve"> upraviteljice i skupštini potpuno pogrešno navedeni podaci o tom problemu. Niti jedan vlasnik stana, prostora ili ureda u objektu Lazarica ne može podnijeti zahtjev o etažiranju već investitor i taj zahtjev je podnesen i dostavljen u sudski spis samo ga treba provesti od strane suda jer u protivnom nikakvo etažiranje pojedinačno na izgrađenim objektima u Lazarici nije moguće. S tim u vezi ovdje se postavlja pitanje osporavanja tražbine stečajnog vjerovnika Tomislava Baus s aspekta prava građenja koje je prijavljeno u vrijednosti 3 mil. </w:t>
      </w:r>
      <w:r w:rsidR="00D80ECD">
        <w:rPr>
          <w:rFonts w:eastAsia="Times New Roman"/>
        </w:rPr>
        <w:t>k</w:t>
      </w:r>
      <w:r>
        <w:rPr>
          <w:rFonts w:eastAsia="Times New Roman"/>
        </w:rPr>
        <w:t>una i u čemu je parnica pred ovim sudom gdje se ovaj stečajni vjerovnik pokušava kriminalizirati od strane stečajne upraviteljice a u spis se d</w:t>
      </w:r>
      <w:r w:rsidR="008C6E64">
        <w:rPr>
          <w:rFonts w:eastAsia="Times New Roman"/>
        </w:rPr>
        <w:t>ostavlja dokaz izvadak iz zemljišne</w:t>
      </w:r>
      <w:r>
        <w:rPr>
          <w:rFonts w:eastAsia="Times New Roman"/>
        </w:rPr>
        <w:t xml:space="preserve"> </w:t>
      </w:r>
      <w:r w:rsidR="008C6E64">
        <w:rPr>
          <w:rFonts w:eastAsia="Times New Roman"/>
        </w:rPr>
        <w:t>k</w:t>
      </w:r>
      <w:r>
        <w:rPr>
          <w:rFonts w:eastAsia="Times New Roman"/>
        </w:rPr>
        <w:t>njige sa datumom 25.5.2017. iz kojeg proizlazi da je Tomislav Baus i dalje upisan kao suvlasnik 55% zemljišta na predmetnoj lokaciji na kojoj je izgrađen objekt Lazarica pa se postavlja pitanje kako vjerovnik T. B</w:t>
      </w:r>
      <w:r w:rsidR="008C6E64">
        <w:rPr>
          <w:rFonts w:eastAsia="Times New Roman"/>
        </w:rPr>
        <w:t>aus</w:t>
      </w:r>
      <w:r>
        <w:rPr>
          <w:rFonts w:eastAsia="Times New Roman"/>
        </w:rPr>
        <w:t xml:space="preserve"> nema potraživanje s osnova prava građenja na predmetnom objektu</w:t>
      </w:r>
      <w:r w:rsidR="00D80ECD">
        <w:rPr>
          <w:rFonts w:eastAsia="Times New Roman"/>
        </w:rPr>
        <w:t>,</w:t>
      </w:r>
      <w:r>
        <w:rPr>
          <w:rFonts w:eastAsia="Times New Roman"/>
        </w:rPr>
        <w:t xml:space="preserve"> a upisan je kao suvlasnik zemljišta na kojem je izgrađen objekt Lazarica.  U sudski</w:t>
      </w:r>
      <w:r w:rsidR="008C6E64">
        <w:rPr>
          <w:rFonts w:eastAsia="Times New Roman"/>
        </w:rPr>
        <w:t xml:space="preserve"> spis se pored izvatka iz zemljišnih</w:t>
      </w:r>
      <w:r>
        <w:rPr>
          <w:rFonts w:eastAsia="Times New Roman"/>
        </w:rPr>
        <w:t xml:space="preserve"> knjiga </w:t>
      </w:r>
      <w:r w:rsidR="008C6E64">
        <w:rPr>
          <w:rFonts w:eastAsia="Times New Roman"/>
        </w:rPr>
        <w:t>dostavlja</w:t>
      </w:r>
      <w:r>
        <w:rPr>
          <w:rFonts w:eastAsia="Times New Roman"/>
        </w:rPr>
        <w:t xml:space="preserve"> i rješenje Opć. suda u Splitu iz ovršnih postupaka gdje je H Abduco pokrenuo ovrhu protiv T. Baus a iz kojih rješenja proizlazi da H Abuduco nije dokazao visinu tražbine i da je to rješenje konačno i pravomoćno i nema na nekretnini te je u spis priložena revizija iz tog ovršnog postupka.</w:t>
      </w:r>
      <w:r w:rsidR="00D80ECD">
        <w:rPr>
          <w:rFonts w:eastAsia="Times New Roman"/>
        </w:rPr>
        <w:t xml:space="preserve"> Nadalje, posebno se želi istaknuti činjenica da postoji neusklađenosti vezane za ugovor o cesiji razlučnog prava i tražbina prema stečajnom dužniku i svim drugim sudionicima koji se odnose na objekat Lazarica od strane H Abdoco na novog vjerovnika Adriatic ASsets d.o.o. Zagreb, obzirom da predmetnim </w:t>
      </w:r>
      <w:r w:rsidR="00BB4795">
        <w:rPr>
          <w:rFonts w:eastAsia="Times New Roman"/>
        </w:rPr>
        <w:t>ugovorom</w:t>
      </w:r>
      <w:r w:rsidR="00D80ECD">
        <w:rPr>
          <w:rFonts w:eastAsia="Times New Roman"/>
        </w:rPr>
        <w:t xml:space="preserve"> o ceisiji H Abudoco na novog vjerovnika prenosi sve tražbine vezano za predmetni psotuak s jedne strane dok s druge strane izostavlja u popisu tražbina nekretninu na kojoj Victa d.o.o. ima razlučno pravo, radi se o nekretnini površine 1950 m2 prema podacima iz zemlj. knjiga i u odnosu na koji je pokrenut ovršni postupak Ovr- 4323/14 od 10.11.2014.g. Ovdje se </w:t>
      </w:r>
      <w:r w:rsidR="008A1BEA">
        <w:rPr>
          <w:rFonts w:eastAsia="Times New Roman"/>
        </w:rPr>
        <w:t>postavlja</w:t>
      </w:r>
      <w:r w:rsidR="00D80ECD">
        <w:rPr>
          <w:rFonts w:eastAsia="Times New Roman"/>
        </w:rPr>
        <w:t xml:space="preserve"> </w:t>
      </w:r>
      <w:r w:rsidR="008A1BEA">
        <w:rPr>
          <w:rFonts w:eastAsia="Times New Roman"/>
        </w:rPr>
        <w:t>pitanje</w:t>
      </w:r>
      <w:r w:rsidR="00D80ECD">
        <w:rPr>
          <w:rFonts w:eastAsia="Times New Roman"/>
        </w:rPr>
        <w:t xml:space="preserve"> ako su prenesene sve tražbine ugovorom o cesiji koje bi u zbroju trebale predstavljati iznos koji je naveden a izostavlja se vrijednost navedene nekretnine za cca 2000 kvadrata. Ovdje nešto nije u redu i to treba pojasniti i razlučni stečajni vjerovnik kao preuzimatelj tražbine i</w:t>
      </w:r>
      <w:r w:rsidR="000804E1">
        <w:rPr>
          <w:rFonts w:eastAsia="Times New Roman"/>
        </w:rPr>
        <w:t xml:space="preserve"> steč</w:t>
      </w:r>
      <w:r w:rsidR="00D80ECD">
        <w:rPr>
          <w:rFonts w:eastAsia="Times New Roman"/>
        </w:rPr>
        <w:t xml:space="preserve">. </w:t>
      </w:r>
      <w:r w:rsidR="00BB4795">
        <w:rPr>
          <w:rFonts w:eastAsia="Times New Roman"/>
        </w:rPr>
        <w:t>upraviteljica</w:t>
      </w:r>
      <w:r w:rsidR="00D80ECD">
        <w:rPr>
          <w:rFonts w:eastAsia="Times New Roman"/>
        </w:rPr>
        <w:t xml:space="preserve"> </w:t>
      </w:r>
      <w:r w:rsidR="000804E1">
        <w:rPr>
          <w:rFonts w:eastAsia="Times New Roman"/>
        </w:rPr>
        <w:t>posebno</w:t>
      </w:r>
      <w:r w:rsidR="00D80ECD">
        <w:rPr>
          <w:rFonts w:eastAsia="Times New Roman"/>
        </w:rPr>
        <w:t xml:space="preserve"> ako se uzme u </w:t>
      </w:r>
      <w:r w:rsidR="008A1BEA">
        <w:rPr>
          <w:rFonts w:eastAsia="Times New Roman"/>
        </w:rPr>
        <w:t>obzir</w:t>
      </w:r>
      <w:r w:rsidR="00D80ECD">
        <w:rPr>
          <w:rFonts w:eastAsia="Times New Roman"/>
        </w:rPr>
        <w:t xml:space="preserve"> da je u ovršnim postupcima koji su vođeni po prijedlogu H Abduco protiv T. Baus Ovr-8183/15 pravomoćno utvrđeni kako vjerovnik H Abduco nije dokazao  vis</w:t>
      </w:r>
      <w:r w:rsidR="008A1BEA">
        <w:rPr>
          <w:rFonts w:eastAsia="Times New Roman"/>
        </w:rPr>
        <w:t>inu tražbine, za nju nema ovršn</w:t>
      </w:r>
      <w:r w:rsidR="00D80ECD">
        <w:rPr>
          <w:rFonts w:eastAsia="Times New Roman"/>
        </w:rPr>
        <w:t>u ispravu radi čega ovaj steč. Vjerovnik dvoji pravo kako H Abducu tako i novom vjerovniku sudjelovanje u predmetnom stečajnom postupku i kao steč. Vjerovnik i kao razlučni vjerovnik sa priznatom tražbinom cca 137.000.000,00 kn.</w:t>
      </w:r>
    </w:p>
    <w:p w:rsidRDefault="00D80ECD" w:rsidP="00EC2453" w:rsidR="00D80ECD">
      <w:pPr>
        <w:spacing w:before="180"/>
        <w:ind w:firstLine="708"/>
        <w:jc w:val="both"/>
        <w:rPr>
          <w:rFonts w:eastAsia="Times New Roman"/>
        </w:rPr>
      </w:pPr>
      <w:r>
        <w:rPr>
          <w:rFonts w:eastAsia="Times New Roman"/>
        </w:rPr>
        <w:t>Punomoćnica razlučnog vjerovnika Adriatic Asset d.o.o. se o</w:t>
      </w:r>
      <w:r w:rsidR="000804E1">
        <w:rPr>
          <w:rFonts w:eastAsia="Times New Roman"/>
        </w:rPr>
        <w:t>čituje</w:t>
      </w:r>
      <w:r>
        <w:rPr>
          <w:rFonts w:eastAsia="Times New Roman"/>
        </w:rPr>
        <w:t xml:space="preserve"> na dio navoda T. Bausa koji se odnose na ovršne isprave su netočne, ovršna isprava egzistira, valjana je gosp. Baus nije</w:t>
      </w:r>
      <w:r w:rsidR="00BB4795">
        <w:rPr>
          <w:rFonts w:eastAsia="Times New Roman"/>
        </w:rPr>
        <w:t xml:space="preserve"> pok</w:t>
      </w:r>
      <w:r>
        <w:rPr>
          <w:rFonts w:eastAsia="Times New Roman"/>
        </w:rPr>
        <w:t xml:space="preserve">renuto niti jedan </w:t>
      </w:r>
      <w:r w:rsidR="008A1BEA">
        <w:rPr>
          <w:rFonts w:eastAsia="Times New Roman"/>
        </w:rPr>
        <w:t>postupak</w:t>
      </w:r>
      <w:r>
        <w:rPr>
          <w:rFonts w:eastAsia="Times New Roman"/>
        </w:rPr>
        <w:t xml:space="preserve"> za njihvo osporavanje. U odnsou na ovr</w:t>
      </w:r>
      <w:r w:rsidR="00BB4795">
        <w:rPr>
          <w:rFonts w:eastAsia="Times New Roman"/>
        </w:rPr>
        <w:t>šni</w:t>
      </w:r>
      <w:r>
        <w:rPr>
          <w:rFonts w:eastAsia="Times New Roman"/>
        </w:rPr>
        <w:t xml:space="preserve"> </w:t>
      </w:r>
      <w:r w:rsidR="00BB4795">
        <w:rPr>
          <w:rFonts w:eastAsia="Times New Roman"/>
        </w:rPr>
        <w:t>postupak</w:t>
      </w:r>
      <w:r>
        <w:rPr>
          <w:rFonts w:eastAsia="Times New Roman"/>
        </w:rPr>
        <w:t xml:space="preserve">  radi se samo o dijelu traž</w:t>
      </w:r>
      <w:r w:rsidR="00BB4795">
        <w:rPr>
          <w:rFonts w:eastAsia="Times New Roman"/>
        </w:rPr>
        <w:t>bina i po žalbi gosp. Bausa prvostupanjski</w:t>
      </w:r>
      <w:r>
        <w:rPr>
          <w:rFonts w:eastAsia="Times New Roman"/>
        </w:rPr>
        <w:t xml:space="preserve"> po</w:t>
      </w:r>
      <w:r w:rsidR="00BB4795">
        <w:rPr>
          <w:rFonts w:eastAsia="Times New Roman"/>
        </w:rPr>
        <w:t xml:space="preserve">stupak </w:t>
      </w:r>
      <w:r>
        <w:rPr>
          <w:rFonts w:eastAsia="Times New Roman"/>
        </w:rPr>
        <w:t xml:space="preserve">je okončan ali na način da se predmet vraća prvom stupnju na ponovno suđenje. Dakle rad i se o procesnim stvarima koje će ovaj </w:t>
      </w:r>
      <w:r w:rsidR="008A1BEA">
        <w:rPr>
          <w:rFonts w:eastAsia="Times New Roman"/>
        </w:rPr>
        <w:t>vjerovni</w:t>
      </w:r>
      <w:r>
        <w:rPr>
          <w:rFonts w:eastAsia="Times New Roman"/>
        </w:rPr>
        <w:t>k a u ovim postupcima ovrhovoditelj riješiti.</w:t>
      </w:r>
    </w:p>
    <w:p w:rsidRDefault="00D80ECD" w:rsidP="00EC2453" w:rsidR="00D80ECD">
      <w:pPr>
        <w:spacing w:before="180"/>
        <w:ind w:firstLine="708"/>
        <w:jc w:val="both"/>
        <w:rPr>
          <w:rFonts w:eastAsia="Times New Roman"/>
        </w:rPr>
      </w:pPr>
      <w:r>
        <w:rPr>
          <w:rFonts w:eastAsia="Times New Roman"/>
        </w:rPr>
        <w:t>Punomoćnik vje</w:t>
      </w:r>
      <w:r w:rsidR="008A1BEA">
        <w:rPr>
          <w:rFonts w:eastAsia="Times New Roman"/>
        </w:rPr>
        <w:t xml:space="preserve">rovnika </w:t>
      </w:r>
      <w:r>
        <w:rPr>
          <w:rFonts w:eastAsia="Times New Roman"/>
        </w:rPr>
        <w:t xml:space="preserve">Victa d.o.o. prije nego što pojasni okolnosti koje je gosp. Baus </w:t>
      </w:r>
      <w:r w:rsidR="004E5BFB">
        <w:rPr>
          <w:rFonts w:eastAsia="Times New Roman"/>
        </w:rPr>
        <w:t>iznio</w:t>
      </w:r>
      <w:r>
        <w:rPr>
          <w:rFonts w:eastAsia="Times New Roman"/>
        </w:rPr>
        <w:t xml:space="preserve"> vezano za 1850 kvadrata prodajnog centra Victe ističe kako je pravo građenja o kojem govori gosp. Baus u prvom dijelu svog izlaganja stvar oko koje bi se najviše trebalo skon</w:t>
      </w:r>
      <w:r w:rsidR="008A1BEA">
        <w:rPr>
          <w:rFonts w:eastAsia="Times New Roman"/>
        </w:rPr>
        <w:t>centrirati</w:t>
      </w:r>
      <w:r>
        <w:rPr>
          <w:rFonts w:eastAsia="Times New Roman"/>
        </w:rPr>
        <w:t xml:space="preserve"> ne samo u sferi </w:t>
      </w:r>
      <w:r w:rsidR="000804E1">
        <w:rPr>
          <w:rFonts w:eastAsia="Times New Roman"/>
        </w:rPr>
        <w:t xml:space="preserve">pobijanja već i u sferi eventualnog </w:t>
      </w:r>
      <w:r w:rsidR="004E5BFB">
        <w:rPr>
          <w:rFonts w:eastAsia="Times New Roman"/>
        </w:rPr>
        <w:t>pokretanja</w:t>
      </w:r>
      <w:r w:rsidR="000804E1">
        <w:rPr>
          <w:rFonts w:eastAsia="Times New Roman"/>
        </w:rPr>
        <w:t xml:space="preserve"> kaznenog postupak, bez </w:t>
      </w:r>
      <w:r w:rsidR="008A1BEA">
        <w:rPr>
          <w:rFonts w:eastAsia="Times New Roman"/>
        </w:rPr>
        <w:t>obzira</w:t>
      </w:r>
      <w:r w:rsidR="000804E1">
        <w:rPr>
          <w:rFonts w:eastAsia="Times New Roman"/>
        </w:rPr>
        <w:t xml:space="preserve"> na već veliki odmak godina kada su opisane radnje napravljene. Naime gosp. Baus je već </w:t>
      </w:r>
      <w:r w:rsidR="008A1BEA">
        <w:rPr>
          <w:rFonts w:eastAsia="Times New Roman"/>
        </w:rPr>
        <w:t>opterećeno</w:t>
      </w:r>
      <w:r w:rsidR="000804E1">
        <w:rPr>
          <w:rFonts w:eastAsia="Times New Roman"/>
        </w:rPr>
        <w:t xml:space="preserve"> pravo građenja upisanim fiducijama i hipotekom Hypo banke prodao Atrium spalatumu za 12 mil. Kuna i na taj način zadužio Atrium spalatum prema sebi a nakon toga je u </w:t>
      </w:r>
      <w:r w:rsidR="008A1BEA">
        <w:rPr>
          <w:rFonts w:eastAsia="Times New Roman"/>
        </w:rPr>
        <w:t>slijedećim</w:t>
      </w:r>
      <w:r w:rsidR="000804E1">
        <w:rPr>
          <w:rFonts w:eastAsia="Times New Roman"/>
        </w:rPr>
        <w:t xml:space="preserve"> razdobljima zatvarao obveze iz osnova prava građenja budući je </w:t>
      </w:r>
      <w:r w:rsidR="004E5BFB">
        <w:rPr>
          <w:rFonts w:eastAsia="Times New Roman"/>
        </w:rPr>
        <w:t>bio</w:t>
      </w:r>
      <w:r w:rsidR="000804E1">
        <w:rPr>
          <w:rFonts w:eastAsia="Times New Roman"/>
        </w:rPr>
        <w:t xml:space="preserve"> u ulozi direktora Atirum Sp. A zatvarao je obveze prema samom sebi. </w:t>
      </w:r>
      <w:r w:rsidR="004E5BFB">
        <w:rPr>
          <w:rFonts w:eastAsia="Times New Roman"/>
        </w:rPr>
        <w:t>Te radn</w:t>
      </w:r>
      <w:r w:rsidR="000804E1">
        <w:rPr>
          <w:rFonts w:eastAsia="Times New Roman"/>
        </w:rPr>
        <w:t xml:space="preserve">je su prema mišljenju ovog pun. Kazneno djelo, stečajna </w:t>
      </w:r>
      <w:r w:rsidR="004E5BFB">
        <w:rPr>
          <w:rFonts w:eastAsia="Times New Roman"/>
        </w:rPr>
        <w:t>upraviteljica</w:t>
      </w:r>
      <w:r w:rsidR="000804E1">
        <w:rPr>
          <w:rFonts w:eastAsia="Times New Roman"/>
        </w:rPr>
        <w:t xml:space="preserve"> prema mišljenju ovog pun. Treba podnijeti i kaznenu prijavu pored tužbe radi pobijanja pravnih radnji. U pogledu nedavnog preuzimanja garaža treba istaknuti kako je tri dana uoči uvođenja stečajne upraviteljice od </w:t>
      </w:r>
      <w:r w:rsidR="004E5BFB">
        <w:rPr>
          <w:rFonts w:eastAsia="Times New Roman"/>
        </w:rPr>
        <w:t>strane</w:t>
      </w:r>
      <w:r w:rsidR="000804E1">
        <w:rPr>
          <w:rFonts w:eastAsia="Times New Roman"/>
        </w:rPr>
        <w:t xml:space="preserve"> Tomislav Baus kao prokurist Atrium parkinga zatvorio garažu iz koje je u ta </w:t>
      </w:r>
      <w:r w:rsidR="004E5BFB">
        <w:rPr>
          <w:rFonts w:eastAsia="Times New Roman"/>
        </w:rPr>
        <w:t>slijedeća</w:t>
      </w:r>
      <w:r w:rsidR="000804E1">
        <w:rPr>
          <w:rFonts w:eastAsia="Times New Roman"/>
        </w:rPr>
        <w:t xml:space="preserve"> tri dana iznesena sva oprema koja služi za obavljanje djelatnosti parkiranja. Prema mišljenju ovog punomoćnika Tomislav Baus je u prvom redu oštetio A. Spalatum jer je donio opremu koja je u vlasništvu istog, pa i dalje oštećuje stečajnu masu jer je steč. Upraviteljica prisiljena kupiti novu opremu da bi se u </w:t>
      </w:r>
      <w:r w:rsidR="004E5BFB">
        <w:rPr>
          <w:rFonts w:eastAsia="Times New Roman"/>
        </w:rPr>
        <w:t>ovom</w:t>
      </w:r>
      <w:r w:rsidR="000804E1">
        <w:rPr>
          <w:rFonts w:eastAsia="Times New Roman"/>
        </w:rPr>
        <w:t xml:space="preserve"> </w:t>
      </w:r>
      <w:r w:rsidR="004E5BFB">
        <w:rPr>
          <w:rFonts w:eastAsia="Times New Roman"/>
        </w:rPr>
        <w:t>stečajnom</w:t>
      </w:r>
      <w:r w:rsidR="000804E1">
        <w:rPr>
          <w:rFonts w:eastAsia="Times New Roman"/>
        </w:rPr>
        <w:t xml:space="preserve"> </w:t>
      </w:r>
      <w:r w:rsidR="004E5BFB">
        <w:rPr>
          <w:rFonts w:eastAsia="Times New Roman"/>
        </w:rPr>
        <w:t>postupku</w:t>
      </w:r>
      <w:r w:rsidR="000804E1">
        <w:rPr>
          <w:rFonts w:eastAsia="Times New Roman"/>
        </w:rPr>
        <w:t xml:space="preserve"> nešto i privrijedilo. U </w:t>
      </w:r>
      <w:r w:rsidR="004E5BFB">
        <w:rPr>
          <w:rFonts w:eastAsia="Times New Roman"/>
        </w:rPr>
        <w:t>odnosu na</w:t>
      </w:r>
      <w:r w:rsidR="000804E1">
        <w:rPr>
          <w:rFonts w:eastAsia="Times New Roman"/>
        </w:rPr>
        <w:t xml:space="preserve"> </w:t>
      </w:r>
      <w:r w:rsidR="004E5BFB">
        <w:rPr>
          <w:rFonts w:eastAsia="Times New Roman"/>
        </w:rPr>
        <w:t xml:space="preserve">izlaganje </w:t>
      </w:r>
      <w:r w:rsidR="000804E1">
        <w:rPr>
          <w:rFonts w:eastAsia="Times New Roman"/>
        </w:rPr>
        <w:t xml:space="preserve">gosp. Bausa vezano za činjenicu da H Abudo nije prenio zalog na prodajnom centru Victa, to je isključivo </w:t>
      </w:r>
      <w:r w:rsidR="004E5BFB">
        <w:rPr>
          <w:rFonts w:eastAsia="Times New Roman"/>
        </w:rPr>
        <w:t>rezultat</w:t>
      </w:r>
      <w:r w:rsidR="000804E1">
        <w:rPr>
          <w:rFonts w:eastAsia="Times New Roman"/>
        </w:rPr>
        <w:t xml:space="preserve"> presude  ovog suda koju je ishodila victa </w:t>
      </w:r>
      <w:r w:rsidR="008A1BEA">
        <w:rPr>
          <w:rFonts w:eastAsia="Times New Roman"/>
        </w:rPr>
        <w:t>protiv</w:t>
      </w:r>
      <w:r w:rsidR="000804E1">
        <w:rPr>
          <w:rFonts w:eastAsia="Times New Roman"/>
        </w:rPr>
        <w:t xml:space="preserve"> Hypo banke sada H Abduca kojom presudom je ishođeno </w:t>
      </w:r>
      <w:r w:rsidR="004E5BFB">
        <w:rPr>
          <w:rFonts w:eastAsia="Times New Roman"/>
        </w:rPr>
        <w:t>brisanje</w:t>
      </w:r>
      <w:r w:rsidR="000804E1">
        <w:rPr>
          <w:rFonts w:eastAsia="Times New Roman"/>
        </w:rPr>
        <w:t xml:space="preserve"> upisanih zaloga, te je utvrđeno također i ništetnost prijenosa zaloga na predmetnom prodajnom centru koji je izvršen s Hypo banke na H Abduco. U tom pos</w:t>
      </w:r>
      <w:r w:rsidR="004E5BFB">
        <w:rPr>
          <w:rFonts w:eastAsia="Times New Roman"/>
        </w:rPr>
        <w:t>tupku</w:t>
      </w:r>
      <w:r w:rsidR="000804E1">
        <w:rPr>
          <w:rFonts w:eastAsia="Times New Roman"/>
        </w:rPr>
        <w:t xml:space="preserve"> što je vrlo bitno je utvrđeno kako je Victa u cijelosti </w:t>
      </w:r>
      <w:r w:rsidR="004E5BFB">
        <w:rPr>
          <w:rFonts w:eastAsia="Times New Roman"/>
        </w:rPr>
        <w:t>podmirila</w:t>
      </w:r>
      <w:r w:rsidR="000804E1">
        <w:rPr>
          <w:rFonts w:eastAsia="Times New Roman"/>
        </w:rPr>
        <w:t xml:space="preserve"> sva dugovanja prema A. Spalatumu iz </w:t>
      </w:r>
      <w:r w:rsidR="004E5BFB">
        <w:rPr>
          <w:rFonts w:eastAsia="Times New Roman"/>
        </w:rPr>
        <w:t>osnova</w:t>
      </w:r>
      <w:r w:rsidR="000804E1">
        <w:rPr>
          <w:rFonts w:eastAsia="Times New Roman"/>
        </w:rPr>
        <w:t xml:space="preserve"> kupoprodaje, a o tome još više govore kartica društva A. Spalatuma koje je vodio sam T. Baus prema kojima je obveza Victe prema A. Spatlatumu iz os</w:t>
      </w:r>
      <w:r w:rsidR="004E5BFB">
        <w:rPr>
          <w:rFonts w:eastAsia="Times New Roman"/>
        </w:rPr>
        <w:t>nove</w:t>
      </w:r>
      <w:r w:rsidR="000804E1">
        <w:rPr>
          <w:rFonts w:eastAsia="Times New Roman"/>
        </w:rPr>
        <w:t xml:space="preserve"> </w:t>
      </w:r>
      <w:r w:rsidR="004E5BFB">
        <w:rPr>
          <w:rFonts w:eastAsia="Times New Roman"/>
        </w:rPr>
        <w:t>kupoprodajnog</w:t>
      </w:r>
      <w:r w:rsidR="000804E1">
        <w:rPr>
          <w:rFonts w:eastAsia="Times New Roman"/>
        </w:rPr>
        <w:t xml:space="preserve"> ugovora za kupnju 1850 kvadrata nula. Dakle sam Tomislav Baus je vodeći knjige ustanovio da Victa nema nikakvog duga, tako da je evidentno pokušava manipulirati s lažnim podacima. Na kraju Tomislav Baus postavlja pitanje pred ovim sudom zašto i svi ostali vjerovnici nemaju </w:t>
      </w:r>
      <w:r w:rsidR="004E5BFB">
        <w:rPr>
          <w:rFonts w:eastAsia="Times New Roman"/>
        </w:rPr>
        <w:t>mogućnost</w:t>
      </w:r>
      <w:r w:rsidR="000804E1">
        <w:rPr>
          <w:rFonts w:eastAsia="Times New Roman"/>
        </w:rPr>
        <w:t xml:space="preserve"> da </w:t>
      </w:r>
      <w:r w:rsidR="004E5BFB">
        <w:rPr>
          <w:rFonts w:eastAsia="Times New Roman"/>
        </w:rPr>
        <w:t>njihov</w:t>
      </w:r>
      <w:r w:rsidR="000804E1">
        <w:rPr>
          <w:rFonts w:eastAsia="Times New Roman"/>
        </w:rPr>
        <w:t xml:space="preserve"> zalog nije prenesen, što je pitanje postavljeno Bausa isključivo </w:t>
      </w:r>
      <w:r w:rsidR="004E5BFB">
        <w:rPr>
          <w:rFonts w:eastAsia="Times New Roman"/>
        </w:rPr>
        <w:t>zbog</w:t>
      </w:r>
      <w:r w:rsidR="000804E1">
        <w:rPr>
          <w:rFonts w:eastAsia="Times New Roman"/>
        </w:rPr>
        <w:t xml:space="preserve"> činjenice da je upravo on dugi niz godina ljude uvjeravao da će se problem </w:t>
      </w:r>
      <w:r w:rsidR="004E5BFB">
        <w:rPr>
          <w:rFonts w:eastAsia="Times New Roman"/>
        </w:rPr>
        <w:t>riješiti</w:t>
      </w:r>
      <w:r w:rsidR="000804E1">
        <w:rPr>
          <w:rFonts w:eastAsia="Times New Roman"/>
        </w:rPr>
        <w:t xml:space="preserve"> s Hypo bankom zbog čega ljudi nisu ustajali posebnim tužbama. </w:t>
      </w:r>
    </w:p>
    <w:p w:rsidRDefault="000804E1" w:rsidP="00EC2453" w:rsidR="000804E1">
      <w:pPr>
        <w:spacing w:before="180"/>
        <w:ind w:firstLine="708"/>
        <w:jc w:val="both"/>
        <w:rPr>
          <w:rFonts w:eastAsia="Times New Roman"/>
        </w:rPr>
      </w:pPr>
      <w:r>
        <w:rPr>
          <w:rFonts w:eastAsia="Times New Roman"/>
        </w:rPr>
        <w:t xml:space="preserve">Pun. Grada Split osporava navod  vjerovnika Tomislava Bausa da bi </w:t>
      </w:r>
      <w:r w:rsidR="004E5BFB">
        <w:rPr>
          <w:rFonts w:eastAsia="Times New Roman"/>
        </w:rPr>
        <w:t>odvjetnica</w:t>
      </w:r>
      <w:r>
        <w:rPr>
          <w:rFonts w:eastAsia="Times New Roman"/>
        </w:rPr>
        <w:t xml:space="preserve"> Jadranka Meštrović Kologranić bila u mogućem sukobu interesa a sve iz razloga kako to navodi vjerovnik Baus da je opće poznato da zastupa grad Split u postupcima. Grad Split zastupa nadležna služba a ne odvjetnica Meštorivić Kologranić osim u iznimnim slučajevima. Takav iznimni slučaj upravo predstavlja parnični postupak </w:t>
      </w:r>
      <w:r w:rsidR="004E5BFB">
        <w:rPr>
          <w:rFonts w:eastAsia="Times New Roman"/>
        </w:rPr>
        <w:t>protiv</w:t>
      </w:r>
      <w:r>
        <w:rPr>
          <w:rFonts w:eastAsia="Times New Roman"/>
        </w:rPr>
        <w:t xml:space="preserve"> Grada Splita kojeg stečajni dužnik vodi obzirom da ga u tom postupku zastupa odvj. </w:t>
      </w:r>
      <w:r w:rsidR="004E5BFB">
        <w:rPr>
          <w:rFonts w:eastAsia="Times New Roman"/>
        </w:rPr>
        <w:t>društvo</w:t>
      </w:r>
      <w:r>
        <w:rPr>
          <w:rFonts w:eastAsia="Times New Roman"/>
        </w:rPr>
        <w:t xml:space="preserve"> pa je osnovno pitanje da li povlačenju tužbe nastaje šteta stečajnom dužniku. </w:t>
      </w:r>
      <w:r w:rsidR="004E5BFB">
        <w:rPr>
          <w:rFonts w:eastAsia="Times New Roman"/>
        </w:rPr>
        <w:t>Obzirom</w:t>
      </w:r>
      <w:r>
        <w:rPr>
          <w:rFonts w:eastAsia="Times New Roman"/>
        </w:rPr>
        <w:t xml:space="preserve"> na vrijednost predmeta spora te na činjenicu kako je to pravilno utvrdila stečajna upraviteljica da stečajni dužnik nije bio stranka u ugovoru čiji se raskid tužbom zahtjeva te kako su sv</w:t>
      </w:r>
      <w:r w:rsidR="004E5BFB">
        <w:rPr>
          <w:rFonts w:eastAsia="Times New Roman"/>
        </w:rPr>
        <w:t>e obveze od stra</w:t>
      </w:r>
      <w:r>
        <w:rPr>
          <w:rFonts w:eastAsia="Times New Roman"/>
        </w:rPr>
        <w:t>ne Grada Splita ispunjene to se smatra osnovanim prijedlog za povl. tužbe u odnosu na Grad Split.</w:t>
      </w:r>
    </w:p>
    <w:p w:rsidRDefault="000804E1" w:rsidP="00EC2453" w:rsidR="000804E1">
      <w:pPr>
        <w:spacing w:before="180"/>
        <w:ind w:firstLine="708"/>
        <w:jc w:val="both"/>
        <w:rPr>
          <w:rFonts w:eastAsia="Times New Roman"/>
        </w:rPr>
      </w:pPr>
      <w:r>
        <w:rPr>
          <w:rFonts w:eastAsia="Times New Roman"/>
        </w:rPr>
        <w:t xml:space="preserve">Pun. vjerovnika Duje Đonlića odvj. Iviš ističe da stečajna upraviteljica prilikom </w:t>
      </w:r>
      <w:r w:rsidR="004E5BFB">
        <w:rPr>
          <w:rFonts w:eastAsia="Times New Roman"/>
        </w:rPr>
        <w:t>podnošenja</w:t>
      </w:r>
      <w:r>
        <w:rPr>
          <w:rFonts w:eastAsia="Times New Roman"/>
        </w:rPr>
        <w:t xml:space="preserve"> prijedloga  za pobijanje nije dostavila svu relevantnu dokumentaciju koja se tiče Duje Đonlića stečajna upraviteljica se poziva na prvostupanjsku nepravomoćnu presudu koju je dostavila radi se o presudi protiv koje je izjavljena žalba a usput se ističe da se radi o presudi kojom se iz drugog pravnog osnova traži utvrđenje prava vlasništva. U odnosu na predloženo pobijanje ističe se da nisu ispunjeni ni opći ni </w:t>
      </w:r>
      <w:r w:rsidR="004E5BFB">
        <w:rPr>
          <w:rFonts w:eastAsia="Times New Roman"/>
        </w:rPr>
        <w:t>posebni</w:t>
      </w:r>
      <w:r>
        <w:rPr>
          <w:rFonts w:eastAsia="Times New Roman"/>
        </w:rPr>
        <w:t xml:space="preserve"> uvjeti glede navedenog pobijanja. Ističe se da Duje Đonlić ima solemniziranu ovršnu ispravu koja je izjednačena sa sudskom presudom i koja datira iz 2012.g. pa je već iz toga razvidno da nisu ispunjeni uvjeti da bi se navedena radnja mogla pobijati</w:t>
      </w:r>
      <w:r w:rsidR="00FB577D">
        <w:rPr>
          <w:rFonts w:eastAsia="Times New Roman"/>
        </w:rPr>
        <w:t xml:space="preserve">. </w:t>
      </w:r>
    </w:p>
    <w:p w:rsidRDefault="00FB577D" w:rsidP="00FB577D" w:rsidR="00FB577D">
      <w:pPr>
        <w:spacing w:before="180"/>
        <w:ind w:firstLine="708"/>
        <w:jc w:val="both"/>
        <w:rPr>
          <w:rFonts w:eastAsia="Times New Roman"/>
        </w:rPr>
      </w:pPr>
      <w:r>
        <w:rPr>
          <w:rFonts w:eastAsia="Times New Roman"/>
        </w:rPr>
        <w:t>Kako i stečajna upraviteljica u svom izvješću sama navela da je upitan opstanak razlučnih prava a zbog potencijalne ništetnosti kredita i ugovora o ustupu tražbine predlaže se da steč. upraviteljica pokrene postupak kojim će tražiti utvrđenje ništetnosti osnovnog ugovora i svih drugih ugovora i ugovora o ustupu tražbine jer je to jedini put da se u ovom stečajnom postupku formira nekakva stečajna masa.</w:t>
      </w:r>
    </w:p>
    <w:p w:rsidRDefault="00FB577D" w:rsidP="00EC2453" w:rsidR="00FB577D">
      <w:pPr>
        <w:spacing w:before="180"/>
        <w:ind w:firstLine="708"/>
        <w:jc w:val="both"/>
        <w:rPr>
          <w:rFonts w:eastAsia="Times New Roman"/>
        </w:rPr>
      </w:pPr>
      <w:r>
        <w:rPr>
          <w:rFonts w:eastAsia="Times New Roman"/>
        </w:rPr>
        <w:t>Stečajni vjerovnik Tomislav Baus u odnosu na referiranje pun. stečajnog razlučnog vjerovnika Adriatic Asset</w:t>
      </w:r>
      <w:r w:rsidR="008A1BEA">
        <w:rPr>
          <w:rFonts w:eastAsia="Times New Roman"/>
        </w:rPr>
        <w:t xml:space="preserve"> ističe da je pravomoćnim rješenjem Općinskog suda u Splitu u ovršnom postupku utvrđeno da ne egzistira tražbina tog vjerovnika prema dužniku a što je dostavljeno među ispravama koje su predane na današnjoj skupštini. U odnosu na pravni postao oko kupoprodaje posl. prostora Victa u sudski spis se dostavlja izvadak iz z knjiga iz kojih je razvidno da postoji odstupanje u površini tog prostora koje je navedeno u zemlj. knjigama u odnosu na kupoprodajni ugovor.</w:t>
      </w:r>
    </w:p>
    <w:p w:rsidRDefault="003959D2" w:rsidP="00EC2453" w:rsidR="003959D2">
      <w:pPr>
        <w:spacing w:before="180"/>
        <w:ind w:firstLine="708"/>
        <w:jc w:val="both"/>
        <w:rPr>
          <w:rFonts w:eastAsia="Times New Roman"/>
        </w:rPr>
      </w:pPr>
      <w:r>
        <w:rPr>
          <w:rFonts w:eastAsia="Times New Roman"/>
        </w:rPr>
        <w:t>Na kraju kada je u pitanju inzistiranje odvj. Matića kao vjerovnika Victe da se protiv mene pokretne kazneni postupak bilo bi dobro da stečajna upraviteljica također ispita okolnosti radi čega na objektu Lazarica se svakog mjeseca povećava potrošnja vode za cca 1000 kubika, pa bi se i to moglo podvesti pod kazneno djelo krađe vode.</w:t>
      </w:r>
    </w:p>
    <w:p w:rsidRDefault="003959D2" w:rsidP="00EC2453" w:rsidR="003959D2">
      <w:pPr>
        <w:spacing w:before="180"/>
        <w:ind w:firstLine="708"/>
        <w:jc w:val="both"/>
        <w:rPr>
          <w:rFonts w:eastAsia="Times New Roman"/>
        </w:rPr>
      </w:pPr>
      <w:r>
        <w:rPr>
          <w:rFonts w:eastAsia="Times New Roman"/>
        </w:rPr>
        <w:t>Daljnjih sudjelovanja na raspravi na skupštini vjerovnika od strane vjerovnika nije bilo.</w:t>
      </w:r>
    </w:p>
    <w:p w:rsidRDefault="00C914F9" w:rsidP="00C914F9" w:rsidR="00C914F9">
      <w:pPr>
        <w:pStyle w:val="Bezproreda"/>
        <w:rPr>
          <w:rFonts w:hAnsi="Times New Roman" w:ascii="Times New Roman"/>
          <w:sz w:val="24"/>
          <w:szCs w:val="24"/>
        </w:rPr>
      </w:pPr>
    </w:p>
    <w:p w:rsidRDefault="00C914F9" w:rsidP="002815FE" w:rsidR="002815FE">
      <w:pPr>
        <w:pStyle w:val="Bezproreda"/>
        <w:ind w:firstLine="708"/>
        <w:rPr>
          <w:rFonts w:hAnsi="Times New Roman" w:ascii="Times New Roman"/>
          <w:sz w:val="24"/>
          <w:szCs w:val="24"/>
        </w:rPr>
      </w:pPr>
      <w:r>
        <w:rPr>
          <w:rFonts w:hAnsi="Times New Roman" w:ascii="Times New Roman"/>
          <w:sz w:val="24"/>
          <w:szCs w:val="24"/>
        </w:rPr>
        <w:t>Nakon rasprave za</w:t>
      </w:r>
      <w:r w:rsidR="002815FE">
        <w:rPr>
          <w:rFonts w:hAnsi="Times New Roman" w:ascii="Times New Roman"/>
          <w:sz w:val="24"/>
          <w:szCs w:val="24"/>
        </w:rPr>
        <w:t xml:space="preserve"> prijedlog</w:t>
      </w:r>
      <w:r>
        <w:rPr>
          <w:rFonts w:hAnsi="Times New Roman" w:ascii="Times New Roman"/>
          <w:sz w:val="24"/>
          <w:szCs w:val="24"/>
        </w:rPr>
        <w:t xml:space="preserve"> predloženih</w:t>
      </w:r>
      <w:r w:rsidR="002815FE">
        <w:rPr>
          <w:rFonts w:hAnsi="Times New Roman" w:ascii="Times New Roman"/>
          <w:sz w:val="24"/>
          <w:szCs w:val="24"/>
        </w:rPr>
        <w:t xml:space="preserve"> odluk</w:t>
      </w:r>
      <w:r>
        <w:rPr>
          <w:rFonts w:hAnsi="Times New Roman" w:ascii="Times New Roman"/>
          <w:sz w:val="24"/>
          <w:szCs w:val="24"/>
        </w:rPr>
        <w:t>a</w:t>
      </w:r>
      <w:r w:rsidR="002815FE">
        <w:rPr>
          <w:rFonts w:hAnsi="Times New Roman" w:ascii="Times New Roman"/>
          <w:sz w:val="24"/>
          <w:szCs w:val="24"/>
        </w:rPr>
        <w:t xml:space="preserve"> glasovali su slijedeći vjerovnici:</w:t>
      </w:r>
    </w:p>
    <w:p w:rsidRDefault="002815FE" w:rsidP="002815FE" w:rsidR="002815FE">
      <w:pPr>
        <w:pStyle w:val="Bezproreda"/>
        <w:rPr>
          <w:rFonts w:hAnsi="Times New Roman" w:ascii="Times New Roman"/>
          <w:sz w:val="24"/>
          <w:szCs w:val="24"/>
        </w:rPr>
      </w:pPr>
      <w:r>
        <w:rPr>
          <w:rFonts w:hAnsi="Times New Roman" w:ascii="Times New Roman"/>
          <w:sz w:val="24"/>
          <w:szCs w:val="24"/>
        </w:rPr>
        <w:t xml:space="preserve">Razlučni vjerovnik H-Abduco d.o.o., Grad Split, Republika Hrvatska i Victa d.o.o. </w:t>
      </w:r>
    </w:p>
    <w:p w:rsidRDefault="002815FE" w:rsidP="002815FE" w:rsidR="002815FE">
      <w:pPr>
        <w:pStyle w:val="Bezproreda"/>
        <w:rPr>
          <w:rFonts w:hAnsi="Times New Roman" w:ascii="Times New Roman"/>
          <w:sz w:val="24"/>
          <w:szCs w:val="24"/>
        </w:rPr>
      </w:pPr>
    </w:p>
    <w:p w:rsidRDefault="002815FE" w:rsidP="002815FE" w:rsidR="002815FE">
      <w:pPr>
        <w:pStyle w:val="Bezproreda"/>
        <w:rPr>
          <w:rFonts w:hAnsi="Times New Roman" w:ascii="Times New Roman"/>
          <w:sz w:val="24"/>
          <w:szCs w:val="24"/>
        </w:rPr>
      </w:pPr>
      <w:r>
        <w:rPr>
          <w:rFonts w:hAnsi="Times New Roman" w:ascii="Times New Roman"/>
          <w:sz w:val="24"/>
          <w:szCs w:val="24"/>
        </w:rPr>
        <w:tab/>
        <w:t>Protiv nije bilo glasova vjerovnika.</w:t>
      </w:r>
    </w:p>
    <w:p w:rsidRDefault="002815FE" w:rsidP="002815FE" w:rsidR="002815FE">
      <w:pPr>
        <w:pStyle w:val="Bezproreda"/>
        <w:rPr>
          <w:rFonts w:hAnsi="Times New Roman" w:ascii="Times New Roman"/>
          <w:sz w:val="24"/>
          <w:szCs w:val="24"/>
        </w:rPr>
      </w:pPr>
    </w:p>
    <w:p w:rsidRDefault="002815FE" w:rsidP="002815FE" w:rsidR="002815FE">
      <w:pPr>
        <w:pStyle w:val="Bezproreda"/>
        <w:rPr>
          <w:rFonts w:hAnsi="Times New Roman" w:ascii="Times New Roman"/>
          <w:sz w:val="24"/>
          <w:szCs w:val="24"/>
        </w:rPr>
      </w:pPr>
      <w:r>
        <w:rPr>
          <w:rFonts w:hAnsi="Times New Roman" w:ascii="Times New Roman"/>
          <w:sz w:val="24"/>
          <w:szCs w:val="24"/>
        </w:rPr>
        <w:tab/>
        <w:t xml:space="preserve">Nakon toga stečajni sudac utvrđuje da su donesene slijedeće  </w:t>
      </w:r>
    </w:p>
    <w:p w:rsidRDefault="002815FE" w:rsidP="002815FE" w:rsidR="002815FE">
      <w:pPr>
        <w:pStyle w:val="Bezproreda"/>
        <w:ind w:firstLine="708"/>
        <w:rPr>
          <w:rFonts w:hAnsi="Times New Roman" w:ascii="Times New Roman"/>
          <w:sz w:val="24"/>
          <w:szCs w:val="24"/>
        </w:rPr>
      </w:pPr>
    </w:p>
    <w:p w:rsidRDefault="002815FE" w:rsidP="002815FE" w:rsidR="002815FE">
      <w:pPr>
        <w:spacing w:after="300" w:before="300"/>
        <w:jc w:val="center"/>
        <w:rPr>
          <w:rFonts w:eastAsia="Times New Roman"/>
        </w:rPr>
      </w:pPr>
      <w:r>
        <w:rPr>
          <w:rFonts w:eastAsia="Times New Roman"/>
        </w:rPr>
        <w:t>ODLUKE</w:t>
      </w:r>
    </w:p>
    <w:p w:rsidRDefault="002815FE" w:rsidP="002815FE" w:rsidR="002815FE">
      <w:pPr>
        <w:spacing w:after="300" w:before="300"/>
        <w:ind w:firstLine="708"/>
        <w:jc w:val="both"/>
        <w:rPr>
          <w:rFonts w:eastAsia="Times New Roman"/>
        </w:rPr>
      </w:pPr>
      <w:r>
        <w:rPr>
          <w:rFonts w:eastAsia="Times New Roman"/>
        </w:rPr>
        <w:t>I. Prihvaća se Izvješće stečajnog upravitelja o tijeku stečajnog postupka i stanju stečajne mase</w:t>
      </w:r>
      <w:r w:rsidR="00C914F9">
        <w:rPr>
          <w:rFonts w:eastAsia="Times New Roman"/>
        </w:rPr>
        <w:t xml:space="preserve"> od 24.svibnja 2017.godine</w:t>
      </w:r>
      <w:r>
        <w:rPr>
          <w:rFonts w:eastAsia="Times New Roman"/>
        </w:rPr>
        <w:t>.</w:t>
      </w:r>
    </w:p>
    <w:p w:rsidRDefault="00722F6B" w:rsidP="002815FE" w:rsidR="00722F6B" w:rsidRPr="00722F6B">
      <w:pPr>
        <w:spacing w:after="300" w:before="300"/>
        <w:ind w:firstLine="708"/>
        <w:jc w:val="both"/>
        <w:rPr>
          <w:rFonts w:eastAsia="Times New Roman"/>
        </w:rPr>
      </w:pPr>
      <w:r w:rsidRPr="00722F6B">
        <w:rPr>
          <w:rFonts w:eastAsia="Times New Roman"/>
        </w:rPr>
        <w:t>Za odluku</w:t>
      </w:r>
      <w:r>
        <w:rPr>
          <w:rFonts w:eastAsia="Times New Roman"/>
        </w:rPr>
        <w:t xml:space="preserve"> glasali su svi prisutni vjerovnici, protiv je glasao vjerovnik Tomislav Baus.</w:t>
      </w:r>
    </w:p>
    <w:p w:rsidRDefault="002815FE" w:rsidP="002815FE" w:rsidR="00223D9A">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 xml:space="preserve">II. </w:t>
      </w:r>
      <w:r w:rsidR="00C914F9">
        <w:rPr>
          <w:rFonts w:eastAsia="Times New Roman" w:hAnsi="Times New Roman" w:ascii="Times New Roman"/>
          <w:sz w:val="24"/>
          <w:szCs w:val="24"/>
        </w:rPr>
        <w:t xml:space="preserve">Daje se suglasnost stečajnoj upraviteljici da pokrene parnice radi pobijanja pravnih radnji stečajnog dužnika prema odredbama čl. 127-144 Stečajnog zakona  i to onih koje su navedene u podnesku stečajne upraviteljice od </w:t>
      </w:r>
      <w:r w:rsidR="00223D9A">
        <w:rPr>
          <w:rFonts w:eastAsia="Times New Roman" w:hAnsi="Times New Roman" w:ascii="Times New Roman"/>
          <w:sz w:val="24"/>
          <w:szCs w:val="24"/>
        </w:rPr>
        <w:t>17.svibnja 2017.godine.</w:t>
      </w:r>
    </w:p>
    <w:p w:rsidRDefault="00722F6B" w:rsidP="002815FE" w:rsidR="00722F6B">
      <w:pPr>
        <w:pStyle w:val="Bezproreda"/>
        <w:ind w:firstLine="708"/>
        <w:jc w:val="both"/>
        <w:rPr>
          <w:rFonts w:eastAsia="Times New Roman" w:hAnsi="Times New Roman" w:ascii="Times New Roman"/>
          <w:sz w:val="24"/>
          <w:szCs w:val="24"/>
        </w:rPr>
      </w:pPr>
    </w:p>
    <w:p w:rsidRDefault="00722F6B" w:rsidP="002815FE" w:rsidR="00722F6B">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Za odluku su glasovali vjerovnici Adriatic Asset d.o.o., Grad Split, Karmelo Milanović.</w:t>
      </w:r>
    </w:p>
    <w:p w:rsidRDefault="00051C84" w:rsidP="002815FE" w:rsidR="00051C84">
      <w:pPr>
        <w:pStyle w:val="Bezproreda"/>
        <w:ind w:firstLine="708"/>
        <w:jc w:val="both"/>
        <w:rPr>
          <w:rFonts w:eastAsia="Times New Roman" w:hAnsi="Times New Roman" w:ascii="Times New Roman"/>
          <w:sz w:val="24"/>
          <w:szCs w:val="24"/>
        </w:rPr>
      </w:pPr>
    </w:p>
    <w:p w:rsidRDefault="00722F6B" w:rsidP="002815FE" w:rsidR="00722F6B">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Protiv odluke glasovali su vjerovnici Marijan Kegalj, Tomislav Baus, Stjepan Čaljkušić, Duje Đonlić.</w:t>
      </w:r>
    </w:p>
    <w:p w:rsidRDefault="00051C84" w:rsidP="002815FE" w:rsidR="00051C84">
      <w:pPr>
        <w:pStyle w:val="Bezproreda"/>
        <w:ind w:firstLine="708"/>
        <w:jc w:val="both"/>
        <w:rPr>
          <w:rFonts w:eastAsia="Times New Roman" w:hAnsi="Times New Roman" w:ascii="Times New Roman"/>
          <w:sz w:val="24"/>
          <w:szCs w:val="24"/>
        </w:rPr>
      </w:pPr>
    </w:p>
    <w:p w:rsidRDefault="00722F6B" w:rsidP="002815FE" w:rsidR="00722F6B">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Utvrđuje se da je većinom glasova prihvaćena odluka kojom se daje suglasnost steč. upraviteljici za pokretanje parnica radi pobijanja pravnih radnji steč. dužnika prema podnesku iz 17.5.2017.g.</w:t>
      </w:r>
    </w:p>
    <w:p w:rsidRDefault="00051C84" w:rsidP="002815FE" w:rsidR="00051C84">
      <w:pPr>
        <w:pStyle w:val="Bezproreda"/>
        <w:ind w:firstLine="708"/>
        <w:jc w:val="both"/>
        <w:rPr>
          <w:rFonts w:eastAsia="Times New Roman" w:hAnsi="Times New Roman" w:ascii="Times New Roman"/>
          <w:sz w:val="24"/>
          <w:szCs w:val="24"/>
        </w:rPr>
      </w:pPr>
    </w:p>
    <w:p w:rsidRDefault="00051C84" w:rsidP="002815FE" w:rsidR="00051C84">
      <w:pPr>
        <w:pStyle w:val="Bezproreda"/>
        <w:ind w:firstLine="708"/>
        <w:jc w:val="both"/>
        <w:rPr>
          <w:rFonts w:eastAsia="Times New Roman" w:hAnsi="Times New Roman" w:ascii="Times New Roman"/>
          <w:sz w:val="24"/>
          <w:szCs w:val="24"/>
        </w:rPr>
      </w:pPr>
    </w:p>
    <w:p w:rsidRDefault="00051C84" w:rsidP="002815FE" w:rsidR="00051C84">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Utvrđuje se da većinom glasova prihvaćen prijedlog odluke da se imovina stečajnog dužnika prodaje u stečajnom postupku od strane stečajnog suca po pravilima ovršnog postupka.</w:t>
      </w:r>
    </w:p>
    <w:p w:rsidRDefault="00051C84" w:rsidP="002815FE" w:rsidR="00051C84">
      <w:pPr>
        <w:pStyle w:val="Bezproreda"/>
        <w:ind w:firstLine="708"/>
        <w:jc w:val="both"/>
        <w:rPr>
          <w:rFonts w:eastAsia="Times New Roman" w:hAnsi="Times New Roman" w:ascii="Times New Roman"/>
          <w:sz w:val="24"/>
          <w:szCs w:val="24"/>
        </w:rPr>
      </w:pPr>
    </w:p>
    <w:p w:rsidRDefault="00051C84" w:rsidP="002815FE" w:rsidR="00051C84">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O uvjetima i načinu prodaje stečajni sudac donijet će posebno rješenje nakon izjašnjenja stečajne upraviteljice o nekretninama koje se imaju prodavati u stečajnom postupku sa točno navedenim podacima koji su upisani u zemlj. knjige, te izjašnjenja vjerovnika u vezi načina utvrđivanja vrijednosti nekretnina.</w:t>
      </w:r>
      <w:r w:rsidR="00D84805">
        <w:rPr>
          <w:rFonts w:eastAsia="Times New Roman" w:hAnsi="Times New Roman" w:ascii="Times New Roman"/>
          <w:sz w:val="24"/>
          <w:szCs w:val="24"/>
        </w:rPr>
        <w:t xml:space="preserve"> Nakon toga sudac će odlučiti hoće li se pristupiti procjeni nekretnina koje se prodaju u stečajnom postupku od strane vještaka ili reviziji već izvršene procjene od strane društva Trezorinvest d.o.o. koje je dostavljeno u sudski spis a izrađen je po prijedlogu razlučnog stečajnog vjerovnika.</w:t>
      </w:r>
    </w:p>
    <w:p w:rsidRDefault="00223D9A" w:rsidP="002815FE" w:rsidR="00223D9A">
      <w:pPr>
        <w:pStyle w:val="Bezproreda"/>
        <w:ind w:firstLine="708"/>
        <w:jc w:val="both"/>
        <w:rPr>
          <w:rFonts w:eastAsia="Times New Roman" w:hAnsi="Times New Roman" w:ascii="Times New Roman"/>
          <w:sz w:val="24"/>
          <w:szCs w:val="24"/>
        </w:rPr>
      </w:pPr>
    </w:p>
    <w:p w:rsidRDefault="00223D9A" w:rsidP="002815FE" w:rsidR="002815FE">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 xml:space="preserve">III. </w:t>
      </w:r>
      <w:r w:rsidR="002815FE">
        <w:rPr>
          <w:rFonts w:eastAsia="Times New Roman" w:hAnsi="Times New Roman" w:ascii="Times New Roman"/>
          <w:sz w:val="24"/>
          <w:szCs w:val="24"/>
        </w:rPr>
        <w:t>U stečajnom postupku  pristupit će se  unovčenju stečajne mase</w:t>
      </w:r>
      <w:r>
        <w:rPr>
          <w:rFonts w:eastAsia="Times New Roman" w:hAnsi="Times New Roman" w:ascii="Times New Roman"/>
          <w:sz w:val="24"/>
          <w:szCs w:val="24"/>
        </w:rPr>
        <w:t xml:space="preserve"> svih</w:t>
      </w:r>
      <w:r w:rsidR="002815FE">
        <w:rPr>
          <w:rFonts w:eastAsia="Times New Roman" w:hAnsi="Times New Roman" w:ascii="Times New Roman"/>
          <w:sz w:val="24"/>
          <w:szCs w:val="24"/>
        </w:rPr>
        <w:t xml:space="preserve"> stanova,  poslovnih  prostora, ureda, garaža koji su vlasništvo stečajnih dužnika,</w:t>
      </w:r>
      <w:r>
        <w:rPr>
          <w:rFonts w:eastAsia="Times New Roman" w:hAnsi="Times New Roman" w:ascii="Times New Roman"/>
          <w:sz w:val="24"/>
          <w:szCs w:val="24"/>
        </w:rPr>
        <w:t xml:space="preserve">te se  zadužuje stečajna upraviteljica da u roku od 30 dana sudu dostavi </w:t>
      </w:r>
      <w:r w:rsidR="00722F6B">
        <w:rPr>
          <w:rFonts w:eastAsia="Times New Roman" w:hAnsi="Times New Roman" w:ascii="Times New Roman"/>
          <w:sz w:val="24"/>
          <w:szCs w:val="24"/>
        </w:rPr>
        <w:t xml:space="preserve">pojedinačni </w:t>
      </w:r>
      <w:r>
        <w:rPr>
          <w:rFonts w:eastAsia="Times New Roman" w:hAnsi="Times New Roman" w:ascii="Times New Roman"/>
          <w:sz w:val="24"/>
          <w:szCs w:val="24"/>
        </w:rPr>
        <w:t>popis svih nekretnina koje će se prodavati u stečajnom postupku radi donošenja rješenja o prodaji.</w:t>
      </w:r>
    </w:p>
    <w:p w:rsidRDefault="00D84805" w:rsidP="002815FE" w:rsidR="00D84805">
      <w:pPr>
        <w:pStyle w:val="Bezproreda"/>
        <w:ind w:firstLine="708"/>
        <w:jc w:val="both"/>
        <w:rPr>
          <w:rFonts w:eastAsia="Times New Roman" w:hAnsi="Times New Roman" w:ascii="Times New Roman"/>
          <w:sz w:val="24"/>
          <w:szCs w:val="24"/>
        </w:rPr>
      </w:pPr>
    </w:p>
    <w:p w:rsidRDefault="00D84805" w:rsidP="00D84805" w:rsidR="00D84805">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 xml:space="preserve">Za odluku glasovalo je razlučni stečajni vjerovnik Adriatic Asset d.o.o. </w:t>
      </w:r>
    </w:p>
    <w:p w:rsidRDefault="00D84805" w:rsidP="00D84805" w:rsidR="00D84805">
      <w:pPr>
        <w:pStyle w:val="Bezproreda"/>
        <w:ind w:firstLine="708"/>
        <w:jc w:val="both"/>
        <w:rPr>
          <w:rFonts w:eastAsia="Times New Roman" w:hAnsi="Times New Roman" w:ascii="Times New Roman"/>
          <w:sz w:val="24"/>
          <w:szCs w:val="24"/>
        </w:rPr>
      </w:pPr>
    </w:p>
    <w:p w:rsidRDefault="00D84805" w:rsidP="00D84805" w:rsidR="00D84805">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Protiv odluke glasovao je vjerovnik Victa d.o.o. i Deltron d.o.o.</w:t>
      </w:r>
    </w:p>
    <w:p w:rsidRDefault="00D84805" w:rsidP="00D84805" w:rsidR="00D84805">
      <w:pPr>
        <w:pStyle w:val="Bezproreda"/>
        <w:ind w:firstLine="708"/>
        <w:jc w:val="both"/>
        <w:rPr>
          <w:rFonts w:eastAsia="Times New Roman" w:hAnsi="Times New Roman" w:ascii="Times New Roman"/>
          <w:sz w:val="24"/>
          <w:szCs w:val="24"/>
        </w:rPr>
      </w:pPr>
    </w:p>
    <w:p w:rsidRDefault="00D84805" w:rsidP="00D84805" w:rsidR="00D84805">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Ostali vjerovnici suzdržani.</w:t>
      </w:r>
    </w:p>
    <w:p w:rsidRDefault="002815FE" w:rsidP="002815FE" w:rsidR="002815FE">
      <w:pPr>
        <w:pStyle w:val="Bezproreda"/>
        <w:jc w:val="both"/>
        <w:rPr>
          <w:rFonts w:eastAsia="Times New Roman" w:hAnsi="Times New Roman" w:ascii="Times New Roman"/>
          <w:sz w:val="24"/>
          <w:szCs w:val="24"/>
        </w:rPr>
      </w:pPr>
    </w:p>
    <w:p w:rsidRDefault="002815FE" w:rsidP="002815FE" w:rsidR="002815FE">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 xml:space="preserve">IV. Zadužuje se  stečajna upraviteljica </w:t>
      </w:r>
      <w:r w:rsidR="00223D9A">
        <w:rPr>
          <w:rFonts w:eastAsia="Times New Roman" w:hAnsi="Times New Roman" w:ascii="Times New Roman"/>
          <w:sz w:val="24"/>
          <w:szCs w:val="24"/>
        </w:rPr>
        <w:t>na poduzimanje svih radnji potrebnih za stavljanje u funkciju parkirnih mjesta koji se nalaze u objektu Lazarica.</w:t>
      </w:r>
      <w:r>
        <w:rPr>
          <w:rFonts w:eastAsia="Times New Roman" w:hAnsi="Times New Roman" w:ascii="Times New Roman"/>
          <w:sz w:val="24"/>
          <w:szCs w:val="24"/>
        </w:rPr>
        <w:t xml:space="preserve"> </w:t>
      </w:r>
    </w:p>
    <w:p w:rsidRDefault="00813E38" w:rsidP="002815FE" w:rsidR="00813E38">
      <w:pPr>
        <w:pStyle w:val="Bezproreda"/>
        <w:ind w:firstLine="708"/>
        <w:jc w:val="both"/>
        <w:rPr>
          <w:rFonts w:eastAsia="Times New Roman" w:hAnsi="Times New Roman" w:ascii="Times New Roman"/>
          <w:sz w:val="24"/>
          <w:szCs w:val="24"/>
        </w:rPr>
      </w:pPr>
    </w:p>
    <w:p w:rsidRDefault="00813E38" w:rsidP="002815FE" w:rsidR="00813E38">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Za odluku su glasali svi prisutni vjerovnici osim što je suzdržan vjerovnik Republika Hrvatska.</w:t>
      </w:r>
    </w:p>
    <w:p w:rsidRDefault="00223D9A" w:rsidP="002815FE" w:rsidR="00223D9A">
      <w:pPr>
        <w:pStyle w:val="Bezproreda"/>
        <w:ind w:firstLine="708"/>
        <w:jc w:val="both"/>
        <w:rPr>
          <w:rFonts w:eastAsia="Times New Roman" w:hAnsi="Times New Roman" w:ascii="Times New Roman"/>
          <w:sz w:val="24"/>
          <w:szCs w:val="24"/>
        </w:rPr>
      </w:pPr>
    </w:p>
    <w:p w:rsidRDefault="002815FE" w:rsidP="00223D9A" w:rsidR="00223D9A">
      <w:pPr>
        <w:spacing w:before="60"/>
        <w:ind w:firstLine="703"/>
        <w:jc w:val="both"/>
      </w:pPr>
      <w:r>
        <w:rPr>
          <w:rFonts w:eastAsia="Times New Roman"/>
        </w:rPr>
        <w:t xml:space="preserve">V. </w:t>
      </w:r>
      <w:r w:rsidR="00223D9A">
        <w:rPr>
          <w:rFonts w:eastAsia="Times New Roman"/>
        </w:rPr>
        <w:t>Daje se suglasnost stečajnoj upraviteljici na sklapanje predloženog</w:t>
      </w:r>
      <w:r w:rsidR="00223D9A">
        <w:t xml:space="preserve"> na ugovor o zastupanju stečajnog dužnika od strane odvjetnice Jadranke Kologranić-Meštrović. </w:t>
      </w:r>
    </w:p>
    <w:p w:rsidRDefault="0046689E" w:rsidP="00223D9A" w:rsidR="0046689E">
      <w:pPr>
        <w:spacing w:before="60"/>
        <w:ind w:firstLine="703"/>
        <w:jc w:val="both"/>
      </w:pPr>
    </w:p>
    <w:p w:rsidRDefault="0046689E" w:rsidP="00223D9A" w:rsidR="0046689E">
      <w:pPr>
        <w:spacing w:before="60"/>
        <w:ind w:firstLine="703"/>
        <w:jc w:val="both"/>
      </w:pPr>
      <w:r>
        <w:t xml:space="preserve">Za odluku su glasovali svi vjerovnici osim vjerovnika Tomislava Bausa. </w:t>
      </w:r>
    </w:p>
    <w:p w:rsidRDefault="0046689E" w:rsidP="00223D9A" w:rsidR="0046689E">
      <w:pPr>
        <w:spacing w:before="60"/>
        <w:ind w:firstLine="703"/>
        <w:jc w:val="both"/>
      </w:pPr>
    </w:p>
    <w:p w:rsidRDefault="0046689E" w:rsidP="0046689E" w:rsidR="0046689E">
      <w:pPr>
        <w:spacing w:before="60"/>
        <w:ind w:firstLine="703"/>
        <w:jc w:val="both"/>
      </w:pPr>
      <w:r>
        <w:t>Za prijedlog odluke vjerovnika Vatroservis d.o.o. da stečajna upraviteljica pokrene postupak radi utvrđenja ništetnim ugovora o kreditu te svih ugovora o ustupima tražbine počev od Hypo banke pa do zadnjeg ustupitelja, uz napomenu da se o ovoj odluci izuzme vjerovnik Adriatic Asset d.o.o. kao pra</w:t>
      </w:r>
      <w:r w:rsidR="00EF2D85">
        <w:t>vni</w:t>
      </w:r>
      <w:r>
        <w:t xml:space="preserve"> sljednik H Abduco.</w:t>
      </w:r>
    </w:p>
    <w:p w:rsidRDefault="0046689E" w:rsidP="0046689E" w:rsidR="0046689E">
      <w:pPr>
        <w:spacing w:before="60"/>
        <w:ind w:firstLine="703"/>
        <w:jc w:val="both"/>
      </w:pPr>
    </w:p>
    <w:p w:rsidRDefault="0046689E" w:rsidP="0046689E" w:rsidR="0046689E">
      <w:pPr>
        <w:spacing w:before="60"/>
        <w:ind w:firstLine="703"/>
        <w:jc w:val="both"/>
      </w:pPr>
      <w:r>
        <w:t>Stečajni sudac donosi odluku</w:t>
      </w:r>
    </w:p>
    <w:p w:rsidRDefault="0046689E" w:rsidP="0046689E" w:rsidR="0046689E">
      <w:pPr>
        <w:spacing w:before="60"/>
        <w:ind w:firstLine="703"/>
        <w:jc w:val="both"/>
      </w:pPr>
    </w:p>
    <w:p w:rsidRDefault="0046689E" w:rsidP="0046689E" w:rsidR="0046689E">
      <w:pPr>
        <w:spacing w:before="60"/>
        <w:ind w:firstLine="703"/>
        <w:jc w:val="both"/>
      </w:pPr>
      <w:r>
        <w:t>O</w:t>
      </w:r>
      <w:r w:rsidR="00BB4795">
        <w:t>dbija se prijedlog vjerovnika Va</w:t>
      </w:r>
      <w:r>
        <w:t>troservis d.o.o. da u predloženoj odluci izuzme vjerovnika Adriatic Asset d.o.o.</w:t>
      </w:r>
    </w:p>
    <w:p w:rsidRDefault="0046689E" w:rsidP="0046689E" w:rsidR="0046689E">
      <w:pPr>
        <w:spacing w:before="60"/>
        <w:ind w:firstLine="703"/>
        <w:jc w:val="both"/>
      </w:pPr>
    </w:p>
    <w:p w:rsidRDefault="0046689E" w:rsidP="0046689E" w:rsidR="0046689E">
      <w:pPr>
        <w:spacing w:before="60"/>
        <w:ind w:firstLine="703"/>
        <w:jc w:val="both"/>
      </w:pPr>
      <w:r>
        <w:t xml:space="preserve">Za prijedlog odluke su </w:t>
      </w:r>
      <w:r w:rsidR="00EF2D85">
        <w:t>vjerovnici</w:t>
      </w:r>
      <w:r>
        <w:t xml:space="preserve"> Vatroservis d.o.o., Zlatka Kuzmić, Tomislav Baus, Rubigrad Milardović, Marijan Kegalj i Stjepan Čaljkušić.</w:t>
      </w:r>
    </w:p>
    <w:p w:rsidRDefault="0046689E" w:rsidP="0046689E" w:rsidR="0046689E">
      <w:pPr>
        <w:spacing w:before="60"/>
        <w:ind w:firstLine="703"/>
        <w:jc w:val="both"/>
      </w:pPr>
    </w:p>
    <w:p w:rsidRDefault="0046689E" w:rsidP="0046689E" w:rsidR="0046689E">
      <w:pPr>
        <w:spacing w:before="60"/>
        <w:ind w:firstLine="703"/>
        <w:jc w:val="both"/>
      </w:pPr>
      <w:r>
        <w:t>Protiv prijedloga odluke su Adriatic Asset d.o.o.</w:t>
      </w:r>
    </w:p>
    <w:p w:rsidRDefault="00EF2D85" w:rsidP="0046689E" w:rsidR="00EF2D85">
      <w:pPr>
        <w:spacing w:before="60"/>
        <w:ind w:firstLine="703"/>
        <w:jc w:val="both"/>
      </w:pPr>
    </w:p>
    <w:p w:rsidRDefault="00EF2D85" w:rsidP="0046689E" w:rsidR="00EF2D85">
      <w:pPr>
        <w:spacing w:before="60"/>
        <w:ind w:firstLine="703"/>
        <w:jc w:val="both"/>
      </w:pPr>
      <w:r>
        <w:t>Ostali vjerovnici suzdržani.</w:t>
      </w:r>
    </w:p>
    <w:p w:rsidRDefault="00EF2D85" w:rsidP="0046689E" w:rsidR="00EF2D85">
      <w:pPr>
        <w:spacing w:before="60"/>
        <w:ind w:firstLine="703"/>
        <w:jc w:val="both"/>
      </w:pPr>
    </w:p>
    <w:p w:rsidRDefault="00EF2D85" w:rsidP="00EF2D85" w:rsidR="00EF2D85">
      <w:pPr>
        <w:spacing w:before="60"/>
        <w:ind w:firstLine="703"/>
        <w:jc w:val="both"/>
      </w:pPr>
      <w:r>
        <w:t>Utvrđuje se da skupština vjerovnika nije donijela odluku da stečajna upraviteljica</w:t>
      </w:r>
      <w:r w:rsidRPr="00EF2D85">
        <w:t xml:space="preserve"> </w:t>
      </w:r>
      <w:r>
        <w:t>pokrene postupak radi utvrđenja ništetnim ugovora o kreditu te svih ugovora o ustupima tražbine počev od Hypo banke pa do zadnjeg ustupitelja, uz napomenu da se o ovoj odluci izuzme vjerovnik Adriatic Asset d.o.o. kao pravni sljednik H Abduco.</w:t>
      </w:r>
    </w:p>
    <w:p w:rsidRDefault="00EF2D85" w:rsidP="0046689E" w:rsidR="00EF2D85">
      <w:pPr>
        <w:spacing w:before="60"/>
        <w:ind w:firstLine="703"/>
        <w:jc w:val="both"/>
      </w:pPr>
    </w:p>
    <w:p w:rsidRDefault="0046689E" w:rsidP="00223D9A" w:rsidR="0046689E">
      <w:pPr>
        <w:spacing w:before="60"/>
        <w:ind w:firstLine="703"/>
        <w:jc w:val="both"/>
      </w:pPr>
    </w:p>
    <w:p w:rsidRDefault="00223D9A" w:rsidP="002815FE" w:rsidR="00223D9A">
      <w:pPr>
        <w:pStyle w:val="Bezproreda"/>
        <w:ind w:firstLine="708"/>
        <w:rPr>
          <w:rFonts w:hAnsi="Times New Roman" w:ascii="Times New Roman"/>
          <w:sz w:val="24"/>
          <w:szCs w:val="24"/>
        </w:rPr>
      </w:pPr>
    </w:p>
    <w:p w:rsidRDefault="002815FE" w:rsidP="002815FE" w:rsidR="002815FE">
      <w:pPr>
        <w:pStyle w:val="Bezproreda"/>
        <w:ind w:firstLine="708"/>
        <w:rPr>
          <w:rFonts w:hAnsi="Times New Roman" w:ascii="Times New Roman"/>
          <w:sz w:val="24"/>
          <w:szCs w:val="24"/>
        </w:rPr>
      </w:pPr>
      <w:r>
        <w:rPr>
          <w:rFonts w:hAnsi="Times New Roman" w:ascii="Times New Roman"/>
          <w:sz w:val="24"/>
          <w:szCs w:val="24"/>
        </w:rPr>
        <w:t xml:space="preserve">Prisutni izjavljuju da nemaju nikakvih primjedbi na utvrđene rezultate glasovanja a isto tako nemaju primjedbe na sadržaj ovog zapisnika pa ga potpisuju. </w:t>
      </w:r>
    </w:p>
    <w:p w:rsidRDefault="002815FE" w:rsidP="002815FE" w:rsidR="002815FE">
      <w:pPr>
        <w:pStyle w:val="Bezproreda"/>
        <w:rPr>
          <w:rFonts w:hAnsi="Times New Roman" w:ascii="Times New Roman"/>
          <w:sz w:val="24"/>
          <w:szCs w:val="24"/>
        </w:rPr>
      </w:pPr>
    </w:p>
    <w:p w:rsidRDefault="002815FE" w:rsidP="002815FE" w:rsidR="002815FE">
      <w:pPr>
        <w:pStyle w:val="Bezproreda"/>
        <w:rPr>
          <w:rFonts w:hAnsi="Times New Roman" w:ascii="Times New Roman"/>
          <w:sz w:val="24"/>
          <w:szCs w:val="24"/>
        </w:rPr>
      </w:pPr>
    </w:p>
    <w:p w:rsidRDefault="002815FE" w:rsidP="002815FE" w:rsidR="002815FE">
      <w:pPr>
        <w:pStyle w:val="Bezproreda"/>
        <w:rPr>
          <w:rFonts w:hAnsi="Times New Roman" w:ascii="Times New Roman"/>
          <w:sz w:val="24"/>
          <w:szCs w:val="24"/>
        </w:rPr>
      </w:pPr>
      <w:r>
        <w:rPr>
          <w:rFonts w:hAnsi="Times New Roman" w:ascii="Times New Roman"/>
          <w:sz w:val="24"/>
          <w:szCs w:val="24"/>
        </w:rPr>
        <w:t xml:space="preserve">Dovršeno u </w:t>
      </w:r>
      <w:r w:rsidR="00BB4795">
        <w:rPr>
          <w:rFonts w:hAnsi="Times New Roman" w:ascii="Times New Roman"/>
          <w:sz w:val="24"/>
          <w:szCs w:val="24"/>
        </w:rPr>
        <w:t xml:space="preserve">14,10 </w:t>
      </w:r>
      <w:r>
        <w:rPr>
          <w:rFonts w:hAnsi="Times New Roman" w:ascii="Times New Roman"/>
          <w:sz w:val="24"/>
          <w:szCs w:val="24"/>
        </w:rPr>
        <w:t xml:space="preserve">sati. </w:t>
      </w:r>
    </w:p>
    <w:p w:rsidRDefault="002815FE" w:rsidP="002815FE" w:rsidR="002815FE">
      <w:pPr>
        <w:pStyle w:val="Bezproreda"/>
        <w:rPr>
          <w:rFonts w:hAnsi="Times New Roman" w:ascii="Times New Roman"/>
          <w:sz w:val="24"/>
          <w:szCs w:val="24"/>
        </w:rPr>
      </w:pPr>
    </w:p>
    <w:p w:rsidRDefault="002815FE" w:rsidP="002815FE" w:rsidR="002815FE">
      <w:pPr>
        <w:pStyle w:val="Bezproreda"/>
        <w:rPr>
          <w:rFonts w:hAnsi="Times New Roman" w:ascii="Times New Roman"/>
          <w:sz w:val="24"/>
          <w:szCs w:val="24"/>
        </w:rPr>
      </w:pPr>
      <w:r>
        <w:rPr>
          <w:rFonts w:hAnsi="Times New Roman" w:ascii="Times New Roman"/>
          <w:sz w:val="24"/>
          <w:szCs w:val="24"/>
        </w:rPr>
        <w:t>Zapisničar:</w:t>
      </w:r>
    </w:p>
    <w:p w:rsidRDefault="002815FE" w:rsidP="002815FE" w:rsidR="002815FE">
      <w:pPr>
        <w:pStyle w:val="Bezproreda"/>
        <w:rPr>
          <w:rFonts w:hAnsi="Times New Roman" w:ascii="Times New Roman"/>
          <w:sz w:val="24"/>
          <w:szCs w:val="24"/>
        </w:rPr>
      </w:pPr>
      <w:r>
        <w:rPr>
          <w:rFonts w:hAnsi="Times New Roman" w:ascii="Times New Roman"/>
          <w:sz w:val="24"/>
          <w:szCs w:val="24"/>
        </w:rPr>
        <w:t xml:space="preserve">                                                                                                                   Stečajni sudac:      </w:t>
      </w:r>
    </w:p>
    <w:p w:rsidRDefault="002815FE" w:rsidP="002815FE" w:rsidR="002815FE">
      <w:pPr>
        <w:pStyle w:val="Bezproreda"/>
        <w:rPr>
          <w:rFonts w:hAnsi="Times New Roman" w:ascii="Times New Roman"/>
          <w:sz w:val="24"/>
          <w:szCs w:val="24"/>
        </w:rPr>
      </w:pPr>
    </w:p>
    <w:p w:rsidRDefault="002815FE" w:rsidP="002815FE" w:rsidR="002815FE">
      <w:pPr>
        <w:pStyle w:val="Bezproreda"/>
        <w:rPr>
          <w:rFonts w:hAnsi="Times New Roman" w:ascii="Times New Roman"/>
          <w:sz w:val="24"/>
          <w:szCs w:val="24"/>
        </w:rPr>
      </w:pPr>
      <w:r>
        <w:rPr>
          <w:rFonts w:hAnsi="Times New Roman" w:ascii="Times New Roman"/>
          <w:sz w:val="24"/>
          <w:szCs w:val="24"/>
        </w:rPr>
        <w:t xml:space="preserve"> Stečajni upravitelj:                         Stečajni vjerovnici:</w:t>
      </w:r>
    </w:p>
    <w:p w:rsidRDefault="002815FE" w:rsidP="002815FE" w:rsidR="002815F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5FE"/>
    <w:rsid w:val="00036680"/>
    <w:rsid w:val="00051C84"/>
    <w:rsid w:val="000804E1"/>
    <w:rsid w:val="001A1FD6"/>
    <w:rsid w:val="00223D9A"/>
    <w:rsid w:val="00227CAD"/>
    <w:rsid w:val="002815FE"/>
    <w:rsid w:val="00291653"/>
    <w:rsid w:val="00297E89"/>
    <w:rsid w:val="003959D2"/>
    <w:rsid w:val="0046689E"/>
    <w:rsid w:val="00497E36"/>
    <w:rsid w:val="004E4C2C"/>
    <w:rsid w:val="004E5BFB"/>
    <w:rsid w:val="00684D43"/>
    <w:rsid w:val="006B58C7"/>
    <w:rsid w:val="007079CC"/>
    <w:rsid w:val="00722F6B"/>
    <w:rsid w:val="00770A81"/>
    <w:rsid w:val="00813E38"/>
    <w:rsid w:val="00842A7B"/>
    <w:rsid w:val="008A1BEA"/>
    <w:rsid w:val="008C6E64"/>
    <w:rsid w:val="008E3487"/>
    <w:rsid w:val="009544C0"/>
    <w:rsid w:val="009B20CA"/>
    <w:rsid w:val="009E3962"/>
    <w:rsid w:val="00BB4795"/>
    <w:rsid w:val="00BF5D0A"/>
    <w:rsid w:val="00C913BF"/>
    <w:rsid w:val="00C914F9"/>
    <w:rsid w:val="00D80ECD"/>
    <w:rsid w:val="00D84805"/>
    <w:rsid w:val="00D85866"/>
    <w:rsid w:val="00E4541B"/>
    <w:rsid w:val="00EC2453"/>
    <w:rsid w:val="00EF2D85"/>
    <w:rsid w:val="00F53219"/>
    <w:rsid w:val="00FB577D"/>
    <w:rsid w:val="00FE5D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15F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815FE"/>
    <w:rPr>
      <w:rFonts w:eastAsia="Calibri" w:hAnsi="Calibri" w:ascii="Calibri"/>
      <w:sz w:val="22"/>
      <w:szCs w:val="22"/>
    </w:rPr>
  </w:style>
  <w:style w:styleId="Odlomakpopisa" w:type="paragraph">
    <w:name w:val="List Paragraph"/>
    <w:basedOn w:val="Normal"/>
    <w:uiPriority w:val="34"/>
    <w:qFormat/>
    <w:rsid w:val="00722F6B"/>
    <w:pPr>
      <w:ind w:left="720"/>
      <w:contextualSpacing/>
    </w:pPr>
  </w:style>
  <w:style w:styleId="Tekstbalonia" w:type="paragraph">
    <w:name w:val="Balloon Text"/>
    <w:basedOn w:val="Normal"/>
    <w:link w:val="TekstbaloniaChar"/>
    <w:uiPriority w:val="99"/>
    <w:semiHidden/>
    <w:unhideWhenUsed/>
    <w:rsid w:val="00BB47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4795"/>
    <w:rPr>
      <w:rFonts w:cs="Tahoma" w:hAnsi="Tahoma" w:ascii="Tahoma"/>
      <w:sz w:val="16"/>
      <w:szCs w:val="16"/>
    </w:rPr>
  </w:style>
  <w:style w:styleId="Tekstrezerviranogmjesta" w:type="character">
    <w:name w:val="Placeholder Text"/>
    <w:basedOn w:val="Zadanifontodlomka"/>
    <w:uiPriority w:val="99"/>
    <w:semiHidden/>
    <w:rsid w:val="00FE5D7D"/>
    <w:rPr>
      <w:color w:val="808080"/>
      <w:bdr w:space="0" w:sz="0" w:color="auto" w:val="none"/>
      <w:shd w:fill="auto" w:color="auto" w:val="clear"/>
    </w:rPr>
  </w:style>
  <w:style w:customStyle="true" w:styleId="eSPISCCParagraphDefaultFont" w:type="character">
    <w:name w:val="eSPIS_CC_Paragraph Default Font"/>
    <w:basedOn w:val="Zadanifontodlomka"/>
    <w:rsid w:val="00FE5D7D"/>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5D7D"/>
    <w:rPr>
      <w:rFonts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FE5D7D"/>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5D7D"/>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15F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815FE"/>
    <w:rPr>
      <w:rFonts w:ascii="Calibri" w:eastAsia="Calibri" w:hAnsi="Calibri"/>
      <w:sz w:val="22"/>
      <w:szCs w:val="22"/>
    </w:rPr>
  </w:style>
  <w:style w:styleId="Odlomakpopisa" w:type="paragraph">
    <w:name w:val="List Paragraph"/>
    <w:basedOn w:val="Normal"/>
    <w:uiPriority w:val="34"/>
    <w:qFormat/>
    <w:rsid w:val="00722F6B"/>
    <w:pPr>
      <w:ind w:left="720"/>
      <w:contextualSpacing/>
    </w:pPr>
  </w:style>
  <w:style w:styleId="Tekstbalonia" w:type="paragraph">
    <w:name w:val="Balloon Text"/>
    <w:basedOn w:val="Normal"/>
    <w:link w:val="TekstbaloniaChar"/>
    <w:uiPriority w:val="99"/>
    <w:semiHidden/>
    <w:unhideWhenUsed/>
    <w:rsid w:val="00BB4795"/>
    <w:rPr>
      <w:rFonts w:ascii="Tahoma" w:cs="Tahoma" w:hAnsi="Tahoma"/>
      <w:sz w:val="16"/>
      <w:szCs w:val="16"/>
    </w:rPr>
  </w:style>
  <w:style w:customStyle="1" w:styleId="TekstbaloniaChar" w:type="character">
    <w:name w:val="Tekst balončića Char"/>
    <w:basedOn w:val="Zadanifontodlomka"/>
    <w:link w:val="Tekstbalonia"/>
    <w:uiPriority w:val="99"/>
    <w:semiHidden/>
    <w:rsid w:val="00BB4795"/>
    <w:rPr>
      <w:rFonts w:ascii="Tahoma" w:cs="Tahoma" w:hAnsi="Tahoma"/>
      <w:sz w:val="16"/>
      <w:szCs w:val="16"/>
    </w:rPr>
  </w:style>
  <w:style w:styleId="Tekstrezerviranogmjesta" w:type="character">
    <w:name w:val="Placeholder Text"/>
    <w:basedOn w:val="Zadanifontodlomka"/>
    <w:uiPriority w:val="99"/>
    <w:semiHidden/>
    <w:rsid w:val="00FE5D7D"/>
    <w:rPr>
      <w:color w:val="808080"/>
      <w:bdr w:color="auto" w:space="0" w:sz="0" w:val="none"/>
      <w:shd w:color="auto" w:fill="auto" w:val="clear"/>
    </w:rPr>
  </w:style>
  <w:style w:customStyle="1" w:styleId="eSPISCCParagraphDefaultFont" w:type="character">
    <w:name w:val="eSPIS_CC_Paragraph Default Font"/>
    <w:basedOn w:val="Zadanifontodlomka"/>
    <w:rsid w:val="00FE5D7D"/>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D7D"/>
    <w:rPr>
      <w:rFonts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FE5D7D"/>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5D7D"/>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734432">
      <w:bodyDiv w:val="true"/>
      <w:marLeft w:val="0"/>
      <w:marRight w:val="0"/>
      <w:marTop w:val="0"/>
      <w:marBottom w:val="0"/>
      <w:divBdr>
        <w:top w:space="0" w:sz="0" w:color="auto" w:val="none"/>
        <w:left w:space="0" w:sz="0" w:color="auto" w:val="none"/>
        <w:bottom w:space="0" w:sz="0" w:color="auto" w:val="none"/>
        <w:right w:space="0" w:sz="0" w:color="auto" w:val="none"/>
      </w:divBdr>
    </w:div>
    <w:div w:id="793713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2017.</izvorni_sadrzaj>
    <derivirana_varijabla naziv="DomainObject.PlaniraniZavrsetakDatum_1">1. lipnja 2017.</derivirana_varijabla>
  </DomainObject.PlaniraniZavrsetakDatum>
  <DomainObject.PlaniraniPocetakDatum>
    <izvorni_sadrzaj>1. lipnja 2017.</izvorni_sadrzaj>
    <derivirana_varijabla naziv="DomainObject.PlaniraniPocetakDatum_1">1.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9</izvorni_sadrzaj>
    <derivirana_varijabla naziv="DomainObject.Zapisnik.BrojStranica_1">9</derivirana_varijabla>
  </DomainObject.Zapisnik.BrojStranica>
  <DomainObject.Zapisnik.DatumKreiranja>
    <izvorni_sadrzaj>1. lipnja 2017.</izvorni_sadrzaj>
    <derivirana_varijabla naziv="DomainObject.Zapisnik.DatumKreiranja_1">1. lipnja 2017.</derivirana_varijabla>
  </DomainObject.Zapisnik.DatumKreiranja>
  <DomainObject.Zapisnik.ImovinskaKorist>
    <izvorni_sadrzaj/>
    <derivirana_varijabla naziv="DomainObject.Zapisnik.ImovinskaKorist_1"/>
  </DomainObject.Zapisnik.ImovinskaKorist>
  <DomainObject.Zapisnik.Oznaka>
    <izvorni_sadrzaj>St-159/2014-342</izvorni_sadrzaj>
    <derivirana_varijabla naziv="DomainObject.Zapisnik.Oznaka_1">St-159/2014-342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St-159/2014-342</izvorni_sadrzaj>
    <derivirana_varijabla naziv="DomainObject.PoslovniBrojDokumenta_1">St-159/2014-342</derivirana_varijabla>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4928C9-F2A6-4098-A102-ABE0B3131F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3438</properties:Words>
  <properties:Characters>19972</properties:Characters>
  <properties:Lines>381</properties:Lines>
  <properties:Paragraphs>148</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2017-05-30T08:25:00Z</dcterms:created>
  <dc:creator>Velimir Vuković</dc:creator>
  <cp:lastModifiedBy>Marija Elez</cp:lastModifiedBy>
  <cp:lastPrinted>2017-06-01T12:10:00Z</cp:lastPrinted>
  <dcterms:modified xmlns:xsi="http://www.w3.org/2001/XMLSchema-instance" xsi:type="dcterms:W3CDTF">2017-06-01T12:26:00Z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St-159/2014-342 / Zapisnik - Skupština vjerovnika</vt:lpwstr>
  </prop:property>
  <prop:property name="CC_coloring" pid="4" fmtid="{D5CDD505-2E9C-101B-9397-08002B2CF9AE}">
    <vt:bool>false</vt:bool>
  </prop:property>
  <prop:property name="BrojStranica" pid="5" fmtid="{D5CDD505-2E9C-101B-9397-08002B2CF9AE}">
    <vt:i4>9</vt:i4>
  </prop:property>
</prop:Properties>
</file>