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d992e" w14:paraId="6ad992e" w:rsidRDefault="000C1C6D" w:rsidP="000C1C6D" w:rsidR="000C1C6D">
      <w:pPr>
        <w:jc w:val="right"/>
        <w15:collapsed w:val="false"/>
      </w:pPr>
      <w:r>
        <w:t>Broj: 6 St-</w:t>
      </w:r>
      <w:r w:rsidR="00640D20">
        <w:t>934</w:t>
      </w:r>
      <w:r>
        <w:t>/16-</w:t>
      </w:r>
      <w:r w:rsidR="00640D20">
        <w:t>13</w:t>
      </w:r>
    </w:p>
    <w:p w:rsidRDefault="000C1C6D" w:rsidP="000C1C6D" w:rsidR="000C1C6D">
      <w:pPr>
        <w:jc w:val="right"/>
      </w:pPr>
    </w:p>
    <w:p w:rsidRDefault="000C1C6D" w:rsidP="000C1C6D" w:rsidR="000C1C6D">
      <w:r>
        <w:rPr>
          <w:b/>
          <w:bCs/>
          <w:noProof/>
        </w:rPr>
        <w:drawing>
          <wp:inline distR="0" distL="0" distB="0" distT="0">
            <wp:extent cy="800100" cx="695325"/>
            <wp:effectExtent b="0"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5325"/>
                    </a:xfrm>
                    <a:prstGeom prst="rect">
                      <a:avLst/>
                    </a:prstGeom>
                    <a:noFill/>
                    <a:ln>
                      <a:noFill/>
                    </a:ln>
                  </pic:spPr>
                </pic:pic>
              </a:graphicData>
            </a:graphic>
          </wp:inline>
        </w:drawing>
      </w:r>
    </w:p>
    <w:p w:rsidRDefault="000C1C6D" w:rsidP="000C1C6D" w:rsidR="000C1C6D"/>
    <w:p w:rsidRDefault="000C1C6D" w:rsidP="000C1C6D" w:rsidR="000C1C6D">
      <w:pPr>
        <w:ind w:hanging="720" w:left="360"/>
        <w:rPr>
          <w:b/>
        </w:rPr>
      </w:pPr>
      <w:r>
        <w:rPr>
          <w:b/>
        </w:rPr>
        <w:t xml:space="preserve">     REPUBLIKA HRVATSKA</w:t>
      </w:r>
    </w:p>
    <w:p w:rsidRDefault="000C1C6D" w:rsidP="000C1C6D" w:rsidR="000C1C6D">
      <w:pPr>
        <w:ind w:hanging="720" w:left="360"/>
        <w:rPr>
          <w:sz w:val="22"/>
          <w:szCs w:val="22"/>
        </w:rPr>
      </w:pPr>
      <w:r>
        <w:rPr>
          <w:sz w:val="22"/>
          <w:szCs w:val="22"/>
        </w:rPr>
        <w:t xml:space="preserve">     TRGOVAČKI SUD U OSIJEKU</w:t>
      </w:r>
    </w:p>
    <w:p w:rsidRDefault="000C1C6D" w:rsidP="000C1C6D" w:rsidR="000C1C6D">
      <w:pPr>
        <w:ind w:hanging="720" w:left="360"/>
        <w:rPr>
          <w:sz w:val="22"/>
          <w:szCs w:val="22"/>
        </w:rPr>
      </w:pPr>
      <w:r>
        <w:rPr>
          <w:sz w:val="22"/>
          <w:szCs w:val="22"/>
        </w:rPr>
        <w:t xml:space="preserve">     </w:t>
      </w:r>
      <w:r>
        <w:t xml:space="preserve">                                                                 </w:t>
      </w:r>
    </w:p>
    <w:p w:rsidRDefault="000C1C6D" w:rsidP="000C1C6D" w:rsidR="000C1C6D">
      <w:pPr>
        <w:jc w:val="both"/>
      </w:pPr>
    </w:p>
    <w:p w:rsidRDefault="000C1C6D" w:rsidP="000C1C6D" w:rsidR="000C1C6D">
      <w:pPr>
        <w:jc w:val="both"/>
      </w:pPr>
    </w:p>
    <w:p w:rsidRDefault="000C1C6D" w:rsidP="000C1C6D" w:rsidR="000C1C6D">
      <w:pPr>
        <w:jc w:val="center"/>
      </w:pPr>
      <w:r>
        <w:t>REPUBLIKA HRVATSKA</w:t>
      </w:r>
    </w:p>
    <w:p w:rsidRDefault="000C1C6D" w:rsidP="000C1C6D" w:rsidR="000C1C6D">
      <w:pPr>
        <w:jc w:val="center"/>
      </w:pPr>
    </w:p>
    <w:p w:rsidRDefault="000C1C6D" w:rsidP="000C1C6D" w:rsidR="000C1C6D">
      <w:pPr>
        <w:jc w:val="center"/>
      </w:pPr>
      <w:r>
        <w:t>R J E Š E N J E</w:t>
      </w:r>
    </w:p>
    <w:p w:rsidRDefault="000C1C6D" w:rsidP="000C1C6D" w:rsidR="000C1C6D">
      <w:pPr>
        <w:pStyle w:val="Tijeloteksta"/>
        <w:rPr>
          <w:b/>
          <w:bCs/>
        </w:rPr>
      </w:pPr>
    </w:p>
    <w:p w:rsidRDefault="000C1C6D" w:rsidP="000C1C6D" w:rsidR="000C1C6D">
      <w:pPr>
        <w:pStyle w:val="Tijeloteksta"/>
        <w:jc w:val="center"/>
        <w:rPr>
          <w:b/>
          <w:bCs/>
        </w:rPr>
      </w:pPr>
      <w:r>
        <w:tab/>
      </w:r>
    </w:p>
    <w:p w:rsidRDefault="000C1C6D" w:rsidP="000C1C6D" w:rsidR="000C1C6D">
      <w:pPr>
        <w:ind w:firstLine="708"/>
        <w:jc w:val="both"/>
      </w:pPr>
      <w:r>
        <w:t>Trgovački sud u Osijeku, po stečajnoj sutkinji Nadi Roso, u s</w:t>
      </w:r>
      <w:r w:rsidR="00304E70">
        <w:t xml:space="preserve">tečajnom predmetu predlagatelja: </w:t>
      </w:r>
      <w:r>
        <w:t xml:space="preserve">Financijska agencija OIB 85821130368, Regionalni centar Osijek, Podružnica Osijek L. </w:t>
      </w:r>
      <w:proofErr w:type="spellStart"/>
      <w:r>
        <w:t>Jagera</w:t>
      </w:r>
      <w:proofErr w:type="spellEnd"/>
      <w:r>
        <w:t xml:space="preserve"> 3, Osijek, za otvaranje stečajnog  postupka nad dužnikom </w:t>
      </w:r>
      <w:r w:rsidR="00640D20">
        <w:rPr>
          <w:b/>
        </w:rPr>
        <w:t xml:space="preserve">VUKA BENZ d.o.o., Vukovar, </w:t>
      </w:r>
      <w:proofErr w:type="spellStart"/>
      <w:r w:rsidR="00640D20">
        <w:rPr>
          <w:b/>
        </w:rPr>
        <w:t>Kudeljarska</w:t>
      </w:r>
      <w:proofErr w:type="spellEnd"/>
      <w:r w:rsidR="00640D20">
        <w:rPr>
          <w:b/>
        </w:rPr>
        <w:t xml:space="preserve"> 6, MBS: 030115137</w:t>
      </w:r>
      <w:r w:rsidR="00640D20">
        <w:t xml:space="preserve">, </w:t>
      </w:r>
      <w:r w:rsidR="00640D20">
        <w:rPr>
          <w:b/>
        </w:rPr>
        <w:t>OIB: 88257478011</w:t>
      </w:r>
      <w:r w:rsidRPr="00D14516">
        <w:t>,</w:t>
      </w:r>
      <w:r>
        <w:t xml:space="preserve"> dana </w:t>
      </w:r>
      <w:r w:rsidR="00640D20">
        <w:t>27. lipnja 2017</w:t>
      </w:r>
      <w:r>
        <w:t>. g.,</w:t>
      </w:r>
    </w:p>
    <w:p w:rsidRDefault="00AC3944" w:rsidP="00AC3944" w:rsidR="00324E7F">
      <w:pPr>
        <w:tabs>
          <w:tab w:pos="5220" w:val="left"/>
        </w:tabs>
        <w:jc w:val="both"/>
      </w:pPr>
      <w:r>
        <w:tab/>
      </w: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640D20">
        <w:rPr>
          <w:b/>
        </w:rPr>
        <w:t xml:space="preserve">VUKA BENZ d.o.o., Vukovar, </w:t>
      </w:r>
      <w:proofErr w:type="spellStart"/>
      <w:r w:rsidR="00640D20">
        <w:rPr>
          <w:b/>
        </w:rPr>
        <w:t>Kudeljarska</w:t>
      </w:r>
      <w:proofErr w:type="spellEnd"/>
      <w:r w:rsidR="00640D20">
        <w:rPr>
          <w:b/>
        </w:rPr>
        <w:t xml:space="preserve"> 6, MBS: 030115137</w:t>
      </w:r>
      <w:r w:rsidR="00640D20">
        <w:t xml:space="preserve">, </w:t>
      </w:r>
      <w:r w:rsidR="00640D20">
        <w:rPr>
          <w:b/>
        </w:rPr>
        <w:t>OIB: 88257478011</w:t>
      </w:r>
      <w:r w:rsidR="00CA1D43">
        <w:rPr>
          <w:b/>
        </w:rPr>
        <w:t>.</w:t>
      </w:r>
    </w:p>
    <w:p w:rsidRDefault="005B4BD9" w:rsidP="005B4BD9" w:rsidR="005B4BD9">
      <w:pPr>
        <w:ind w:left="1080"/>
        <w:jc w:val="both"/>
        <w:rPr>
          <w:b/>
        </w:rPr>
      </w:pPr>
    </w:p>
    <w:p w:rsidRDefault="00324E7F" w:rsidP="005B4BD9" w:rsidR="00ED72C6" w:rsidRPr="000C1C6D">
      <w:pPr>
        <w:numPr>
          <w:ilvl w:val="0"/>
          <w:numId w:val="11"/>
        </w:numPr>
        <w:jc w:val="both"/>
        <w:rPr>
          <w:b/>
        </w:rPr>
      </w:pPr>
      <w:r w:rsidRPr="00E33447">
        <w:t>Za stečajnog upravitelja određuje se</w:t>
      </w:r>
      <w:r w:rsidR="00AC3944">
        <w:t xml:space="preserve"> </w:t>
      </w:r>
      <w:r w:rsidR="000C1C6D" w:rsidRPr="000C1C6D">
        <w:rPr>
          <w:b/>
        </w:rPr>
        <w:t xml:space="preserve">Blanka </w:t>
      </w:r>
      <w:proofErr w:type="spellStart"/>
      <w:r w:rsidR="000C1C6D" w:rsidRPr="000C1C6D">
        <w:rPr>
          <w:b/>
        </w:rPr>
        <w:t>Gambiraža</w:t>
      </w:r>
      <w:proofErr w:type="spellEnd"/>
      <w:r w:rsidR="000C1C6D" w:rsidRPr="000C1C6D">
        <w:rPr>
          <w:b/>
        </w:rPr>
        <w:t xml:space="preserve"> iz Osijeka, Bakarska 42, OIB 81085118009</w:t>
      </w:r>
      <w:r w:rsidR="00AC3944" w:rsidRPr="000C1C6D">
        <w:rPr>
          <w:b/>
        </w:rPr>
        <w:t>.</w:t>
      </w:r>
    </w:p>
    <w:p w:rsidRDefault="000C1C6D" w:rsidP="000C1C6D" w:rsidR="00816867" w:rsidRPr="00816867">
      <w:pPr>
        <w:tabs>
          <w:tab w:pos="4830" w:val="left"/>
        </w:tabs>
        <w:jc w:val="both"/>
        <w:rPr>
          <w:b/>
        </w:rPr>
      </w:pPr>
      <w:r w:rsidRPr="000C1C6D">
        <w:rPr>
          <w:b/>
        </w:rPr>
        <w:tab/>
      </w: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640D20">
        <w:rPr>
          <w:b/>
        </w:rPr>
        <w:t xml:space="preserve">VUKA BENZ d.o.o., Vukovar, </w:t>
      </w:r>
      <w:proofErr w:type="spellStart"/>
      <w:r w:rsidR="00640D20">
        <w:rPr>
          <w:b/>
        </w:rPr>
        <w:t>Kudeljarska</w:t>
      </w:r>
      <w:proofErr w:type="spellEnd"/>
      <w:r w:rsidR="00640D20">
        <w:rPr>
          <w:b/>
        </w:rPr>
        <w:t xml:space="preserve"> 6, MBS: 030115137</w:t>
      </w:r>
      <w:r w:rsidR="00640D20">
        <w:t xml:space="preserve">, </w:t>
      </w:r>
      <w:r w:rsidR="00640D20">
        <w:rPr>
          <w:b/>
        </w:rPr>
        <w:t>OIB: 88257478011</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5D49B4" w:rsidR="005D49B4">
      <w:pPr>
        <w:numPr>
          <w:ilvl w:val="0"/>
          <w:numId w:val="11"/>
        </w:numPr>
        <w:jc w:val="both"/>
      </w:pPr>
      <w:r w:rsidRPr="0074446F">
        <w:t xml:space="preserve">Primjerak rješenja, nakon pravomoćnosti, dostavit će se registru Trgovačkog suda u Osijeku, radi upisa brisanja dužnika. </w:t>
      </w:r>
    </w:p>
    <w:p w:rsidRDefault="00C974C8" w:rsidP="00C974C8" w:rsidR="00C974C8"/>
    <w:p w:rsidRDefault="00C974C8" w:rsidP="006C6387" w:rsidR="005B4BD9">
      <w:pPr>
        <w:numPr>
          <w:ilvl w:val="0"/>
          <w:numId w:val="11"/>
        </w:numPr>
        <w:jc w:val="both"/>
      </w:pPr>
      <w:r>
        <w:t xml:space="preserve">Obvezuje se </w:t>
      </w:r>
      <w:proofErr w:type="spellStart"/>
      <w:r>
        <w:t>z.z</w:t>
      </w:r>
      <w:proofErr w:type="spellEnd"/>
      <w:r>
        <w:t xml:space="preserve">. dužnika </w:t>
      </w:r>
      <w:r w:rsidR="00640D20">
        <w:rPr>
          <w:b/>
        </w:rPr>
        <w:t xml:space="preserve">Ivan Jurčić, OIB: 02124518883, Vinkovci, Kralja Tomislava 14 </w:t>
      </w:r>
      <w:r>
        <w:t>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2E2A70" w:rsidP="002E2A70" w:rsidR="002E2A70">
      <w:pPr>
        <w:pStyle w:val="Odlomakpopisa"/>
      </w:pPr>
    </w:p>
    <w:p w:rsidRDefault="002E2A70" w:rsidP="002E2A70" w:rsidR="002E2A70">
      <w:pPr>
        <w:numPr>
          <w:ilvl w:val="0"/>
          <w:numId w:val="11"/>
        </w:numPr>
        <w:jc w:val="both"/>
      </w:pPr>
      <w:r>
        <w:lastRenderedPageBreak/>
        <w:t>Nalaže se FINI da naloži banci prijenos zaplijenjenoga iznosa predujma na račun Trgovačkog suda u Osijeku broj HR31 2390 0011 3000 0020 0 model HR05 272-</w:t>
      </w:r>
      <w:r>
        <w:rPr>
          <w:b/>
        </w:rPr>
        <w:t>934-16</w:t>
      </w:r>
      <w:r>
        <w:t xml:space="preserve"> i obustavi daljnju pljenidbu do iznosa iz st. 1 čl. 112 Stečajnog zakona (NN 105/15) ako iznos predujma nije zaplijenjen u cijelosti.</w:t>
      </w:r>
    </w:p>
    <w:p w:rsidRDefault="002E2A70" w:rsidP="002E2A70" w:rsidR="002E2A70">
      <w:pPr>
        <w:ind w:left="720"/>
        <w:jc w:val="both"/>
      </w:pPr>
    </w:p>
    <w:p w:rsidRDefault="00243617" w:rsidP="00243617" w:rsidR="00243617">
      <w:pPr>
        <w:jc w:val="both"/>
      </w:pPr>
    </w:p>
    <w:p w:rsidRDefault="00324E7F" w:rsidP="004A2B09" w:rsidR="007D7E9A">
      <w:pPr>
        <w:jc w:val="center"/>
      </w:pPr>
      <w:r w:rsidRPr="00B162A4">
        <w:t>Obrazloženje</w:t>
      </w:r>
    </w:p>
    <w:p w:rsidRDefault="004A2B09" w:rsidP="004A2B09" w:rsidR="004A2B09">
      <w:pPr>
        <w:jc w:val="center"/>
      </w:pPr>
    </w:p>
    <w:p w:rsidRDefault="006C6387" w:rsidP="006C6387" w:rsidR="006C6387">
      <w:pPr>
        <w:jc w:val="both"/>
      </w:pPr>
      <w:r>
        <w:tab/>
        <w:t xml:space="preserve">Prijedlogom od </w:t>
      </w:r>
      <w:r w:rsidR="00640D20">
        <w:t xml:space="preserve">20. travnja 2016. </w:t>
      </w:r>
      <w:r w:rsidR="00C974C8">
        <w:t>g.</w:t>
      </w:r>
      <w:r>
        <w:t xml:space="preserve"> FINA RC Osijek predložila je otvaranje stečajnog postupka nad dužnikom </w:t>
      </w:r>
      <w:r w:rsidR="00640D20">
        <w:rPr>
          <w:b/>
        </w:rPr>
        <w:t xml:space="preserve">VUKA BENZ d.o.o., Vukovar, </w:t>
      </w:r>
      <w:proofErr w:type="spellStart"/>
      <w:r w:rsidR="00640D20">
        <w:rPr>
          <w:b/>
        </w:rPr>
        <w:t>Kudeljarska</w:t>
      </w:r>
      <w:proofErr w:type="spellEnd"/>
      <w:r w:rsidR="00640D20">
        <w:rPr>
          <w:b/>
        </w:rPr>
        <w:t xml:space="preserve"> 6, MBS: 030115137</w:t>
      </w:r>
      <w:r w:rsidR="00640D20">
        <w:t xml:space="preserve">, </w:t>
      </w:r>
      <w:r w:rsidR="00640D20">
        <w:rPr>
          <w:b/>
        </w:rPr>
        <w:t xml:space="preserve">OIB: 88257478011 </w:t>
      </w:r>
      <w:r w:rsidRPr="006C6387">
        <w:t xml:space="preserve">navodeći da dužnik na dan </w:t>
      </w:r>
      <w:r w:rsidR="000C1C6D">
        <w:t>1. rujna 2015</w:t>
      </w:r>
      <w:r w:rsidR="00C974C8">
        <w:t>. g.</w:t>
      </w:r>
      <w:r w:rsidRPr="006C6387">
        <w:t xml:space="preserve"> u očevidniku redoslijeda osnova za plaćanje ima evidentirane neizvršene osnove za plaćanje u ukupnom iznosu od </w:t>
      </w:r>
      <w:r w:rsidR="00640D20">
        <w:t>893.398,71</w:t>
      </w:r>
      <w:r w:rsidRPr="006C6387">
        <w:t xml:space="preserve"> kn </w:t>
      </w:r>
      <w:r w:rsidR="00C974C8">
        <w:t xml:space="preserve">u neprekinutom razdoblju od </w:t>
      </w:r>
      <w:r w:rsidR="00640D20">
        <w:t>719</w:t>
      </w:r>
      <w:r w:rsidR="00C974C8">
        <w:t xml:space="preserve"> dana </w:t>
      </w:r>
      <w:r w:rsidRPr="006C6387">
        <w:t xml:space="preserve">u koji iznos je uračunata kamata i naknada FINE za provedbe ovrhe te da dužnik ima </w:t>
      </w:r>
      <w:r w:rsidR="00640D20">
        <w:t>jednog</w:t>
      </w:r>
      <w:r w:rsidR="000C1C6D">
        <w:t xml:space="preserve"> </w:t>
      </w:r>
      <w:r w:rsidRPr="006C6387">
        <w:t>zaposlenika.</w:t>
      </w:r>
    </w:p>
    <w:p w:rsidRDefault="00C974C8" w:rsidP="006C6387" w:rsidR="00C974C8" w:rsidRPr="006C6387">
      <w:pPr>
        <w:jc w:val="both"/>
      </w:pPr>
    </w:p>
    <w:p w:rsidRDefault="007D2041" w:rsidP="007D2041" w:rsidR="007D2041" w:rsidRPr="005E551C">
      <w:pPr>
        <w:ind w:firstLine="720"/>
        <w:jc w:val="both"/>
      </w:pPr>
      <w:r w:rsidRPr="005E551C">
        <w:t>Rješenjem ovoga suda broj St-</w:t>
      </w:r>
      <w:r w:rsidR="00640D20">
        <w:t>934</w:t>
      </w:r>
      <w:r w:rsidR="000C1C6D">
        <w:t xml:space="preserve">/16 </w:t>
      </w:r>
      <w:r w:rsidR="00C6028A">
        <w:t xml:space="preserve">od </w:t>
      </w:r>
      <w:r w:rsidR="00640D20">
        <w:t>17. veljače 2017. g.</w:t>
      </w:r>
      <w:r w:rsidRPr="005E551C">
        <w:t xml:space="preserve"> pokrenut je postupak nad dužnikom za privremen</w:t>
      </w:r>
      <w:r w:rsidR="000C1C6D">
        <w:t>u</w:t>
      </w:r>
      <w:r w:rsidRPr="005E551C">
        <w:t xml:space="preserve"> stečajn</w:t>
      </w:r>
      <w:r w:rsidR="000C1C6D">
        <w:t>u</w:t>
      </w:r>
      <w:r w:rsidRPr="005E551C">
        <w:t xml:space="preserve"> upravitelj</w:t>
      </w:r>
      <w:r w:rsidR="000C1C6D">
        <w:t>icu</w:t>
      </w:r>
      <w:r w:rsidRPr="005E551C">
        <w:t xml:space="preserve"> imenovan</w:t>
      </w:r>
      <w:r w:rsidR="000C1C6D">
        <w:t>a</w:t>
      </w:r>
      <w:r w:rsidRPr="005E551C">
        <w:t xml:space="preserve"> je </w:t>
      </w:r>
      <w:r w:rsidR="000C1C6D">
        <w:t xml:space="preserve">Blanka </w:t>
      </w:r>
      <w:proofErr w:type="spellStart"/>
      <w:r w:rsidR="000C1C6D">
        <w:t>Gambiraža</w:t>
      </w:r>
      <w:proofErr w:type="spellEnd"/>
      <w:r w:rsidR="00AC3944">
        <w:t xml:space="preserve"> iz Osijeka</w:t>
      </w:r>
      <w:r w:rsidRPr="005E551C">
        <w:t xml:space="preserve"> te je za </w:t>
      </w:r>
      <w:r w:rsidR="00640D20">
        <w:t>26. travanj 2017</w:t>
      </w:r>
      <w:r w:rsidR="008527DE">
        <w:t>.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304E70" w:rsidR="00640D20" w:rsidRPr="00304E70">
      <w:pPr>
        <w:ind w:firstLine="720"/>
        <w:jc w:val="both"/>
      </w:pPr>
      <w:r w:rsidRPr="005E551C">
        <w:t xml:space="preserve">Dana </w:t>
      </w:r>
      <w:r w:rsidR="00640D20">
        <w:t>26. travnja 2017</w:t>
      </w:r>
      <w:r w:rsidR="008527DE">
        <w:t>. g.</w:t>
      </w:r>
      <w:r w:rsidRPr="005E551C">
        <w:t xml:space="preserve"> na ročištu za ispitivanje uvjeta za otvaranje stečajnog postupka nad dužnikom iz izvješća privremen</w:t>
      </w:r>
      <w:r w:rsidR="000C1C6D">
        <w:t>e</w:t>
      </w:r>
      <w:r w:rsidRPr="005E551C">
        <w:t xml:space="preserve"> stečajn</w:t>
      </w:r>
      <w:r w:rsidR="000C1C6D">
        <w:t>e</w:t>
      </w:r>
      <w:r w:rsidRPr="005E551C">
        <w:t xml:space="preserve"> upravitelj</w:t>
      </w:r>
      <w:r w:rsidR="000C1C6D">
        <w:t>ice</w:t>
      </w:r>
      <w:r w:rsidRPr="005E551C">
        <w:t xml:space="preserve"> proizlazi slijedeće:</w:t>
      </w:r>
    </w:p>
    <w:p w:rsidRDefault="00304E70" w:rsidP="00640D20" w:rsidR="00640D20">
      <w:pPr>
        <w:pStyle w:val="StandardWeb"/>
        <w:jc w:val="both"/>
      </w:pPr>
      <w:r>
        <w:t xml:space="preserve">Nije se uspjelo </w:t>
      </w:r>
      <w:r w:rsidR="00640D20">
        <w:t xml:space="preserve"> stupiti u vezu s direktorom dužnika, </w:t>
      </w:r>
      <w:r>
        <w:t xml:space="preserve">budući da </w:t>
      </w:r>
      <w:r w:rsidR="00640D20">
        <w:t xml:space="preserve">niti u jednom telefonskom imeniku, niti obične, niti mobilne telefonske mreže nema podataka o broju telefona VUKA BENZ d.o.o., Vukovar, kao ni o broju telefona direktora stečajnog dužnika Ivana Jurčića. </w:t>
      </w:r>
    </w:p>
    <w:p w:rsidRDefault="00304E70" w:rsidP="00640D20" w:rsidR="00640D20">
      <w:pPr>
        <w:pStyle w:val="StandardWeb"/>
        <w:jc w:val="both"/>
      </w:pPr>
      <w:r>
        <w:t>Z</w:t>
      </w:r>
      <w:r w:rsidR="00640D20">
        <w:t>akonsk</w:t>
      </w:r>
      <w:r>
        <w:t>om</w:t>
      </w:r>
      <w:r w:rsidR="00640D20">
        <w:t xml:space="preserve"> zastupnik</w:t>
      </w:r>
      <w:r>
        <w:t>u</w:t>
      </w:r>
      <w:r w:rsidR="00640D20">
        <w:t xml:space="preserve"> dužnika Ivanom Jurčić, </w:t>
      </w:r>
      <w:r>
        <w:t>upućen je</w:t>
      </w:r>
      <w:r w:rsidR="00640D20">
        <w:t xml:space="preserve"> putem pošte pismeni poziv za dostavu potrebne dokumentacije na adresu njegovog prebivališta u Vinkovcima.  </w:t>
      </w:r>
    </w:p>
    <w:p w:rsidRDefault="00640D20" w:rsidP="00640D20" w:rsidR="00640D20">
      <w:pPr>
        <w:pStyle w:val="StandardWeb"/>
        <w:jc w:val="both"/>
      </w:pPr>
      <w:r>
        <w:t xml:space="preserve">Gospodin Jurčić je primio poziv, ali se na isti nije javio niti išta dostavio. </w:t>
      </w:r>
    </w:p>
    <w:p w:rsidRDefault="00640D20" w:rsidP="00640D20" w:rsidR="00640D20">
      <w:pPr>
        <w:pStyle w:val="StandardWeb"/>
        <w:jc w:val="both"/>
      </w:pPr>
      <w:r>
        <w:t xml:space="preserve">Nakon toga, </w:t>
      </w:r>
      <w:r w:rsidR="00304E70">
        <w:t xml:space="preserve">privremena stečajna upraviteljica je </w:t>
      </w:r>
      <w:r>
        <w:t xml:space="preserve">osobno otišla u Vukovar na adresu sjedišta dužnika u </w:t>
      </w:r>
      <w:proofErr w:type="spellStart"/>
      <w:r>
        <w:t>Kudeljarskoj</w:t>
      </w:r>
      <w:proofErr w:type="spellEnd"/>
      <w:r>
        <w:t xml:space="preserve"> ulici 6. Na toj adresi sada je </w:t>
      </w:r>
      <w:proofErr w:type="spellStart"/>
      <w:r>
        <w:t>Petrolova</w:t>
      </w:r>
      <w:proofErr w:type="spellEnd"/>
      <w:r>
        <w:t xml:space="preserve"> benzinska stanica. </w:t>
      </w:r>
      <w:r w:rsidR="00304E70">
        <w:t>U razgovoru</w:t>
      </w:r>
      <w:r>
        <w:t xml:space="preserve"> s radnikom na toj pumpi koji je rekao da je čuo kako je prije nekoliko godina tamo bila benzinska stanica Vuka </w:t>
      </w:r>
      <w:proofErr w:type="spellStart"/>
      <w:r>
        <w:t>Benz</w:t>
      </w:r>
      <w:proofErr w:type="spellEnd"/>
      <w:r>
        <w:t>, ali da o tome ništa drugo ne zna.</w:t>
      </w:r>
    </w:p>
    <w:p w:rsidRDefault="00640D20" w:rsidP="00640D20" w:rsidR="00640D20">
      <w:pPr>
        <w:pStyle w:val="StandardWeb"/>
        <w:jc w:val="both"/>
      </w:pPr>
      <w:r>
        <w:t xml:space="preserve">Pored nedostupnosti zakonskog zastupnika, nema niti javno dostupnih podataka o financijskim pokazateljima poslovanja Vuka Benz.d.o.o. s obzirom da su posljednja javno objavljena financijska izvješća za 2012. poslovnu godinu. </w:t>
      </w:r>
    </w:p>
    <w:p w:rsidRDefault="00640D20" w:rsidP="00304E70" w:rsidR="00640D20">
      <w:pPr>
        <w:pStyle w:val="StandardWeb"/>
        <w:jc w:val="both"/>
      </w:pPr>
      <w:r w:rsidRPr="00304E70">
        <w:t xml:space="preserve">Slijedom navedenog, izvješće </w:t>
      </w:r>
      <w:r w:rsidR="00304E70">
        <w:t xml:space="preserve">se </w:t>
      </w:r>
      <w:r w:rsidRPr="00304E70">
        <w:t>temelji isključivo na podacima koj</w:t>
      </w:r>
      <w:r w:rsidR="00304E70">
        <w:t>i su</w:t>
      </w:r>
      <w:r w:rsidRPr="00304E70">
        <w:t xml:space="preserve"> prikup</w:t>
      </w:r>
      <w:r w:rsidR="00304E70">
        <w:t>ljeni</w:t>
      </w:r>
      <w:r w:rsidRPr="00304E70">
        <w:t xml:space="preserve"> i to: Podacima FINA-e iz Jedinstvenog registra računa, podacima Porezne uprave, podacima iz Zemljišno-knjižnog odjela Općinskog suda u Vukovaru, podacima Policijske uprave </w:t>
      </w:r>
      <w:r w:rsidRPr="00304E70">
        <w:lastRenderedPageBreak/>
        <w:t>Vukovar, javno objavljenim Godišnjim financijskim izvješćima za 2012.g. na stranicama FINA-e i podacima sa stranica www.boniteti.hr.</w:t>
      </w:r>
    </w:p>
    <w:p w:rsidRDefault="00640D20" w:rsidP="00640D20" w:rsidR="00640D20">
      <w:pPr>
        <w:jc w:val="both"/>
      </w:pPr>
      <w:r>
        <w:t xml:space="preserve">Dužnik VUKA BENZ d.o.o. za trgovinu usluge, Vukovar, </w:t>
      </w:r>
      <w:proofErr w:type="spellStart"/>
      <w:r>
        <w:t>Kudeljarska</w:t>
      </w:r>
      <w:proofErr w:type="spellEnd"/>
      <w:r>
        <w:t xml:space="preserve"> 6, MBS: 030115137, OIB: 882574788011, osnovan je i upisan u registar Trgovačkog suda u Osijeku 16.06.2011.g. kao  društvo s ograničenom odgovornošću s temeljnim kapitalom od 20.000,00 kn.</w:t>
      </w:r>
    </w:p>
    <w:p w:rsidRDefault="00640D20" w:rsidP="00640D20" w:rsidR="00640D20">
      <w:pPr>
        <w:jc w:val="both"/>
      </w:pPr>
    </w:p>
    <w:p w:rsidRDefault="00640D20" w:rsidP="00640D20" w:rsidR="00640D20">
      <w:pPr>
        <w:jc w:val="both"/>
      </w:pPr>
      <w:r>
        <w:t xml:space="preserve">Dužnik je sve godine od svoga osnivanja poslovao s gubitkom, a 2013.g., posljednju poslovnu  godinu za koju su mi dostupni podaci s </w:t>
      </w:r>
      <w:hyperlink r:id="rId11" w:history="true">
        <w:r>
          <w:rPr>
            <w:rStyle w:val="Hiperveza"/>
          </w:rPr>
          <w:t>www.boniteti.hr</w:t>
        </w:r>
      </w:hyperlink>
      <w:r>
        <w:t>, završio je s gubitkom od  503.400,00 kn.</w:t>
      </w:r>
    </w:p>
    <w:p w:rsidRDefault="00640D20" w:rsidP="00640D20" w:rsidR="00640D20">
      <w:pPr>
        <w:jc w:val="both"/>
      </w:pPr>
    </w:p>
    <w:p w:rsidRDefault="00640D20" w:rsidP="00640D20" w:rsidR="00640D20">
      <w:pPr>
        <w:jc w:val="both"/>
      </w:pPr>
      <w:r>
        <w:t>Dužnik je registriran za obavljanje niza različitih djelatnosti, a prema podacima Državnog zavoda za statistiku kao osnovna djelatnost navedena je trgovina na malo motornim gorivima i mazivima u specijaliziranim prodavaonicama.</w:t>
      </w:r>
    </w:p>
    <w:p w:rsidRDefault="00640D20" w:rsidP="00640D20" w:rsidR="00640D20">
      <w:pPr>
        <w:jc w:val="both"/>
      </w:pPr>
    </w:p>
    <w:p w:rsidRDefault="00640D20" w:rsidP="00640D20" w:rsidR="00640D20">
      <w:r>
        <w:t xml:space="preserve">Osnivači/članovi društva: </w:t>
      </w:r>
    </w:p>
    <w:p w:rsidRDefault="00640D20" w:rsidP="00640D20" w:rsidR="00640D20">
      <w:r>
        <w:t>Ivan Jurčić, OIB: 02124518883, Vinkovci, Kralja Tomislava 14,  jedini član</w:t>
      </w:r>
    </w:p>
    <w:p w:rsidRDefault="00640D20" w:rsidP="00640D20" w:rsidR="00640D20">
      <w:pPr>
        <w:jc w:val="both"/>
      </w:pPr>
    </w:p>
    <w:p w:rsidRDefault="00640D20" w:rsidP="00640D20" w:rsidR="00640D20">
      <w:pPr>
        <w:jc w:val="both"/>
      </w:pPr>
      <w:r>
        <w:t xml:space="preserve">Osobe ovlaštene za zastupanje: </w:t>
      </w:r>
    </w:p>
    <w:p w:rsidRDefault="00640D20" w:rsidP="00640D20" w:rsidR="00640D20">
      <w:r>
        <w:t>Ivan Jurčić, OIB: 02124518883, Vinkovci, Kralja Tomislava 14, direktor</w:t>
      </w:r>
    </w:p>
    <w:p w:rsidRDefault="00640D20" w:rsidP="00640D20" w:rsidR="00640D20">
      <w:pPr>
        <w:pStyle w:val="StandardWeb"/>
        <w:jc w:val="both"/>
      </w:pPr>
      <w:r>
        <w:t>Temeljni kapital : 20.000,00 kn</w:t>
      </w:r>
    </w:p>
    <w:p w:rsidRDefault="00640D20" w:rsidP="00304E70" w:rsidR="00640D20" w:rsidRPr="00304E70">
      <w:pPr>
        <w:pStyle w:val="StandardWeb"/>
        <w:jc w:val="both"/>
      </w:pPr>
      <w:r>
        <w:t xml:space="preserve">Prema Transakciji 117 Hrvatskog zavoda za mirovinsko osiguranje, dužnik nema </w:t>
      </w:r>
      <w:r w:rsidRPr="00304E70">
        <w:t xml:space="preserve">zaposlenih radnika, a zadnji ugovor o radu prestao je 31.10.2014.g.  </w:t>
      </w:r>
    </w:p>
    <w:p w:rsidRDefault="00640D20" w:rsidP="00304E70" w:rsidR="00640D20" w:rsidRPr="00304E70">
      <w:pPr>
        <w:pStyle w:val="StandardWeb"/>
        <w:jc w:val="both"/>
      </w:pPr>
      <w:r w:rsidRPr="00304E70">
        <w:t>Prema podacima iz prijedloga FINA-e za otvaranje stečajnog postupka  u Očevidniku FINA-e o redoslijedu plaćanja dužnik je na dan 01.09.2015.g. imao evidentirane neizvršene osnove za plaćanje  u neprekinutom razdoblju od 719 dana, a nepodmirene obveze  iznosile su 893.398,71 kn.</w:t>
      </w:r>
    </w:p>
    <w:p w:rsidRDefault="00640D20" w:rsidP="00304E70" w:rsidR="00640D20" w:rsidRPr="00304E70">
      <w:pPr>
        <w:pStyle w:val="StandardWeb"/>
        <w:jc w:val="both"/>
      </w:pPr>
      <w:r w:rsidRPr="00304E70">
        <w:t xml:space="preserve">Prema podacima FINA-e iz Jedinstvenog registra računa od 24.03.2017.g. dužnik nema poslovnih žiro računa. Dužnik je svoje poslovanje obavljao preko žiro računa broj: HR9423600001102214633 kod Zagrebačke Banke. </w:t>
      </w:r>
    </w:p>
    <w:p w:rsidRDefault="00640D20" w:rsidP="00304E70" w:rsidR="00640D20" w:rsidRPr="00304E70">
      <w:pPr>
        <w:pStyle w:val="StandardWeb"/>
        <w:jc w:val="both"/>
      </w:pPr>
      <w:r w:rsidRPr="00304E70">
        <w:t>Žiro račun je zatvoren dana 27.03.2015.g., a zatvorila ga je Banka jer dvije godine nije plaćana naknada za vođenje  računa.</w:t>
      </w:r>
    </w:p>
    <w:p w:rsidRDefault="00640D20" w:rsidP="00640D20" w:rsidR="00640D20">
      <w:pPr>
        <w:pStyle w:val="StandardWeb"/>
        <w:jc w:val="both"/>
      </w:pPr>
      <w:r>
        <w:t>S obzirom da dužnik od 27.03.2015.g. nema poslovni račun, za pretpostaviti je da dužnik od tada niti ne obavlja registrirane djelatnosti.</w:t>
      </w:r>
    </w:p>
    <w:p w:rsidRDefault="00304E70" w:rsidP="00640D20" w:rsidR="00640D20" w:rsidRPr="00304E70">
      <w:pPr>
        <w:pStyle w:val="StandardWeb"/>
        <w:jc w:val="both"/>
      </w:pPr>
      <w:r w:rsidRPr="00304E70">
        <w:t>P</w:t>
      </w:r>
      <w:r w:rsidR="00640D20" w:rsidRPr="00304E70">
        <w:t>rema podacima iz prijedloga FINA-e za otvaranje stečaja, dužnik je u Očevidniku FINA-e o redoslijedu plaćanja na dan  01.09.2015.g. dužnik imao evidentirane neizvršene osnove za plaćanje  u neprekinutom razdoblju od 719 dana, a nepodmirene obveze  već tada su iznosile 893.398,71 kn.</w:t>
      </w:r>
    </w:p>
    <w:p w:rsidRDefault="00640D20" w:rsidP="00640D20" w:rsidR="00640D20" w:rsidRPr="00304E70">
      <w:pPr>
        <w:pStyle w:val="StandardWeb"/>
      </w:pPr>
      <w:r w:rsidRPr="00304E70">
        <w:lastRenderedPageBreak/>
        <w:t>Sukladno gore navedenom postoji stečajni razlog, nesposobnost za plaćanje, prema članku 6. stavak 1. i stavak 2. podstavak 1. Stečajnog zakona.</w:t>
      </w:r>
    </w:p>
    <w:p w:rsidRDefault="00640D20" w:rsidP="00640D20" w:rsidR="00640D20">
      <w:pPr>
        <w:ind w:right="-337"/>
        <w:jc w:val="both"/>
        <w:rPr>
          <w:bCs/>
          <w:iCs/>
        </w:rPr>
      </w:pPr>
      <w:r>
        <w:rPr>
          <w:bCs/>
          <w:iCs/>
          <w:lang w:val="pl-PL"/>
        </w:rPr>
        <w:t>S obzirom da zakonski zastupnik du</w:t>
      </w:r>
      <w:r>
        <w:rPr>
          <w:bCs/>
          <w:iCs/>
        </w:rPr>
        <w:t>ž</w:t>
      </w:r>
      <w:r>
        <w:rPr>
          <w:bCs/>
          <w:iCs/>
          <w:lang w:val="pl-PL"/>
        </w:rPr>
        <w:t>nika nije dostavio poslovnu dokumentaciju</w:t>
      </w:r>
      <w:r>
        <w:rPr>
          <w:bCs/>
          <w:iCs/>
        </w:rPr>
        <w:t xml:space="preserve">, posljednji podaci do kojih </w:t>
      </w:r>
      <w:r w:rsidR="00304E70">
        <w:rPr>
          <w:bCs/>
          <w:iCs/>
        </w:rPr>
        <w:t>se došlo</w:t>
      </w:r>
      <w:r>
        <w:rPr>
          <w:bCs/>
          <w:iCs/>
        </w:rPr>
        <w:t xml:space="preserve"> su javno objavljena Godišnja financijska izvješća za 2012.g. na stranicama FINA-e. </w:t>
      </w:r>
    </w:p>
    <w:p w:rsidRDefault="00640D20" w:rsidP="00640D20" w:rsidR="00640D20">
      <w:pPr>
        <w:ind w:right="-337"/>
        <w:jc w:val="both"/>
        <w:rPr>
          <w:bCs/>
          <w:iCs/>
        </w:rPr>
      </w:pPr>
    </w:p>
    <w:p w:rsidRDefault="00640D20" w:rsidP="00640D20" w:rsidR="00640D20">
      <w:pPr>
        <w:ind w:right="-337"/>
        <w:jc w:val="both"/>
        <w:rPr>
          <w:bCs/>
          <w:iCs/>
          <w:lang w:val="pl-PL"/>
        </w:rPr>
      </w:pPr>
      <w:r>
        <w:rPr>
          <w:bCs/>
          <w:iCs/>
          <w:lang w:val="pl-PL"/>
        </w:rPr>
        <w:t>Prema javno objavljenim podacima iz Bilance poduzetnika sa stanjem na dan 31.12.2012.g. iskazana su slijedeća financijska stanja:</w:t>
      </w:r>
    </w:p>
    <w:p w:rsidRDefault="00640D20" w:rsidP="00640D20" w:rsidR="00640D20">
      <w:pPr>
        <w:ind w:right="23"/>
        <w:jc w:val="both"/>
        <w:rPr>
          <w:lang w:val="pl-PL"/>
        </w:rPr>
      </w:pPr>
    </w:p>
    <w:p w:rsidRDefault="00640D20" w:rsidP="00640D20" w:rsidR="00640D20">
      <w:pPr>
        <w:ind w:right="23"/>
        <w:jc w:val="both"/>
        <w:rPr>
          <w:lang w:val="pl-PL"/>
        </w:rPr>
      </w:pPr>
      <w:r>
        <w:rPr>
          <w:lang w:val="pl-PL"/>
        </w:rPr>
        <w:t>Dugotrajna imovina dužnika sastoji se od slijedeće imovine iskazane po knjigovodstvenim vrijednostima, kako slijedi:</w:t>
      </w:r>
    </w:p>
    <w:p w:rsidRDefault="00640D20" w:rsidP="00640D20" w:rsidR="00640D20">
      <w:pPr>
        <w:ind w:right="23"/>
        <w:jc w:val="both"/>
        <w:rPr>
          <w:sz w:val="22"/>
          <w:szCs w:val="22"/>
          <w:lang w:val="de-DE"/>
        </w:rPr>
      </w:pPr>
      <w:r>
        <w:rPr>
          <w:sz w:val="22"/>
          <w:szCs w:val="22"/>
          <w:lang w:val="pl-PL"/>
        </w:rPr>
        <w:tab/>
      </w:r>
      <w:r>
        <w:rPr>
          <w:sz w:val="22"/>
          <w:szCs w:val="22"/>
          <w:lang w:val="pl-PL"/>
        </w:rPr>
        <w:tab/>
      </w:r>
      <w:r>
        <w:rPr>
          <w:sz w:val="22"/>
          <w:szCs w:val="22"/>
          <w:lang w:val="pl-PL"/>
        </w:rPr>
        <w:tab/>
      </w:r>
      <w:r>
        <w:rPr>
          <w:sz w:val="22"/>
          <w:szCs w:val="22"/>
          <w:lang w:val="pl-PL"/>
        </w:rPr>
        <w:tab/>
      </w:r>
      <w:r>
        <w:rPr>
          <w:sz w:val="22"/>
          <w:szCs w:val="22"/>
          <w:lang w:val="pl-PL"/>
        </w:rPr>
        <w:tab/>
      </w:r>
      <w:r>
        <w:rPr>
          <w:sz w:val="22"/>
          <w:szCs w:val="22"/>
          <w:lang w:val="pl-PL"/>
        </w:rPr>
        <w:tab/>
      </w:r>
      <w:r>
        <w:rPr>
          <w:sz w:val="22"/>
          <w:szCs w:val="22"/>
          <w:lang w:val="pl-PL"/>
        </w:rPr>
        <w:tab/>
      </w:r>
      <w:r>
        <w:rPr>
          <w:sz w:val="22"/>
          <w:szCs w:val="22"/>
          <w:lang w:val="pl-PL"/>
        </w:rPr>
        <w:tab/>
      </w:r>
      <w:r>
        <w:rPr>
          <w:sz w:val="22"/>
          <w:szCs w:val="22"/>
          <w:lang w:val="pl-PL"/>
        </w:rPr>
        <w:tab/>
        <w:t xml:space="preserve">     </w:t>
      </w:r>
      <w:r>
        <w:rPr>
          <w:sz w:val="22"/>
          <w:szCs w:val="22"/>
          <w:lang w:val="pl-PL"/>
        </w:rPr>
        <w:tab/>
      </w:r>
      <w:r>
        <w:rPr>
          <w:sz w:val="22"/>
          <w:szCs w:val="22"/>
          <w:lang w:val="pl-PL"/>
        </w:rPr>
        <w:tab/>
      </w:r>
      <w:r>
        <w:rPr>
          <w:sz w:val="22"/>
          <w:szCs w:val="22"/>
          <w:lang w:val="de-DE"/>
        </w:rPr>
        <w:t xml:space="preserve">- u </w:t>
      </w:r>
      <w:proofErr w:type="spellStart"/>
      <w:r>
        <w:rPr>
          <w:sz w:val="22"/>
          <w:szCs w:val="22"/>
          <w:lang w:val="de-DE"/>
        </w:rPr>
        <w:t>kunama</w:t>
      </w:r>
      <w:proofErr w:type="spellEnd"/>
      <w:r>
        <w:rPr>
          <w:sz w:val="22"/>
          <w:szCs w:val="22"/>
          <w:lang w:val="de-DE"/>
        </w:rPr>
        <w:t xml:space="preserve"> </w:t>
      </w:r>
    </w:p>
    <w:tbl>
      <w:tblPr>
        <w:tblW w:type="dxa" w:w="9360"/>
        <w:tblInd w:type="dxa" w:w="108"/>
        <w:tblBorders>
          <w:top w:space="0" w:sz="6" w:color="auto" w:val="single"/>
          <w:left w:space="0" w:sz="6" w:color="auto" w:val="single"/>
          <w:bottom w:space="0" w:sz="6" w:color="auto" w:val="single"/>
          <w:right w:space="0" w:sz="6" w:color="auto" w:val="single"/>
          <w:insideH w:space="0" w:sz="6" w:color="auto" w:val="single"/>
          <w:insideV w:space="0" w:sz="6" w:color="auto" w:val="single"/>
        </w:tblBorders>
        <w:tblLayout w:type="fixed"/>
        <w:tblLook w:val="04A0" w:noVBand="1" w:noHBand="0" w:lastColumn="0" w:firstColumn="1" w:lastRow="0" w:firstRow="1"/>
      </w:tblPr>
      <w:tblGrid>
        <w:gridCol w:w="900"/>
        <w:gridCol w:w="6480"/>
        <w:gridCol w:w="1980"/>
      </w:tblGrid>
      <w:tr w:rsidTr="00640D20" w:rsidR="00640D20">
        <w:tc>
          <w:tcPr>
            <w:tcW w:type="dxa" w:w="900"/>
            <w:tcBorders>
              <w:top w:space="0" w:sz="6" w:color="auto" w:val="single"/>
              <w:left w:space="0" w:sz="6" w:color="auto" w:val="single"/>
              <w:bottom w:space="0" w:sz="6" w:color="auto" w:val="single"/>
              <w:right w:space="0" w:sz="6" w:color="auto" w:val="single"/>
            </w:tcBorders>
            <w:shd w:fill="auto" w:color="auto" w:val="pct25"/>
            <w:hideMark/>
          </w:tcPr>
          <w:p w:rsidRDefault="00640D20" w:rsidR="00640D20">
            <w:pPr>
              <w:jc w:val="center"/>
              <w:rPr>
                <w:b/>
                <w:sz w:val="22"/>
                <w:szCs w:val="22"/>
                <w:lang w:val="en-GB"/>
              </w:rPr>
            </w:pPr>
            <w:proofErr w:type="spellStart"/>
            <w:r>
              <w:rPr>
                <w:b/>
                <w:sz w:val="22"/>
                <w:szCs w:val="22"/>
                <w:lang w:val="en-GB"/>
              </w:rPr>
              <w:t>Aktiva</w:t>
            </w:r>
            <w:proofErr w:type="spellEnd"/>
          </w:p>
        </w:tc>
        <w:tc>
          <w:tcPr>
            <w:tcW w:type="dxa" w:w="6480"/>
            <w:tcBorders>
              <w:top w:space="0" w:sz="6" w:color="auto" w:val="single"/>
              <w:left w:space="0" w:sz="6" w:color="auto" w:val="single"/>
              <w:bottom w:space="0" w:sz="6" w:color="auto" w:val="single"/>
              <w:right w:space="0" w:sz="6" w:color="auto" w:val="single"/>
            </w:tcBorders>
            <w:shd w:fill="auto" w:color="auto" w:val="pct25"/>
            <w:hideMark/>
          </w:tcPr>
          <w:p w:rsidRDefault="00640D20" w:rsidR="00640D20">
            <w:pPr>
              <w:jc w:val="center"/>
              <w:rPr>
                <w:b/>
                <w:sz w:val="22"/>
                <w:szCs w:val="22"/>
                <w:lang w:val="en-GB"/>
              </w:rPr>
            </w:pPr>
            <w:proofErr w:type="spellStart"/>
            <w:r>
              <w:rPr>
                <w:b/>
                <w:sz w:val="22"/>
                <w:szCs w:val="22"/>
                <w:lang w:val="en-GB"/>
              </w:rPr>
              <w:t>Naziv</w:t>
            </w:r>
            <w:proofErr w:type="spellEnd"/>
            <w:r>
              <w:rPr>
                <w:b/>
                <w:sz w:val="22"/>
                <w:szCs w:val="22"/>
                <w:lang w:val="en-GB"/>
              </w:rPr>
              <w:t xml:space="preserve"> </w:t>
            </w:r>
          </w:p>
          <w:p w:rsidRDefault="00640D20" w:rsidR="00640D20">
            <w:pPr>
              <w:jc w:val="center"/>
              <w:rPr>
                <w:b/>
                <w:sz w:val="22"/>
                <w:szCs w:val="22"/>
                <w:lang w:val="en-GB"/>
              </w:rPr>
            </w:pPr>
            <w:proofErr w:type="spellStart"/>
            <w:r>
              <w:rPr>
                <w:b/>
                <w:sz w:val="22"/>
                <w:szCs w:val="22"/>
                <w:lang w:val="en-GB"/>
              </w:rPr>
              <w:t>dugotrajne</w:t>
            </w:r>
            <w:proofErr w:type="spellEnd"/>
            <w:r>
              <w:rPr>
                <w:b/>
                <w:sz w:val="22"/>
                <w:szCs w:val="22"/>
                <w:lang w:val="en-GB"/>
              </w:rPr>
              <w:t xml:space="preserve"> </w:t>
            </w:r>
            <w:proofErr w:type="spellStart"/>
            <w:r>
              <w:rPr>
                <w:b/>
                <w:sz w:val="22"/>
                <w:szCs w:val="22"/>
                <w:lang w:val="en-GB"/>
              </w:rPr>
              <w:t>imovine</w:t>
            </w:r>
            <w:proofErr w:type="spellEnd"/>
          </w:p>
        </w:tc>
        <w:tc>
          <w:tcPr>
            <w:tcW w:type="dxa" w:w="1980"/>
            <w:tcBorders>
              <w:top w:space="0" w:sz="6" w:color="auto" w:val="single"/>
              <w:left w:space="0" w:sz="6" w:color="auto" w:val="single"/>
              <w:bottom w:space="0" w:sz="6" w:color="auto" w:val="single"/>
              <w:right w:space="0" w:sz="6" w:color="auto" w:val="single"/>
            </w:tcBorders>
            <w:shd w:fill="auto" w:color="auto" w:val="pct25"/>
            <w:hideMark/>
          </w:tcPr>
          <w:p w:rsidRDefault="00640D20" w:rsidR="00640D20">
            <w:pPr>
              <w:jc w:val="center"/>
              <w:rPr>
                <w:b/>
                <w:sz w:val="22"/>
                <w:szCs w:val="22"/>
                <w:lang w:val="en-GB"/>
              </w:rPr>
            </w:pPr>
            <w:proofErr w:type="spellStart"/>
            <w:r>
              <w:rPr>
                <w:b/>
                <w:sz w:val="22"/>
                <w:szCs w:val="22"/>
                <w:lang w:val="en-GB"/>
              </w:rPr>
              <w:t>Vrijednost</w:t>
            </w:r>
            <w:proofErr w:type="spellEnd"/>
          </w:p>
        </w:tc>
      </w:tr>
      <w:tr w:rsidTr="00640D20" w:rsidR="00640D20">
        <w:tc>
          <w:tcPr>
            <w:tcW w:type="dxa" w:w="900"/>
            <w:tcBorders>
              <w:top w:space="0" w:sz="6" w:color="auto" w:val="single"/>
              <w:left w:space="0" w:sz="6" w:color="auto" w:val="single"/>
              <w:bottom w:space="0" w:sz="6" w:color="auto" w:val="single"/>
              <w:right w:space="0" w:sz="6" w:color="auto" w:val="single"/>
            </w:tcBorders>
            <w:shd w:fill="FFFFFF" w:color="auto" w:val="clear"/>
            <w:hideMark/>
          </w:tcPr>
          <w:p w:rsidRDefault="00640D20" w:rsidR="00640D20">
            <w:pPr>
              <w:jc w:val="center"/>
              <w:rPr>
                <w:b/>
                <w:sz w:val="22"/>
                <w:szCs w:val="22"/>
                <w:lang w:val="en-GB"/>
              </w:rPr>
            </w:pPr>
            <w:r>
              <w:rPr>
                <w:b/>
                <w:sz w:val="22"/>
                <w:szCs w:val="22"/>
                <w:lang w:val="en-GB"/>
              </w:rPr>
              <w:t>B) II.</w:t>
            </w:r>
          </w:p>
        </w:tc>
        <w:tc>
          <w:tcPr>
            <w:tcW w:type="dxa" w:w="6480"/>
            <w:tcBorders>
              <w:top w:space="0" w:sz="6" w:color="auto" w:val="single"/>
              <w:left w:space="0" w:sz="6" w:color="auto" w:val="single"/>
              <w:bottom w:space="0" w:sz="6" w:color="auto" w:val="single"/>
              <w:right w:space="0" w:sz="6" w:color="auto" w:val="single"/>
            </w:tcBorders>
            <w:shd w:fill="FFFFFF" w:color="auto" w:val="clear"/>
            <w:hideMark/>
          </w:tcPr>
          <w:p w:rsidRDefault="00640D20" w:rsidR="00640D20">
            <w:pPr>
              <w:rPr>
                <w:sz w:val="22"/>
                <w:szCs w:val="22"/>
                <w:lang w:val="en-GB"/>
              </w:rPr>
            </w:pPr>
            <w:proofErr w:type="spellStart"/>
            <w:r>
              <w:rPr>
                <w:sz w:val="22"/>
                <w:szCs w:val="22"/>
                <w:lang w:val="en-GB"/>
              </w:rPr>
              <w:t>Materijalna</w:t>
            </w:r>
            <w:proofErr w:type="spellEnd"/>
            <w:r>
              <w:rPr>
                <w:sz w:val="22"/>
                <w:szCs w:val="22"/>
                <w:lang w:val="en-GB"/>
              </w:rPr>
              <w:t xml:space="preserve"> </w:t>
            </w:r>
            <w:proofErr w:type="spellStart"/>
            <w:r>
              <w:rPr>
                <w:sz w:val="22"/>
                <w:szCs w:val="22"/>
                <w:lang w:val="en-GB"/>
              </w:rPr>
              <w:t>imovina</w:t>
            </w:r>
            <w:proofErr w:type="spellEnd"/>
          </w:p>
        </w:tc>
        <w:tc>
          <w:tcPr>
            <w:tcW w:type="dxa" w:w="1980"/>
            <w:tcBorders>
              <w:top w:space="0" w:sz="6" w:color="auto" w:val="single"/>
              <w:left w:space="0" w:sz="6" w:color="auto" w:val="single"/>
              <w:bottom w:space="0" w:sz="6" w:color="auto" w:val="single"/>
              <w:right w:space="0" w:sz="6" w:color="auto" w:val="single"/>
            </w:tcBorders>
            <w:shd w:fill="FFFFFF" w:color="auto" w:val="clear"/>
            <w:hideMark/>
          </w:tcPr>
          <w:p w:rsidRDefault="00640D20" w:rsidR="00640D20">
            <w:pPr>
              <w:jc w:val="right"/>
              <w:rPr>
                <w:sz w:val="22"/>
                <w:szCs w:val="22"/>
                <w:lang w:val="en-GB"/>
              </w:rPr>
            </w:pPr>
            <w:r>
              <w:rPr>
                <w:sz w:val="22"/>
                <w:szCs w:val="22"/>
                <w:lang w:val="en-GB"/>
              </w:rPr>
              <w:t>40.250</w:t>
            </w:r>
          </w:p>
        </w:tc>
      </w:tr>
      <w:tr w:rsidTr="00640D20" w:rsidR="00640D20">
        <w:tc>
          <w:tcPr>
            <w:tcW w:type="dxa" w:w="900"/>
            <w:tcBorders>
              <w:top w:space="0" w:sz="6" w:color="auto" w:val="single"/>
              <w:left w:space="0" w:sz="6" w:color="auto" w:val="single"/>
              <w:bottom w:space="0" w:sz="6" w:color="auto" w:val="single"/>
              <w:right w:space="0" w:sz="6" w:color="auto" w:val="single"/>
            </w:tcBorders>
            <w:shd w:fill="auto" w:color="auto" w:val="pct25"/>
          </w:tcPr>
          <w:p w:rsidRDefault="00640D20" w:rsidR="00640D20">
            <w:pPr>
              <w:jc w:val="center"/>
              <w:rPr>
                <w:b/>
                <w:sz w:val="22"/>
                <w:szCs w:val="22"/>
                <w:lang w:val="en-GB"/>
              </w:rPr>
            </w:pPr>
          </w:p>
        </w:tc>
        <w:tc>
          <w:tcPr>
            <w:tcW w:type="dxa" w:w="6480"/>
            <w:tcBorders>
              <w:top w:space="0" w:sz="6" w:color="auto" w:val="single"/>
              <w:left w:space="0" w:sz="6" w:color="auto" w:val="single"/>
              <w:bottom w:space="0" w:sz="6" w:color="auto" w:val="single"/>
              <w:right w:space="0" w:sz="6" w:color="auto" w:val="single"/>
            </w:tcBorders>
            <w:shd w:fill="auto" w:color="auto" w:val="pct25"/>
            <w:hideMark/>
          </w:tcPr>
          <w:p w:rsidRDefault="00640D20" w:rsidR="00640D20">
            <w:pPr>
              <w:jc w:val="center"/>
              <w:rPr>
                <w:b/>
                <w:sz w:val="22"/>
                <w:szCs w:val="22"/>
                <w:lang w:val="en-GB"/>
              </w:rPr>
            </w:pPr>
            <w:proofErr w:type="spellStart"/>
            <w:r>
              <w:rPr>
                <w:b/>
                <w:sz w:val="22"/>
                <w:szCs w:val="22"/>
                <w:lang w:val="en-GB"/>
              </w:rPr>
              <w:t>Ukupno</w:t>
            </w:r>
            <w:proofErr w:type="spellEnd"/>
            <w:r>
              <w:rPr>
                <w:b/>
                <w:sz w:val="22"/>
                <w:szCs w:val="22"/>
                <w:lang w:val="en-GB"/>
              </w:rPr>
              <w:t xml:space="preserve"> </w:t>
            </w:r>
            <w:proofErr w:type="spellStart"/>
            <w:r>
              <w:rPr>
                <w:b/>
                <w:sz w:val="22"/>
                <w:szCs w:val="22"/>
                <w:lang w:val="en-GB"/>
              </w:rPr>
              <w:t>dugotrajna</w:t>
            </w:r>
            <w:proofErr w:type="spellEnd"/>
            <w:r>
              <w:rPr>
                <w:b/>
                <w:sz w:val="22"/>
                <w:szCs w:val="22"/>
                <w:lang w:val="en-GB"/>
              </w:rPr>
              <w:t xml:space="preserve"> </w:t>
            </w:r>
            <w:proofErr w:type="spellStart"/>
            <w:r>
              <w:rPr>
                <w:b/>
                <w:sz w:val="22"/>
                <w:szCs w:val="22"/>
                <w:lang w:val="en-GB"/>
              </w:rPr>
              <w:t>imovina</w:t>
            </w:r>
            <w:proofErr w:type="spellEnd"/>
            <w:r>
              <w:rPr>
                <w:b/>
                <w:sz w:val="22"/>
                <w:szCs w:val="22"/>
                <w:lang w:val="en-GB"/>
              </w:rPr>
              <w:t>:</w:t>
            </w:r>
          </w:p>
        </w:tc>
        <w:tc>
          <w:tcPr>
            <w:tcW w:type="dxa" w:w="1980"/>
            <w:tcBorders>
              <w:top w:space="0" w:sz="6" w:color="auto" w:val="single"/>
              <w:left w:space="0" w:sz="6" w:color="auto" w:val="single"/>
              <w:bottom w:space="0" w:sz="6" w:color="auto" w:val="single"/>
              <w:right w:space="0" w:sz="6" w:color="auto" w:val="single"/>
            </w:tcBorders>
            <w:shd w:fill="auto" w:color="auto" w:val="pct25"/>
            <w:hideMark/>
          </w:tcPr>
          <w:p w:rsidRDefault="00640D20" w:rsidR="00640D20">
            <w:pPr>
              <w:jc w:val="right"/>
              <w:rPr>
                <w:b/>
                <w:sz w:val="22"/>
                <w:szCs w:val="22"/>
                <w:lang w:val="en-GB"/>
              </w:rPr>
            </w:pPr>
            <w:r>
              <w:rPr>
                <w:b/>
                <w:sz w:val="22"/>
                <w:szCs w:val="22"/>
                <w:lang w:val="en-GB"/>
              </w:rPr>
              <w:t>40.250</w:t>
            </w:r>
          </w:p>
        </w:tc>
      </w:tr>
    </w:tbl>
    <w:p w:rsidRDefault="00640D20" w:rsidP="00640D20" w:rsidR="00640D20">
      <w:pPr>
        <w:ind w:right="23"/>
        <w:jc w:val="both"/>
        <w:rPr>
          <w:lang w:val="en-GB"/>
        </w:rPr>
      </w:pPr>
    </w:p>
    <w:p w:rsidRDefault="00640D20" w:rsidP="00640D20" w:rsidR="00640D20">
      <w:pPr>
        <w:ind w:right="23"/>
        <w:jc w:val="both"/>
        <w:rPr>
          <w:lang w:val="pl-PL"/>
        </w:rPr>
      </w:pPr>
      <w:r>
        <w:rPr>
          <w:lang w:val="pl-PL"/>
        </w:rPr>
        <w:t>Prema objašnjenjima iz Bilješki uz financijske izvještaje za 2012. godinu iskazana vrijednost materijalne imovine odnosi se na postrojenja i opremu.</w:t>
      </w:r>
    </w:p>
    <w:p w:rsidRDefault="00640D20" w:rsidP="00640D20" w:rsidR="00640D20">
      <w:pPr>
        <w:ind w:right="23"/>
        <w:jc w:val="both"/>
        <w:rPr>
          <w:lang w:val="pl-PL"/>
        </w:rPr>
      </w:pPr>
    </w:p>
    <w:p w:rsidRDefault="00640D20" w:rsidP="00640D20" w:rsidR="00640D20">
      <w:pPr>
        <w:ind w:right="23"/>
        <w:jc w:val="both"/>
        <w:rPr>
          <w:lang w:val="pl-PL"/>
        </w:rPr>
      </w:pPr>
      <w:r>
        <w:rPr>
          <w:lang w:val="pl-PL"/>
        </w:rPr>
        <w:t>Kratkotrajna imovina dužnika prema istoj Bilanci na dan 31.12.2012.g. sastoji se od slijedećeg:</w:t>
      </w:r>
    </w:p>
    <w:p w:rsidRDefault="00640D20" w:rsidP="00640D20" w:rsidR="00640D20">
      <w:pPr>
        <w:ind w:right="23"/>
        <w:jc w:val="both"/>
        <w:rPr>
          <w:sz w:val="22"/>
          <w:szCs w:val="22"/>
          <w:lang w:val="en-GB"/>
        </w:rPr>
      </w:pP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t xml:space="preserve">  - </w:t>
      </w:r>
      <w:r>
        <w:rPr>
          <w:sz w:val="22"/>
          <w:szCs w:val="22"/>
          <w:lang w:val="en-GB"/>
        </w:rPr>
        <w:t xml:space="preserve">u </w:t>
      </w:r>
      <w:proofErr w:type="spellStart"/>
      <w:r>
        <w:rPr>
          <w:sz w:val="22"/>
          <w:szCs w:val="22"/>
          <w:lang w:val="en-GB"/>
        </w:rPr>
        <w:t>kunama</w:t>
      </w:r>
      <w:proofErr w:type="spellEnd"/>
    </w:p>
    <w:tbl>
      <w:tblPr>
        <w:tblW w:type="dxa" w:w="9360"/>
        <w:tblInd w:type="dxa" w:w="108"/>
        <w:tblBorders>
          <w:top w:space="0" w:sz="6" w:color="auto" w:val="single"/>
          <w:left w:space="0" w:sz="6" w:color="auto" w:val="single"/>
          <w:bottom w:space="0" w:sz="6" w:color="auto" w:val="single"/>
          <w:right w:space="0" w:sz="6" w:color="auto" w:val="single"/>
          <w:insideH w:space="0" w:sz="6" w:color="auto" w:val="single"/>
          <w:insideV w:space="0" w:sz="6" w:color="auto" w:val="single"/>
        </w:tblBorders>
        <w:tblLayout w:type="fixed"/>
        <w:tblLook w:val="04A0" w:noVBand="1" w:noHBand="0" w:lastColumn="0" w:firstColumn="1" w:lastRow="0" w:firstRow="1"/>
      </w:tblPr>
      <w:tblGrid>
        <w:gridCol w:w="900"/>
        <w:gridCol w:w="6480"/>
        <w:gridCol w:w="1980"/>
      </w:tblGrid>
      <w:tr w:rsidTr="00640D20" w:rsidR="00640D20">
        <w:tc>
          <w:tcPr>
            <w:tcW w:type="dxa" w:w="900"/>
            <w:tcBorders>
              <w:top w:space="0" w:sz="6" w:color="auto" w:val="single"/>
              <w:left w:space="0" w:sz="6" w:color="auto" w:val="single"/>
              <w:bottom w:space="0" w:sz="6" w:color="auto" w:val="single"/>
              <w:right w:space="0" w:sz="6" w:color="auto" w:val="single"/>
            </w:tcBorders>
            <w:shd w:fill="auto" w:color="auto" w:val="pct25"/>
            <w:hideMark/>
          </w:tcPr>
          <w:p w:rsidRDefault="00640D20" w:rsidR="00640D20">
            <w:pPr>
              <w:jc w:val="center"/>
              <w:rPr>
                <w:b/>
                <w:sz w:val="22"/>
                <w:szCs w:val="22"/>
                <w:lang w:val="en-GB"/>
              </w:rPr>
            </w:pPr>
            <w:proofErr w:type="spellStart"/>
            <w:r>
              <w:rPr>
                <w:b/>
                <w:sz w:val="22"/>
                <w:szCs w:val="22"/>
                <w:lang w:val="en-GB"/>
              </w:rPr>
              <w:t>Aktiva</w:t>
            </w:r>
            <w:proofErr w:type="spellEnd"/>
          </w:p>
        </w:tc>
        <w:tc>
          <w:tcPr>
            <w:tcW w:type="dxa" w:w="6480"/>
            <w:tcBorders>
              <w:top w:space="0" w:sz="6" w:color="auto" w:val="single"/>
              <w:left w:space="0" w:sz="6" w:color="auto" w:val="single"/>
              <w:bottom w:space="0" w:sz="6" w:color="auto" w:val="single"/>
              <w:right w:space="0" w:sz="6" w:color="auto" w:val="single"/>
            </w:tcBorders>
            <w:shd w:fill="auto" w:color="auto" w:val="pct25"/>
            <w:hideMark/>
          </w:tcPr>
          <w:p w:rsidRDefault="00640D20" w:rsidR="00640D20">
            <w:pPr>
              <w:jc w:val="center"/>
              <w:rPr>
                <w:b/>
                <w:sz w:val="22"/>
                <w:szCs w:val="22"/>
                <w:lang w:val="en-GB"/>
              </w:rPr>
            </w:pPr>
            <w:proofErr w:type="spellStart"/>
            <w:r>
              <w:rPr>
                <w:b/>
                <w:sz w:val="22"/>
                <w:szCs w:val="22"/>
                <w:lang w:val="en-GB"/>
              </w:rPr>
              <w:t>Naziv</w:t>
            </w:r>
            <w:proofErr w:type="spellEnd"/>
            <w:r>
              <w:rPr>
                <w:b/>
                <w:sz w:val="22"/>
                <w:szCs w:val="22"/>
                <w:lang w:val="en-GB"/>
              </w:rPr>
              <w:t xml:space="preserve"> </w:t>
            </w:r>
          </w:p>
          <w:p w:rsidRDefault="00640D20" w:rsidR="00640D20">
            <w:pPr>
              <w:jc w:val="center"/>
              <w:rPr>
                <w:b/>
                <w:sz w:val="22"/>
                <w:szCs w:val="22"/>
                <w:lang w:val="en-GB"/>
              </w:rPr>
            </w:pPr>
            <w:r>
              <w:rPr>
                <w:b/>
                <w:sz w:val="22"/>
                <w:szCs w:val="22"/>
                <w:lang w:val="en-GB"/>
              </w:rPr>
              <w:t xml:space="preserve"> </w:t>
            </w:r>
            <w:proofErr w:type="spellStart"/>
            <w:r>
              <w:rPr>
                <w:b/>
                <w:sz w:val="22"/>
                <w:szCs w:val="22"/>
                <w:lang w:val="en-GB"/>
              </w:rPr>
              <w:t>kratkotrajne</w:t>
            </w:r>
            <w:proofErr w:type="spellEnd"/>
            <w:r>
              <w:rPr>
                <w:b/>
                <w:sz w:val="22"/>
                <w:szCs w:val="22"/>
                <w:lang w:val="en-GB"/>
              </w:rPr>
              <w:t xml:space="preserve"> </w:t>
            </w:r>
            <w:proofErr w:type="spellStart"/>
            <w:r>
              <w:rPr>
                <w:b/>
                <w:sz w:val="22"/>
                <w:szCs w:val="22"/>
                <w:lang w:val="en-GB"/>
              </w:rPr>
              <w:t>imovine</w:t>
            </w:r>
            <w:proofErr w:type="spellEnd"/>
          </w:p>
        </w:tc>
        <w:tc>
          <w:tcPr>
            <w:tcW w:type="dxa" w:w="1980"/>
            <w:tcBorders>
              <w:top w:space="0" w:sz="6" w:color="auto" w:val="single"/>
              <w:left w:space="0" w:sz="6" w:color="auto" w:val="single"/>
              <w:bottom w:space="0" w:sz="6" w:color="auto" w:val="single"/>
              <w:right w:space="0" w:sz="6" w:color="auto" w:val="single"/>
            </w:tcBorders>
            <w:shd w:fill="auto" w:color="auto" w:val="pct25"/>
            <w:hideMark/>
          </w:tcPr>
          <w:p w:rsidRDefault="00640D20" w:rsidR="00640D20">
            <w:pPr>
              <w:jc w:val="center"/>
              <w:rPr>
                <w:b/>
                <w:sz w:val="22"/>
                <w:szCs w:val="22"/>
                <w:lang w:val="en-GB"/>
              </w:rPr>
            </w:pPr>
            <w:proofErr w:type="spellStart"/>
            <w:r>
              <w:rPr>
                <w:b/>
                <w:sz w:val="22"/>
                <w:szCs w:val="22"/>
                <w:lang w:val="en-GB"/>
              </w:rPr>
              <w:t>Vrijednost</w:t>
            </w:r>
            <w:proofErr w:type="spellEnd"/>
          </w:p>
        </w:tc>
      </w:tr>
      <w:tr w:rsidTr="00640D20" w:rsidR="00640D20">
        <w:tc>
          <w:tcPr>
            <w:tcW w:type="dxa" w:w="900"/>
            <w:tcBorders>
              <w:top w:space="0" w:sz="6" w:color="auto" w:val="single"/>
              <w:left w:space="0" w:sz="6" w:color="auto" w:val="single"/>
              <w:bottom w:space="0" w:sz="6" w:color="auto" w:val="single"/>
              <w:right w:space="0" w:sz="6" w:color="auto" w:val="single"/>
            </w:tcBorders>
            <w:hideMark/>
          </w:tcPr>
          <w:p w:rsidRDefault="00640D20" w:rsidR="00640D20">
            <w:pPr>
              <w:jc w:val="center"/>
              <w:rPr>
                <w:b/>
                <w:sz w:val="22"/>
                <w:szCs w:val="22"/>
                <w:lang w:val="en-GB"/>
              </w:rPr>
            </w:pPr>
            <w:r>
              <w:rPr>
                <w:b/>
                <w:sz w:val="22"/>
                <w:szCs w:val="22"/>
                <w:lang w:val="en-GB"/>
              </w:rPr>
              <w:t>C) I.</w:t>
            </w:r>
          </w:p>
        </w:tc>
        <w:tc>
          <w:tcPr>
            <w:tcW w:type="dxa" w:w="6480"/>
            <w:tcBorders>
              <w:top w:space="0" w:sz="6" w:color="auto" w:val="single"/>
              <w:left w:space="0" w:sz="6" w:color="auto" w:val="single"/>
              <w:bottom w:space="0" w:sz="6" w:color="auto" w:val="single"/>
              <w:right w:space="0" w:sz="6" w:color="auto" w:val="single"/>
            </w:tcBorders>
            <w:hideMark/>
          </w:tcPr>
          <w:p w:rsidRDefault="00640D20" w:rsidR="00640D20">
            <w:pPr>
              <w:rPr>
                <w:sz w:val="22"/>
                <w:szCs w:val="22"/>
                <w:lang w:val="en-GB"/>
              </w:rPr>
            </w:pPr>
            <w:proofErr w:type="spellStart"/>
            <w:r>
              <w:rPr>
                <w:sz w:val="22"/>
                <w:szCs w:val="22"/>
                <w:lang w:val="en-GB"/>
              </w:rPr>
              <w:t>Zalihe</w:t>
            </w:r>
            <w:proofErr w:type="spellEnd"/>
          </w:p>
        </w:tc>
        <w:tc>
          <w:tcPr>
            <w:tcW w:type="dxa" w:w="1980"/>
            <w:tcBorders>
              <w:top w:space="0" w:sz="6" w:color="auto" w:val="single"/>
              <w:left w:space="0" w:sz="6" w:color="auto" w:val="single"/>
              <w:bottom w:space="0" w:sz="6" w:color="auto" w:val="single"/>
              <w:right w:space="0" w:sz="6" w:color="auto" w:val="single"/>
            </w:tcBorders>
            <w:hideMark/>
          </w:tcPr>
          <w:p w:rsidRDefault="00640D20" w:rsidR="00640D20">
            <w:pPr>
              <w:jc w:val="right"/>
              <w:rPr>
                <w:sz w:val="22"/>
                <w:szCs w:val="22"/>
                <w:lang w:val="en-GB"/>
              </w:rPr>
            </w:pPr>
            <w:r>
              <w:rPr>
                <w:sz w:val="22"/>
                <w:szCs w:val="22"/>
                <w:lang w:val="en-GB"/>
              </w:rPr>
              <w:t xml:space="preserve">241.379 </w:t>
            </w:r>
          </w:p>
        </w:tc>
      </w:tr>
      <w:tr w:rsidTr="00640D20" w:rsidR="00640D20">
        <w:tc>
          <w:tcPr>
            <w:tcW w:type="dxa" w:w="900"/>
            <w:tcBorders>
              <w:top w:space="0" w:sz="6" w:color="auto" w:val="single"/>
              <w:left w:space="0" w:sz="6" w:color="auto" w:val="single"/>
              <w:bottom w:space="0" w:sz="6" w:color="auto" w:val="single"/>
              <w:right w:space="0" w:sz="6" w:color="auto" w:val="single"/>
            </w:tcBorders>
            <w:hideMark/>
          </w:tcPr>
          <w:p w:rsidRDefault="00640D20" w:rsidR="00640D20">
            <w:pPr>
              <w:jc w:val="center"/>
              <w:rPr>
                <w:b/>
                <w:sz w:val="22"/>
                <w:szCs w:val="22"/>
                <w:lang w:val="en-GB"/>
              </w:rPr>
            </w:pPr>
            <w:proofErr w:type="gramStart"/>
            <w:r>
              <w:rPr>
                <w:b/>
                <w:sz w:val="22"/>
                <w:szCs w:val="22"/>
                <w:lang w:val="en-GB"/>
              </w:rPr>
              <w:t>C)II</w:t>
            </w:r>
            <w:proofErr w:type="gramEnd"/>
            <w:r>
              <w:rPr>
                <w:b/>
                <w:sz w:val="22"/>
                <w:szCs w:val="22"/>
                <w:lang w:val="en-GB"/>
              </w:rPr>
              <w:t xml:space="preserve">. </w:t>
            </w:r>
          </w:p>
        </w:tc>
        <w:tc>
          <w:tcPr>
            <w:tcW w:type="dxa" w:w="6480"/>
            <w:tcBorders>
              <w:top w:space="0" w:sz="6" w:color="auto" w:val="single"/>
              <w:left w:space="0" w:sz="6" w:color="auto" w:val="single"/>
              <w:bottom w:space="0" w:sz="6" w:color="auto" w:val="single"/>
              <w:right w:space="0" w:sz="6" w:color="auto" w:val="single"/>
            </w:tcBorders>
            <w:hideMark/>
          </w:tcPr>
          <w:p w:rsidRDefault="00640D20" w:rsidR="00640D20">
            <w:pPr>
              <w:rPr>
                <w:sz w:val="22"/>
                <w:szCs w:val="22"/>
                <w:lang w:val="en-GB"/>
              </w:rPr>
            </w:pPr>
            <w:proofErr w:type="spellStart"/>
            <w:r>
              <w:rPr>
                <w:sz w:val="22"/>
                <w:szCs w:val="22"/>
                <w:lang w:val="en-GB"/>
              </w:rPr>
              <w:t>Potraživanja</w:t>
            </w:r>
            <w:proofErr w:type="spellEnd"/>
          </w:p>
        </w:tc>
        <w:tc>
          <w:tcPr>
            <w:tcW w:type="dxa" w:w="1980"/>
            <w:tcBorders>
              <w:top w:space="0" w:sz="6" w:color="auto" w:val="single"/>
              <w:left w:space="0" w:sz="6" w:color="auto" w:val="single"/>
              <w:bottom w:space="0" w:sz="6" w:color="auto" w:val="single"/>
              <w:right w:space="0" w:sz="6" w:color="auto" w:val="single"/>
            </w:tcBorders>
            <w:hideMark/>
          </w:tcPr>
          <w:p w:rsidRDefault="00640D20" w:rsidR="00640D20">
            <w:pPr>
              <w:jc w:val="right"/>
              <w:rPr>
                <w:sz w:val="22"/>
                <w:szCs w:val="22"/>
                <w:lang w:val="en-GB"/>
              </w:rPr>
            </w:pPr>
            <w:r>
              <w:rPr>
                <w:sz w:val="22"/>
                <w:szCs w:val="22"/>
                <w:lang w:val="en-GB"/>
              </w:rPr>
              <w:t>348.564</w:t>
            </w:r>
          </w:p>
        </w:tc>
      </w:tr>
      <w:tr w:rsidTr="00640D20" w:rsidR="00640D20">
        <w:tc>
          <w:tcPr>
            <w:tcW w:type="dxa" w:w="900"/>
            <w:tcBorders>
              <w:top w:space="0" w:sz="6" w:color="auto" w:val="single"/>
              <w:left w:space="0" w:sz="6" w:color="auto" w:val="single"/>
              <w:bottom w:space="0" w:sz="6" w:color="auto" w:val="single"/>
              <w:right w:space="0" w:sz="6" w:color="auto" w:val="single"/>
            </w:tcBorders>
            <w:hideMark/>
          </w:tcPr>
          <w:p w:rsidRDefault="00640D20" w:rsidR="00640D20">
            <w:pPr>
              <w:jc w:val="center"/>
              <w:rPr>
                <w:b/>
                <w:sz w:val="22"/>
                <w:szCs w:val="22"/>
                <w:lang w:val="en-GB"/>
              </w:rPr>
            </w:pPr>
            <w:proofErr w:type="gramStart"/>
            <w:r>
              <w:rPr>
                <w:b/>
                <w:sz w:val="22"/>
                <w:szCs w:val="22"/>
                <w:lang w:val="en-GB"/>
              </w:rPr>
              <w:t>C)IV</w:t>
            </w:r>
            <w:proofErr w:type="gramEnd"/>
            <w:r>
              <w:rPr>
                <w:b/>
                <w:sz w:val="22"/>
                <w:szCs w:val="22"/>
                <w:lang w:val="en-GB"/>
              </w:rPr>
              <w:t>.</w:t>
            </w:r>
          </w:p>
        </w:tc>
        <w:tc>
          <w:tcPr>
            <w:tcW w:type="dxa" w:w="6480"/>
            <w:tcBorders>
              <w:top w:space="0" w:sz="6" w:color="auto" w:val="single"/>
              <w:left w:space="0" w:sz="6" w:color="auto" w:val="single"/>
              <w:bottom w:space="0" w:sz="6" w:color="auto" w:val="single"/>
              <w:right w:space="0" w:sz="6" w:color="auto" w:val="single"/>
            </w:tcBorders>
            <w:hideMark/>
          </w:tcPr>
          <w:p w:rsidRDefault="00640D20" w:rsidR="00640D20">
            <w:pPr>
              <w:rPr>
                <w:sz w:val="22"/>
                <w:szCs w:val="22"/>
                <w:lang w:val="en-GB"/>
              </w:rPr>
            </w:pPr>
            <w:proofErr w:type="spellStart"/>
            <w:r>
              <w:rPr>
                <w:sz w:val="22"/>
                <w:szCs w:val="22"/>
                <w:lang w:val="en-GB"/>
              </w:rPr>
              <w:t>Novac</w:t>
            </w:r>
            <w:proofErr w:type="spellEnd"/>
            <w:r>
              <w:rPr>
                <w:sz w:val="22"/>
                <w:szCs w:val="22"/>
                <w:lang w:val="en-GB"/>
              </w:rPr>
              <w:t xml:space="preserve"> u </w:t>
            </w:r>
            <w:proofErr w:type="spellStart"/>
            <w:r>
              <w:rPr>
                <w:sz w:val="22"/>
                <w:szCs w:val="22"/>
                <w:lang w:val="en-GB"/>
              </w:rPr>
              <w:t>banci</w:t>
            </w:r>
            <w:proofErr w:type="spellEnd"/>
            <w:r>
              <w:rPr>
                <w:sz w:val="22"/>
                <w:szCs w:val="22"/>
                <w:lang w:val="en-GB"/>
              </w:rPr>
              <w:t xml:space="preserve"> </w:t>
            </w:r>
            <w:proofErr w:type="spellStart"/>
            <w:r>
              <w:rPr>
                <w:sz w:val="22"/>
                <w:szCs w:val="22"/>
                <w:lang w:val="en-GB"/>
              </w:rPr>
              <w:t>blagajni</w:t>
            </w:r>
            <w:proofErr w:type="spellEnd"/>
          </w:p>
        </w:tc>
        <w:tc>
          <w:tcPr>
            <w:tcW w:type="dxa" w:w="1980"/>
            <w:tcBorders>
              <w:top w:space="0" w:sz="6" w:color="auto" w:val="single"/>
              <w:left w:space="0" w:sz="6" w:color="auto" w:val="single"/>
              <w:bottom w:space="0" w:sz="6" w:color="auto" w:val="single"/>
              <w:right w:space="0" w:sz="6" w:color="auto" w:val="single"/>
            </w:tcBorders>
            <w:hideMark/>
          </w:tcPr>
          <w:p w:rsidRDefault="00640D20" w:rsidR="00640D20">
            <w:pPr>
              <w:jc w:val="right"/>
              <w:rPr>
                <w:sz w:val="22"/>
                <w:szCs w:val="22"/>
                <w:lang w:val="en-GB"/>
              </w:rPr>
            </w:pPr>
            <w:r>
              <w:rPr>
                <w:sz w:val="22"/>
                <w:szCs w:val="22"/>
                <w:lang w:val="en-GB"/>
              </w:rPr>
              <w:t>93.244</w:t>
            </w:r>
          </w:p>
        </w:tc>
      </w:tr>
      <w:tr w:rsidTr="00640D20" w:rsidR="00640D20">
        <w:tc>
          <w:tcPr>
            <w:tcW w:type="dxa" w:w="900"/>
            <w:tcBorders>
              <w:top w:space="0" w:sz="6" w:color="auto" w:val="single"/>
              <w:left w:space="0" w:sz="6" w:color="auto" w:val="single"/>
              <w:bottom w:space="0" w:sz="6" w:color="auto" w:val="single"/>
              <w:right w:space="0" w:sz="6" w:color="auto" w:val="single"/>
            </w:tcBorders>
            <w:shd w:fill="auto" w:color="auto" w:val="pct25"/>
          </w:tcPr>
          <w:p w:rsidRDefault="00640D20" w:rsidR="00640D20">
            <w:pPr>
              <w:jc w:val="center"/>
              <w:rPr>
                <w:b/>
                <w:sz w:val="22"/>
                <w:szCs w:val="22"/>
                <w:lang w:val="en-GB"/>
              </w:rPr>
            </w:pPr>
          </w:p>
        </w:tc>
        <w:tc>
          <w:tcPr>
            <w:tcW w:type="dxa" w:w="6480"/>
            <w:tcBorders>
              <w:top w:space="0" w:sz="6" w:color="auto" w:val="single"/>
              <w:left w:space="0" w:sz="6" w:color="auto" w:val="single"/>
              <w:bottom w:space="0" w:sz="6" w:color="auto" w:val="single"/>
              <w:right w:space="0" w:sz="6" w:color="auto" w:val="single"/>
            </w:tcBorders>
            <w:shd w:fill="auto" w:color="auto" w:val="pct25"/>
            <w:hideMark/>
          </w:tcPr>
          <w:p w:rsidRDefault="00640D20" w:rsidR="00640D20">
            <w:pPr>
              <w:jc w:val="center"/>
              <w:rPr>
                <w:b/>
                <w:sz w:val="22"/>
                <w:szCs w:val="22"/>
                <w:lang w:val="en-GB"/>
              </w:rPr>
            </w:pPr>
            <w:proofErr w:type="spellStart"/>
            <w:r>
              <w:rPr>
                <w:b/>
                <w:sz w:val="22"/>
                <w:szCs w:val="22"/>
                <w:lang w:val="en-GB"/>
              </w:rPr>
              <w:t>Ukupno</w:t>
            </w:r>
            <w:proofErr w:type="spellEnd"/>
            <w:r>
              <w:rPr>
                <w:b/>
                <w:sz w:val="22"/>
                <w:szCs w:val="22"/>
                <w:lang w:val="en-GB"/>
              </w:rPr>
              <w:t xml:space="preserve"> </w:t>
            </w:r>
            <w:proofErr w:type="spellStart"/>
            <w:r>
              <w:rPr>
                <w:b/>
                <w:sz w:val="22"/>
                <w:szCs w:val="22"/>
                <w:lang w:val="en-GB"/>
              </w:rPr>
              <w:t>kratkotrajna</w:t>
            </w:r>
            <w:proofErr w:type="spellEnd"/>
            <w:r>
              <w:rPr>
                <w:b/>
                <w:sz w:val="22"/>
                <w:szCs w:val="22"/>
                <w:lang w:val="en-GB"/>
              </w:rPr>
              <w:t xml:space="preserve"> </w:t>
            </w:r>
            <w:proofErr w:type="spellStart"/>
            <w:r>
              <w:rPr>
                <w:b/>
                <w:sz w:val="22"/>
                <w:szCs w:val="22"/>
                <w:lang w:val="en-GB"/>
              </w:rPr>
              <w:t>imovina</w:t>
            </w:r>
            <w:proofErr w:type="spellEnd"/>
            <w:r>
              <w:rPr>
                <w:b/>
                <w:sz w:val="22"/>
                <w:szCs w:val="22"/>
                <w:lang w:val="en-GB"/>
              </w:rPr>
              <w:t>:</w:t>
            </w:r>
          </w:p>
        </w:tc>
        <w:tc>
          <w:tcPr>
            <w:tcW w:type="dxa" w:w="1980"/>
            <w:tcBorders>
              <w:top w:space="0" w:sz="6" w:color="auto" w:val="single"/>
              <w:left w:space="0" w:sz="6" w:color="auto" w:val="single"/>
              <w:bottom w:space="0" w:sz="6" w:color="auto" w:val="single"/>
              <w:right w:space="0" w:sz="6" w:color="auto" w:val="single"/>
            </w:tcBorders>
            <w:shd w:fill="auto" w:color="auto" w:val="pct25"/>
            <w:hideMark/>
          </w:tcPr>
          <w:p w:rsidRDefault="00640D20" w:rsidR="00640D20">
            <w:pPr>
              <w:jc w:val="right"/>
              <w:rPr>
                <w:b/>
                <w:sz w:val="22"/>
                <w:szCs w:val="22"/>
                <w:lang w:val="en-GB"/>
              </w:rPr>
            </w:pPr>
            <w:r>
              <w:rPr>
                <w:b/>
                <w:sz w:val="22"/>
                <w:szCs w:val="22"/>
                <w:lang w:val="en-GB"/>
              </w:rPr>
              <w:t>683.187</w:t>
            </w:r>
          </w:p>
        </w:tc>
      </w:tr>
    </w:tbl>
    <w:p w:rsidRDefault="00640D20" w:rsidP="00640D20" w:rsidR="00640D20">
      <w:pPr>
        <w:jc w:val="both"/>
      </w:pPr>
    </w:p>
    <w:p w:rsidRDefault="00640D20" w:rsidP="00640D20" w:rsidR="00640D20">
      <w:pPr>
        <w:jc w:val="both"/>
      </w:pPr>
    </w:p>
    <w:p w:rsidRDefault="00640D20" w:rsidP="00640D20" w:rsidR="00640D20">
      <w:pPr>
        <w:jc w:val="both"/>
      </w:pPr>
      <w:r>
        <w:t xml:space="preserve">Međutim, s obzirom na vremenski odmak, gore navedeni podaci o  imovini dužnika ne iskazuju pravo stanje na dan pisanja ovog izvješća, te se pravo stanje imovine može utvrđivati samo na temelju podataka prikupljenih iz Zemljišnoknjižnog odjela Općinskog suda u Vukovaru i Policijske uprave vukovarsko-srijemske. </w:t>
      </w:r>
    </w:p>
    <w:p w:rsidRDefault="00640D20" w:rsidP="00640D20" w:rsidR="00640D20">
      <w:pPr>
        <w:jc w:val="both"/>
      </w:pPr>
    </w:p>
    <w:p w:rsidRDefault="00640D20" w:rsidP="00640D20" w:rsidR="00640D20">
      <w:pPr>
        <w:jc w:val="both"/>
      </w:pPr>
      <w:r>
        <w:t>Prema potvrdi Zemljišnoknjižnog odjela Vukovar broj: 8416/2017 od 16.03.2017.g., dužnik nije upisan kao vlasnik nekretnina na području nadležnosti toga Zemljišnoknjižnog odjela.</w:t>
      </w:r>
    </w:p>
    <w:p w:rsidRDefault="00640D20" w:rsidP="00640D20" w:rsidR="00640D20">
      <w:pPr>
        <w:jc w:val="both"/>
      </w:pPr>
    </w:p>
    <w:p w:rsidRDefault="00640D20" w:rsidP="00640D20" w:rsidR="00640D20">
      <w:pPr>
        <w:jc w:val="both"/>
      </w:pPr>
      <w:r>
        <w:t>Prema uvjerenju  Policijske uprave vukovarsko-srijemske, Policijske postaje Vukovar, broj: 511-15-07/6-52-80/2017 od 14.03.2017.g., dužnik nije evidentiran kao vlasnik vozila.</w:t>
      </w:r>
    </w:p>
    <w:p w:rsidRDefault="00640D20" w:rsidP="00640D20" w:rsidR="00640D20">
      <w:pPr>
        <w:jc w:val="both"/>
      </w:pPr>
    </w:p>
    <w:p w:rsidRDefault="00640D20" w:rsidP="00640D20" w:rsidR="00640D20">
      <w:pPr>
        <w:jc w:val="both"/>
      </w:pPr>
    </w:p>
    <w:p w:rsidRDefault="00640D20" w:rsidP="00640D20" w:rsidR="00640D20">
      <w:pPr>
        <w:jc w:val="both"/>
      </w:pPr>
      <w:r>
        <w:t xml:space="preserve">Uvidom u iste javno objavljene podatke iz Bilance za poduzetnike sa stanjem na dan 31.12.2012.g. iskazane su kratkoročne obveze u iznosu od 1.493.334,00 kn, a prema već navedenim Bilješkama uz financijska izvješća za 2012.g., iskazane obveze odnose se na obveze za zajmove, depozite i sl. u iznosu od 410.451,00 kn, obveze prema dobavljačima u iznosu od 1.026.014,00 kn, obveze prema zaposlenicima u iznosu od 35.892,00 kn i obveze prema državi u iznosu od 20.977,00 kn.  </w:t>
      </w:r>
    </w:p>
    <w:p w:rsidRDefault="00640D20" w:rsidP="00640D20" w:rsidR="00640D20">
      <w:pPr>
        <w:jc w:val="both"/>
      </w:pPr>
    </w:p>
    <w:p w:rsidRDefault="00640D20" w:rsidP="00640D20" w:rsidR="00640D20">
      <w:pPr>
        <w:jc w:val="both"/>
      </w:pPr>
      <w:r>
        <w:t>Međutim, s obzirom na datum iskazivanja ovih obveza, niti ovi podaci o obvezama ne iskazuju pravo stanje na dan pisanja ovog izvješća, a što je i očigledno usporedbom tada iskazanih obveza za poreze i doprinose i podataka za iste obveze prema ažuriranim podacima Porezne uprave.</w:t>
      </w:r>
    </w:p>
    <w:p w:rsidRDefault="00640D20" w:rsidP="00640D20" w:rsidR="00640D20">
      <w:pPr>
        <w:jc w:val="both"/>
      </w:pPr>
    </w:p>
    <w:p w:rsidRDefault="00640D20" w:rsidP="00640D20" w:rsidR="00640D20">
      <w:pPr>
        <w:jc w:val="both"/>
      </w:pPr>
      <w:r>
        <w:t xml:space="preserve">Naime, prema Stanju računa poreznog obveznika Porezne uprave na dan 24.03.2017.g. ukupno stanje duga poreznog obveznika, ovdje dužnika za doprinose, porez na tvrtku, porez na potrošnju, članarinu za HGK i novčane kazne iznosi 32.229,42 kn, ali je dužnik u preplati za PDV i ta preplata iznosi 52.878,10 kn i u preplati je za doprinos za zapošljavanje u iznosu od 21.956,81 kn, tako da prijebojem duga s preplatama proizlazi da dužnik nema duga prema Poreznoj upravi nego je u preplati s iznosom od 20.667,42 kn. </w:t>
      </w:r>
    </w:p>
    <w:p w:rsidRDefault="00640D20" w:rsidP="00640D20" w:rsidR="00640D20">
      <w:pPr>
        <w:jc w:val="both"/>
      </w:pPr>
    </w:p>
    <w:p w:rsidRDefault="00640D20" w:rsidP="00304E70" w:rsidR="00640D20">
      <w:pPr>
        <w:jc w:val="both"/>
      </w:pPr>
      <w:r>
        <w:t xml:space="preserve">Dakle, ukoliko iskazane obveze iz Bilance poduzetnika na dan 31.12.2012.g. umanjimo za iznos preplate za javna davanja prema gore navedenim podacima Porezne uprave, za pretpostaviti je da </w:t>
      </w:r>
      <w:r w:rsidRPr="00304E70">
        <w:t>ukupne obveze dužnika na dan pisanja ovog izvješća iznose 1.472.666,58 kn.</w:t>
      </w:r>
    </w:p>
    <w:p w:rsidRDefault="00640D20" w:rsidP="00640D20" w:rsidR="00640D20">
      <w:pPr>
        <w:ind w:left="708"/>
        <w:jc w:val="both"/>
        <w:rPr>
          <w:b/>
          <w:bCs/>
          <w:sz w:val="16"/>
          <w:szCs w:val="16"/>
        </w:rPr>
      </w:pPr>
    </w:p>
    <w:p w:rsidRDefault="00640D20" w:rsidP="00304E70" w:rsidR="00640D20">
      <w:pPr>
        <w:jc w:val="both"/>
        <w:rPr>
          <w:bCs/>
        </w:rPr>
      </w:pPr>
      <w:r>
        <w:rPr>
          <w:bCs/>
        </w:rPr>
        <w:t>Prema dostupnim podacima dužnik nema podataka o prometu nekretnina.</w:t>
      </w:r>
    </w:p>
    <w:p w:rsidRDefault="00640D20" w:rsidP="00640D20" w:rsidR="00640D20">
      <w:pPr>
        <w:jc w:val="center"/>
        <w:rPr>
          <w:b/>
        </w:rPr>
      </w:pPr>
    </w:p>
    <w:p w:rsidRDefault="00640D20" w:rsidP="00640D20" w:rsidR="00640D20">
      <w:r>
        <w:t>Prema dostupnim podacima nema podataka o sudskim sporovima.</w:t>
      </w:r>
    </w:p>
    <w:p w:rsidRDefault="00640D20" w:rsidP="00640D20" w:rsidR="00640D20">
      <w:pPr>
        <w:pStyle w:val="StandardWeb"/>
        <w:jc w:val="both"/>
      </w:pPr>
      <w:r>
        <w:t xml:space="preserve">Slijedom prateće dokumentacije i podataka, te činjenica do kojih </w:t>
      </w:r>
      <w:r w:rsidR="00304E70">
        <w:t>se došlo</w:t>
      </w:r>
      <w:r>
        <w:t xml:space="preserve"> osobnim uvidom i zalaganjem, </w:t>
      </w:r>
      <w:r w:rsidR="00304E70">
        <w:t xml:space="preserve">proizlazi </w:t>
      </w:r>
      <w:r>
        <w:t>slijedeće:</w:t>
      </w:r>
    </w:p>
    <w:p w:rsidRDefault="00640D20" w:rsidP="00640D20" w:rsidR="00640D20">
      <w:pPr>
        <w:pStyle w:val="StandardWeb"/>
        <w:jc w:val="both"/>
      </w:pPr>
      <w:r>
        <w:t xml:space="preserve">- kod dužnika VUKA BENZ d.o.o., Vukovar, </w:t>
      </w:r>
      <w:proofErr w:type="spellStart"/>
      <w:r>
        <w:t>Kudeljarska</w:t>
      </w:r>
      <w:proofErr w:type="spellEnd"/>
      <w:r>
        <w:t xml:space="preserve"> 6, MBS: 030115137, OIB: 882574788011, postoji zakonski razlog za otvaranje stečajnog postupka iz članka 6. st. 1. Stečajnog zakona – nesposobnost za plaćanje;</w:t>
      </w:r>
    </w:p>
    <w:p w:rsidRDefault="00640D20" w:rsidP="00640D20" w:rsidR="00640D20">
      <w:pPr>
        <w:pStyle w:val="StandardWeb"/>
        <w:jc w:val="both"/>
      </w:pPr>
      <w:r>
        <w:t>- dužnik ne obavlja registriranu djelatnost, niti ima izgleda za nastavak poslovanja;</w:t>
      </w:r>
    </w:p>
    <w:p w:rsidRDefault="00640D20" w:rsidP="00640D20" w:rsidR="00640D20">
      <w:pPr>
        <w:jc w:val="both"/>
      </w:pPr>
      <w:r>
        <w:t xml:space="preserve">- s obzirom na činjenicu da dužnik VUKA BENZ d.o.o., Vukovar, </w:t>
      </w:r>
      <w:proofErr w:type="spellStart"/>
      <w:r>
        <w:t>Kudeljarska</w:t>
      </w:r>
      <w:proofErr w:type="spellEnd"/>
      <w:r>
        <w:t xml:space="preserve"> 6, MBS: 030115137, OIB: 882574788011, prema podacima tijela koja vode javne upisnike nema nikakve imovine,  a podaci iz Bilance poduzetnika sa stanjem na dan 31.12.2012.g. su na današnji dan potpuno nepouzdani, za pretpostaviti je da dužnik nema imovine koja bi ušla u stečajnu masu i iz koje bi se mogli financirati bar troškovi stečajnog postupka. Stoga da sud sukladno odredbi članka 132. stavak 1. Stečajnog zakona pozove osobe koje imaju pravni interes na uplatu predujma u iznosu od 20.000,00 kn za pokriće troškova stečajnog postupka, te ukoliko nitko u otvorenom roku ne uplati, da sud postupi sukladno odredbi </w:t>
      </w:r>
      <w:r>
        <w:lastRenderedPageBreak/>
        <w:t>članka 132. stavak 2. Stečajnog zakona, odnosno da donese rješenje o istovremenom otvaranju i zaključenju stečajnog postupka.</w:t>
      </w:r>
    </w:p>
    <w:p w:rsidRDefault="00640D20" w:rsidP="00640D20" w:rsidR="00640D20">
      <w:pPr>
        <w:jc w:val="both"/>
      </w:pPr>
    </w:p>
    <w:p w:rsidRDefault="00640D20" w:rsidP="00640D20" w:rsidR="00640D20">
      <w:pPr>
        <w:jc w:val="both"/>
      </w:pPr>
      <w:r>
        <w:t xml:space="preserve">Iznos od 20.000,00 kn za uplatu predujma </w:t>
      </w:r>
      <w:r w:rsidR="00304E70">
        <w:t>se temelji</w:t>
      </w:r>
      <w:r>
        <w:t xml:space="preserve"> na slijedećim troškovima prethodnog postupka i predviđenim troškovima otvorenog stečajnog postupka:</w:t>
      </w:r>
    </w:p>
    <w:p w:rsidRDefault="00640D20" w:rsidP="00640D20" w:rsidR="00640D20">
      <w:pPr>
        <w:jc w:val="both"/>
        <w:rPr>
          <w:b/>
          <w:bCs/>
          <w:sz w:val="22"/>
          <w:szCs w:val="22"/>
        </w:rPr>
      </w:pPr>
    </w:p>
    <w:tbl>
      <w:tblPr>
        <w:tblW w:type="auto" w:w="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622"/>
        <w:gridCol w:w="5321"/>
        <w:gridCol w:w="2913"/>
      </w:tblGrid>
      <w:tr w:rsidTr="00640D20" w:rsidR="00640D20">
        <w:tc>
          <w:tcPr>
            <w:tcW w:type="dxa" w:w="622"/>
            <w:tcBorders>
              <w:top w:space="0" w:sz="4" w:color="000000" w:val="single"/>
              <w:left w:space="0" w:sz="4" w:color="000000" w:val="single"/>
              <w:bottom w:space="0" w:sz="4" w:color="000000" w:val="single"/>
              <w:right w:space="0" w:sz="4" w:color="000000" w:val="single"/>
            </w:tcBorders>
            <w:hideMark/>
          </w:tcPr>
          <w:p w:rsidRDefault="00640D20" w:rsidR="00640D20">
            <w:pPr>
              <w:jc w:val="center"/>
            </w:pPr>
            <w:proofErr w:type="spellStart"/>
            <w:r>
              <w:t>R.b</w:t>
            </w:r>
            <w:proofErr w:type="spellEnd"/>
            <w:r>
              <w:t>.</w:t>
            </w:r>
          </w:p>
        </w:tc>
        <w:tc>
          <w:tcPr>
            <w:tcW w:type="dxa" w:w="5790"/>
            <w:tcBorders>
              <w:top w:space="0" w:sz="4" w:color="000000" w:val="single"/>
              <w:left w:space="0" w:sz="4" w:color="000000" w:val="single"/>
              <w:bottom w:space="0" w:sz="4" w:color="000000" w:val="single"/>
              <w:right w:space="0" w:sz="4" w:color="000000" w:val="single"/>
            </w:tcBorders>
            <w:hideMark/>
          </w:tcPr>
          <w:p w:rsidRDefault="00640D20" w:rsidR="00640D20">
            <w:pPr>
              <w:jc w:val="center"/>
            </w:pPr>
            <w:r>
              <w:t>Vrsta troška</w:t>
            </w:r>
          </w:p>
        </w:tc>
        <w:tc>
          <w:tcPr>
            <w:tcW w:type="dxa" w:w="3158"/>
            <w:tcBorders>
              <w:top w:space="0" w:sz="4" w:color="000000" w:val="single"/>
              <w:left w:space="0" w:sz="4" w:color="000000" w:val="single"/>
              <w:bottom w:space="0" w:sz="4" w:color="000000" w:val="single"/>
              <w:right w:space="0" w:sz="4" w:color="000000" w:val="single"/>
            </w:tcBorders>
            <w:hideMark/>
          </w:tcPr>
          <w:p w:rsidRDefault="00640D20" w:rsidR="00640D20">
            <w:pPr>
              <w:jc w:val="center"/>
            </w:pPr>
            <w:r>
              <w:t>Iznos u kunama</w:t>
            </w:r>
          </w:p>
        </w:tc>
      </w:tr>
      <w:tr w:rsidTr="00640D20" w:rsidR="00640D20">
        <w:tc>
          <w:tcPr>
            <w:tcW w:type="dxa" w:w="622"/>
            <w:tcBorders>
              <w:top w:space="0" w:sz="4" w:color="000000" w:val="single"/>
              <w:left w:space="0" w:sz="4" w:color="000000" w:val="single"/>
              <w:bottom w:space="0" w:sz="4" w:color="000000" w:val="single"/>
              <w:right w:space="0" w:sz="4" w:color="000000" w:val="single"/>
            </w:tcBorders>
            <w:hideMark/>
          </w:tcPr>
          <w:p w:rsidRDefault="00640D20" w:rsidR="00640D20">
            <w:r>
              <w:t>1.</w:t>
            </w:r>
          </w:p>
        </w:tc>
        <w:tc>
          <w:tcPr>
            <w:tcW w:type="dxa" w:w="5790"/>
            <w:tcBorders>
              <w:top w:space="0" w:sz="4" w:color="000000" w:val="single"/>
              <w:left w:space="0" w:sz="4" w:color="000000" w:val="single"/>
              <w:bottom w:space="0" w:sz="4" w:color="000000" w:val="single"/>
              <w:right w:space="0" w:sz="4" w:color="000000" w:val="single"/>
            </w:tcBorders>
            <w:hideMark/>
          </w:tcPr>
          <w:p w:rsidRDefault="00640D20" w:rsidR="00640D20">
            <w:r>
              <w:t xml:space="preserve">Trošak poštarine za </w:t>
            </w:r>
            <w:proofErr w:type="spellStart"/>
            <w:r>
              <w:t>pribavu</w:t>
            </w:r>
            <w:proofErr w:type="spellEnd"/>
            <w:r>
              <w:t xml:space="preserve"> podataka iz zemljišnih knjiga</w:t>
            </w:r>
          </w:p>
        </w:tc>
        <w:tc>
          <w:tcPr>
            <w:tcW w:type="dxa" w:w="3158"/>
            <w:tcBorders>
              <w:top w:space="0" w:sz="4" w:color="000000" w:val="single"/>
              <w:left w:space="0" w:sz="4" w:color="000000" w:val="single"/>
              <w:bottom w:space="0" w:sz="4" w:color="000000" w:val="single"/>
              <w:right w:space="0" w:sz="4" w:color="000000" w:val="single"/>
            </w:tcBorders>
            <w:hideMark/>
          </w:tcPr>
          <w:p w:rsidRDefault="00640D20" w:rsidR="00640D20">
            <w:pPr>
              <w:jc w:val="right"/>
            </w:pPr>
            <w:r>
              <w:t>9,50</w:t>
            </w:r>
          </w:p>
        </w:tc>
      </w:tr>
      <w:tr w:rsidTr="00640D20" w:rsidR="00640D20">
        <w:tc>
          <w:tcPr>
            <w:tcW w:type="dxa" w:w="622"/>
            <w:tcBorders>
              <w:top w:space="0" w:sz="4" w:color="000000" w:val="single"/>
              <w:left w:space="0" w:sz="4" w:color="000000" w:val="single"/>
              <w:bottom w:space="0" w:sz="4" w:color="000000" w:val="single"/>
              <w:right w:space="0" w:sz="4" w:color="000000" w:val="single"/>
            </w:tcBorders>
            <w:hideMark/>
          </w:tcPr>
          <w:p w:rsidRDefault="00640D20" w:rsidR="00640D20">
            <w:r>
              <w:t>2.</w:t>
            </w:r>
          </w:p>
        </w:tc>
        <w:tc>
          <w:tcPr>
            <w:tcW w:type="dxa" w:w="5790"/>
            <w:tcBorders>
              <w:top w:space="0" w:sz="4" w:color="000000" w:val="single"/>
              <w:left w:space="0" w:sz="4" w:color="000000" w:val="single"/>
              <w:bottom w:space="0" w:sz="4" w:color="000000" w:val="single"/>
              <w:right w:space="0" w:sz="4" w:color="000000" w:val="single"/>
            </w:tcBorders>
            <w:hideMark/>
          </w:tcPr>
          <w:p w:rsidRDefault="00640D20" w:rsidR="00640D20">
            <w:r>
              <w:t xml:space="preserve">Trošak poštarine za </w:t>
            </w:r>
            <w:proofErr w:type="spellStart"/>
            <w:r>
              <w:t>pribavu</w:t>
            </w:r>
            <w:proofErr w:type="spellEnd"/>
            <w:r>
              <w:t xml:space="preserve"> podataka o vozilima iz Policijske uprave</w:t>
            </w:r>
          </w:p>
        </w:tc>
        <w:tc>
          <w:tcPr>
            <w:tcW w:type="dxa" w:w="3158"/>
            <w:tcBorders>
              <w:top w:space="0" w:sz="4" w:color="000000" w:val="single"/>
              <w:left w:space="0" w:sz="4" w:color="000000" w:val="single"/>
              <w:bottom w:space="0" w:sz="4" w:color="000000" w:val="single"/>
              <w:right w:space="0" w:sz="4" w:color="000000" w:val="single"/>
            </w:tcBorders>
          </w:tcPr>
          <w:p w:rsidRDefault="00640D20" w:rsidR="00640D20">
            <w:pPr>
              <w:jc w:val="right"/>
            </w:pPr>
          </w:p>
          <w:p w:rsidRDefault="00640D20" w:rsidR="00640D20">
            <w:pPr>
              <w:jc w:val="right"/>
            </w:pPr>
            <w:r>
              <w:t>9,50</w:t>
            </w:r>
          </w:p>
        </w:tc>
      </w:tr>
      <w:tr w:rsidTr="00640D20" w:rsidR="00640D20">
        <w:tc>
          <w:tcPr>
            <w:tcW w:type="dxa" w:w="622"/>
            <w:tcBorders>
              <w:top w:space="0" w:sz="4" w:color="000000" w:val="single"/>
              <w:left w:space="0" w:sz="4" w:color="000000" w:val="single"/>
              <w:bottom w:val="nil"/>
              <w:right w:space="0" w:sz="4" w:color="000000" w:val="single"/>
            </w:tcBorders>
            <w:hideMark/>
          </w:tcPr>
          <w:p w:rsidRDefault="00640D20" w:rsidR="00640D20">
            <w:r>
              <w:t>3.</w:t>
            </w:r>
          </w:p>
        </w:tc>
        <w:tc>
          <w:tcPr>
            <w:tcW w:type="dxa" w:w="5790"/>
            <w:tcBorders>
              <w:top w:space="0" w:sz="4" w:color="000000" w:val="single"/>
              <w:left w:space="0" w:sz="4" w:color="000000" w:val="single"/>
              <w:bottom w:val="nil"/>
              <w:right w:space="0" w:sz="4" w:color="000000" w:val="single"/>
            </w:tcBorders>
            <w:hideMark/>
          </w:tcPr>
          <w:p w:rsidRDefault="00640D20" w:rsidR="00640D20">
            <w:r>
              <w:t>Trošak poštarine za poziv upućen zakonskom zastupniku dužnika za dostavu dokumentacije</w:t>
            </w:r>
          </w:p>
        </w:tc>
        <w:tc>
          <w:tcPr>
            <w:tcW w:type="dxa" w:w="3158"/>
            <w:tcBorders>
              <w:top w:space="0" w:sz="4" w:color="000000" w:val="single"/>
              <w:left w:space="0" w:sz="4" w:color="000000" w:val="single"/>
              <w:bottom w:val="nil"/>
              <w:right w:space="0" w:sz="4" w:color="000000" w:val="single"/>
            </w:tcBorders>
          </w:tcPr>
          <w:p w:rsidRDefault="00640D20" w:rsidR="00640D20">
            <w:pPr>
              <w:jc w:val="right"/>
            </w:pPr>
          </w:p>
          <w:p w:rsidRDefault="00640D20" w:rsidR="00640D20">
            <w:pPr>
              <w:jc w:val="right"/>
            </w:pPr>
            <w:r>
              <w:t>11,10</w:t>
            </w:r>
          </w:p>
        </w:tc>
      </w:tr>
      <w:tr w:rsidTr="00640D20" w:rsidR="00640D20">
        <w:tc>
          <w:tcPr>
            <w:tcW w:type="dxa" w:w="622"/>
            <w:tcBorders>
              <w:top w:val="nil"/>
              <w:left w:space="0" w:sz="4" w:color="000000" w:val="single"/>
              <w:bottom w:space="0" w:sz="4" w:color="000000" w:val="single"/>
              <w:right w:space="0" w:sz="4" w:color="000000" w:val="single"/>
            </w:tcBorders>
          </w:tcPr>
          <w:p w:rsidRDefault="00640D20" w:rsidR="00640D20"/>
        </w:tc>
        <w:tc>
          <w:tcPr>
            <w:tcW w:type="dxa" w:w="5790"/>
            <w:tcBorders>
              <w:top w:val="nil"/>
              <w:left w:space="0" w:sz="4" w:color="000000" w:val="single"/>
              <w:bottom w:space="0" w:sz="4" w:color="000000" w:val="single"/>
              <w:right w:space="0" w:sz="4" w:color="000000" w:val="single"/>
            </w:tcBorders>
            <w:hideMark/>
          </w:tcPr>
          <w:p w:rsidRDefault="00640D20" w:rsidR="00640D20">
            <w:r>
              <w:t>(prilog: preslike poštanskih potvrda o primitku pošiljaka)</w:t>
            </w:r>
          </w:p>
        </w:tc>
        <w:tc>
          <w:tcPr>
            <w:tcW w:type="dxa" w:w="3158"/>
            <w:tcBorders>
              <w:top w:val="nil"/>
              <w:left w:space="0" w:sz="4" w:color="000000" w:val="single"/>
              <w:bottom w:space="0" w:sz="4" w:color="000000" w:val="single"/>
              <w:right w:space="0" w:sz="4" w:color="000000" w:val="single"/>
            </w:tcBorders>
          </w:tcPr>
          <w:p w:rsidRDefault="00640D20" w:rsidR="00640D20">
            <w:pPr>
              <w:jc w:val="right"/>
            </w:pPr>
          </w:p>
        </w:tc>
      </w:tr>
      <w:tr w:rsidTr="00640D20" w:rsidR="00640D20">
        <w:tc>
          <w:tcPr>
            <w:tcW w:type="dxa" w:w="622"/>
            <w:tcBorders>
              <w:top w:space="0" w:sz="4" w:color="000000" w:val="single"/>
              <w:left w:space="0" w:sz="4" w:color="000000" w:val="single"/>
              <w:bottom w:space="0" w:sz="4" w:color="000000" w:val="single"/>
              <w:right w:space="0" w:sz="4" w:color="000000" w:val="single"/>
            </w:tcBorders>
            <w:hideMark/>
          </w:tcPr>
          <w:p w:rsidRDefault="00640D20" w:rsidR="00640D20">
            <w:r>
              <w:t>4.</w:t>
            </w:r>
          </w:p>
        </w:tc>
        <w:tc>
          <w:tcPr>
            <w:tcW w:type="dxa" w:w="5790"/>
            <w:tcBorders>
              <w:top w:space="0" w:sz="4" w:color="000000" w:val="single"/>
              <w:left w:space="0" w:sz="4" w:color="000000" w:val="single"/>
              <w:bottom w:space="0" w:sz="4" w:color="000000" w:val="single"/>
              <w:right w:space="0" w:sz="4" w:color="000000" w:val="single"/>
            </w:tcBorders>
            <w:hideMark/>
          </w:tcPr>
          <w:p w:rsidRDefault="00640D20" w:rsidR="00640D20">
            <w:r>
              <w:t>Plaćena naknada FINA-i za podatke iz JRR</w:t>
            </w:r>
          </w:p>
          <w:p w:rsidRDefault="00640D20" w:rsidR="00640D20">
            <w:r>
              <w:t>(prilog: račun FINA-e br. 276/2100001/301)</w:t>
            </w:r>
          </w:p>
        </w:tc>
        <w:tc>
          <w:tcPr>
            <w:tcW w:type="dxa" w:w="3158"/>
            <w:tcBorders>
              <w:top w:space="0" w:sz="4" w:color="000000" w:val="single"/>
              <w:left w:space="0" w:sz="4" w:color="000000" w:val="single"/>
              <w:bottom w:space="0" w:sz="4" w:color="000000" w:val="single"/>
              <w:right w:space="0" w:sz="4" w:color="000000" w:val="single"/>
            </w:tcBorders>
          </w:tcPr>
          <w:p w:rsidRDefault="00640D20" w:rsidR="00640D20">
            <w:pPr>
              <w:jc w:val="right"/>
            </w:pPr>
          </w:p>
          <w:p w:rsidRDefault="00640D20" w:rsidR="00640D20">
            <w:pPr>
              <w:jc w:val="right"/>
            </w:pPr>
            <w:r>
              <w:t>24,39</w:t>
            </w:r>
          </w:p>
        </w:tc>
      </w:tr>
      <w:tr w:rsidTr="00640D20" w:rsidR="00640D20">
        <w:tc>
          <w:tcPr>
            <w:tcW w:type="dxa" w:w="622"/>
            <w:tcBorders>
              <w:top w:space="0" w:sz="4" w:color="000000" w:val="single"/>
              <w:left w:space="0" w:sz="4" w:color="000000" w:val="single"/>
              <w:bottom w:space="0" w:sz="4" w:color="000000" w:val="single"/>
              <w:right w:space="0" w:sz="4" w:color="000000" w:val="single"/>
            </w:tcBorders>
            <w:hideMark/>
          </w:tcPr>
          <w:p w:rsidRDefault="00640D20" w:rsidR="00640D20">
            <w:r>
              <w:t>5.</w:t>
            </w:r>
          </w:p>
        </w:tc>
        <w:tc>
          <w:tcPr>
            <w:tcW w:type="dxa" w:w="5790"/>
            <w:tcBorders>
              <w:top w:space="0" w:sz="4" w:color="000000" w:val="single"/>
              <w:left w:space="0" w:sz="4" w:color="000000" w:val="single"/>
              <w:bottom w:space="0" w:sz="4" w:color="000000" w:val="single"/>
              <w:right w:space="0" w:sz="4" w:color="000000" w:val="single"/>
            </w:tcBorders>
            <w:hideMark/>
          </w:tcPr>
          <w:p w:rsidRDefault="00640D20" w:rsidR="00640D20">
            <w:r>
              <w:t>Sudska pristojba za potvrdu iz zemljišnih knjiga</w:t>
            </w:r>
          </w:p>
          <w:p w:rsidRDefault="00640D20" w:rsidR="00640D20">
            <w:r>
              <w:t>(navedeno na potvrdi priloženoj u spis)</w:t>
            </w:r>
          </w:p>
        </w:tc>
        <w:tc>
          <w:tcPr>
            <w:tcW w:type="dxa" w:w="3158"/>
            <w:tcBorders>
              <w:top w:space="0" w:sz="4" w:color="000000" w:val="single"/>
              <w:left w:space="0" w:sz="4" w:color="000000" w:val="single"/>
              <w:bottom w:space="0" w:sz="4" w:color="000000" w:val="single"/>
              <w:right w:space="0" w:sz="4" w:color="000000" w:val="single"/>
            </w:tcBorders>
          </w:tcPr>
          <w:p w:rsidRDefault="00640D20" w:rsidR="00640D20">
            <w:pPr>
              <w:jc w:val="right"/>
            </w:pPr>
          </w:p>
          <w:p w:rsidRDefault="00640D20" w:rsidR="00640D20">
            <w:pPr>
              <w:jc w:val="right"/>
            </w:pPr>
            <w:r>
              <w:t>20,00</w:t>
            </w:r>
          </w:p>
        </w:tc>
      </w:tr>
      <w:tr w:rsidTr="00640D20" w:rsidR="00640D20">
        <w:tc>
          <w:tcPr>
            <w:tcW w:type="dxa" w:w="622"/>
            <w:tcBorders>
              <w:top w:space="0" w:sz="4" w:color="000000" w:val="single"/>
              <w:left w:space="0" w:sz="4" w:color="000000" w:val="single"/>
              <w:bottom w:space="0" w:sz="4" w:color="000000" w:val="single"/>
              <w:right w:space="0" w:sz="4" w:color="000000" w:val="single"/>
            </w:tcBorders>
            <w:hideMark/>
          </w:tcPr>
          <w:p w:rsidRDefault="00640D20" w:rsidR="00640D20">
            <w:r>
              <w:t>6.</w:t>
            </w:r>
          </w:p>
        </w:tc>
        <w:tc>
          <w:tcPr>
            <w:tcW w:type="dxa" w:w="5790"/>
            <w:tcBorders>
              <w:top w:space="0" w:sz="4" w:color="000000" w:val="single"/>
              <w:left w:space="0" w:sz="4" w:color="000000" w:val="single"/>
              <w:bottom w:space="0" w:sz="4" w:color="000000" w:val="single"/>
              <w:right w:space="0" w:sz="4" w:color="000000" w:val="single"/>
            </w:tcBorders>
            <w:hideMark/>
          </w:tcPr>
          <w:p w:rsidRDefault="00640D20" w:rsidR="00640D20">
            <w:r>
              <w:t>Upravna pristojba za uvjerenje o vozilima iz Policijske uprave</w:t>
            </w:r>
          </w:p>
          <w:p w:rsidRDefault="00640D20" w:rsidR="00640D20">
            <w:r>
              <w:t>(navedeno na uvjerenju priloženom u spis)</w:t>
            </w:r>
          </w:p>
        </w:tc>
        <w:tc>
          <w:tcPr>
            <w:tcW w:type="dxa" w:w="3158"/>
            <w:tcBorders>
              <w:top w:space="0" w:sz="4" w:color="000000" w:val="single"/>
              <w:left w:space="0" w:sz="4" w:color="000000" w:val="single"/>
              <w:bottom w:space="0" w:sz="4" w:color="000000" w:val="single"/>
              <w:right w:space="0" w:sz="4" w:color="000000" w:val="single"/>
            </w:tcBorders>
          </w:tcPr>
          <w:p w:rsidRDefault="00640D20" w:rsidR="00640D20">
            <w:pPr>
              <w:jc w:val="right"/>
            </w:pPr>
          </w:p>
          <w:p w:rsidRDefault="00640D20" w:rsidR="00640D20">
            <w:pPr>
              <w:jc w:val="right"/>
            </w:pPr>
          </w:p>
          <w:p w:rsidRDefault="00640D20" w:rsidR="00640D20">
            <w:pPr>
              <w:jc w:val="right"/>
            </w:pPr>
            <w:r>
              <w:t>40,00</w:t>
            </w:r>
          </w:p>
        </w:tc>
      </w:tr>
      <w:tr w:rsidTr="00640D20" w:rsidR="00640D20">
        <w:tc>
          <w:tcPr>
            <w:tcW w:type="dxa" w:w="622"/>
            <w:tcBorders>
              <w:top w:space="0" w:sz="4" w:color="000000" w:val="single"/>
              <w:left w:space="0" w:sz="4" w:color="000000" w:val="single"/>
              <w:bottom w:space="0" w:sz="4" w:color="000000" w:val="single"/>
              <w:right w:space="0" w:sz="4" w:color="000000" w:val="single"/>
            </w:tcBorders>
            <w:hideMark/>
          </w:tcPr>
          <w:p w:rsidRDefault="00640D20" w:rsidR="00640D20">
            <w:r>
              <w:t>7.</w:t>
            </w:r>
          </w:p>
        </w:tc>
        <w:tc>
          <w:tcPr>
            <w:tcW w:type="dxa" w:w="5790"/>
            <w:tcBorders>
              <w:top w:space="0" w:sz="4" w:color="000000" w:val="single"/>
              <w:left w:space="0" w:sz="4" w:color="000000" w:val="single"/>
              <w:bottom w:space="0" w:sz="4" w:color="000000" w:val="single"/>
              <w:right w:space="0" w:sz="4" w:color="000000" w:val="single"/>
            </w:tcBorders>
            <w:hideMark/>
          </w:tcPr>
          <w:p w:rsidRDefault="00640D20" w:rsidR="00640D20">
            <w:r>
              <w:t>Jednokratna nagrada privremenom stečajnom upravitelju za obavljene poslove u prethodnom stečajnom postupku, čl. 4. Uredba o kriterijima i načinu obračuna i plaćanja nagrade stečajnim upraviteljima</w:t>
            </w:r>
            <w:r>
              <w:rPr>
                <w:b/>
              </w:rPr>
              <w:t xml:space="preserve"> </w:t>
            </w:r>
            <w:r>
              <w:t>(NN 105/15)</w:t>
            </w:r>
          </w:p>
        </w:tc>
        <w:tc>
          <w:tcPr>
            <w:tcW w:type="dxa" w:w="3158"/>
            <w:tcBorders>
              <w:top w:space="0" w:sz="4" w:color="000000" w:val="single"/>
              <w:left w:space="0" w:sz="4" w:color="000000" w:val="single"/>
              <w:bottom w:space="0" w:sz="4" w:color="000000" w:val="single"/>
              <w:right w:space="0" w:sz="4" w:color="000000" w:val="single"/>
            </w:tcBorders>
          </w:tcPr>
          <w:p w:rsidRDefault="00640D20" w:rsidR="00640D20">
            <w:pPr>
              <w:jc w:val="right"/>
            </w:pPr>
          </w:p>
          <w:p w:rsidRDefault="00640D20" w:rsidR="00640D20">
            <w:pPr>
              <w:jc w:val="right"/>
            </w:pPr>
          </w:p>
          <w:p w:rsidRDefault="00640D20" w:rsidR="00640D20">
            <w:pPr>
              <w:jc w:val="right"/>
            </w:pPr>
          </w:p>
          <w:p w:rsidRDefault="00640D20" w:rsidR="00640D20">
            <w:pPr>
              <w:jc w:val="right"/>
            </w:pPr>
            <w:r>
              <w:t>4.000,00</w:t>
            </w:r>
          </w:p>
        </w:tc>
      </w:tr>
      <w:tr w:rsidTr="00640D20" w:rsidR="00640D20">
        <w:tc>
          <w:tcPr>
            <w:tcW w:type="dxa" w:w="622"/>
            <w:tcBorders>
              <w:top w:space="0" w:sz="4" w:color="000000" w:val="single"/>
              <w:left w:space="0" w:sz="4" w:color="000000" w:val="single"/>
              <w:bottom w:space="0" w:sz="4" w:color="000000" w:val="single"/>
              <w:right w:space="0" w:sz="4" w:color="000000" w:val="single"/>
            </w:tcBorders>
            <w:hideMark/>
          </w:tcPr>
          <w:p w:rsidRDefault="00640D20" w:rsidR="00640D20">
            <w:r>
              <w:t>8.</w:t>
            </w:r>
          </w:p>
        </w:tc>
        <w:tc>
          <w:tcPr>
            <w:tcW w:type="dxa" w:w="5790"/>
            <w:tcBorders>
              <w:top w:space="0" w:sz="4" w:color="000000" w:val="single"/>
              <w:left w:space="0" w:sz="4" w:color="000000" w:val="single"/>
              <w:bottom w:space="0" w:sz="4" w:color="000000" w:val="single"/>
              <w:right w:space="0" w:sz="4" w:color="000000" w:val="single"/>
            </w:tcBorders>
            <w:hideMark/>
          </w:tcPr>
          <w:p w:rsidRDefault="00640D20" w:rsidR="00640D20">
            <w:r>
              <w:t>Trošak izrade pečata</w:t>
            </w:r>
          </w:p>
          <w:p w:rsidRDefault="00640D20" w:rsidR="00640D20">
            <w:r>
              <w:t xml:space="preserve">(primjer: račun obrta Graver, Osijek za izradu pečata) </w:t>
            </w:r>
          </w:p>
        </w:tc>
        <w:tc>
          <w:tcPr>
            <w:tcW w:type="dxa" w:w="3158"/>
            <w:tcBorders>
              <w:top w:space="0" w:sz="4" w:color="000000" w:val="single"/>
              <w:left w:space="0" w:sz="4" w:color="000000" w:val="single"/>
              <w:bottom w:space="0" w:sz="4" w:color="000000" w:val="single"/>
              <w:right w:space="0" w:sz="4" w:color="000000" w:val="single"/>
            </w:tcBorders>
          </w:tcPr>
          <w:p w:rsidRDefault="00640D20" w:rsidR="00640D20">
            <w:pPr>
              <w:jc w:val="right"/>
            </w:pPr>
          </w:p>
          <w:p w:rsidRDefault="00640D20" w:rsidR="00640D20">
            <w:pPr>
              <w:jc w:val="right"/>
            </w:pPr>
            <w:r>
              <w:t>150,00</w:t>
            </w:r>
          </w:p>
        </w:tc>
      </w:tr>
      <w:tr w:rsidTr="00640D20" w:rsidR="00640D20">
        <w:tc>
          <w:tcPr>
            <w:tcW w:type="dxa" w:w="622"/>
            <w:tcBorders>
              <w:top w:space="0" w:sz="4" w:color="000000" w:val="single"/>
              <w:left w:space="0" w:sz="4" w:color="000000" w:val="single"/>
              <w:bottom w:space="0" w:sz="4" w:color="000000" w:val="single"/>
              <w:right w:space="0" w:sz="4" w:color="000000" w:val="single"/>
            </w:tcBorders>
            <w:hideMark/>
          </w:tcPr>
          <w:p w:rsidRDefault="00640D20" w:rsidR="00640D20">
            <w:r>
              <w:t>9.</w:t>
            </w:r>
          </w:p>
        </w:tc>
        <w:tc>
          <w:tcPr>
            <w:tcW w:type="dxa" w:w="5790"/>
            <w:tcBorders>
              <w:top w:space="0" w:sz="4" w:color="000000" w:val="single"/>
              <w:left w:space="0" w:sz="4" w:color="000000" w:val="single"/>
              <w:bottom w:space="0" w:sz="4" w:color="000000" w:val="single"/>
              <w:right w:space="0" w:sz="4" w:color="000000" w:val="single"/>
            </w:tcBorders>
            <w:hideMark/>
          </w:tcPr>
          <w:p w:rsidRDefault="00640D20" w:rsidR="00640D20">
            <w:r>
              <w:t xml:space="preserve">Naknada banke za vođenje računa – mjesečno </w:t>
            </w:r>
            <w:proofErr w:type="spellStart"/>
            <w:r>
              <w:t>cca</w:t>
            </w:r>
            <w:proofErr w:type="spellEnd"/>
            <w:r>
              <w:t xml:space="preserve"> 40,00 kn x 12 mjeseci</w:t>
            </w:r>
          </w:p>
          <w:p w:rsidRDefault="00640D20" w:rsidR="00640D20">
            <w:r>
              <w:t xml:space="preserve">(primjer: izvadak Croatia banke broj 2/13 stečajnog dužnika </w:t>
            </w:r>
            <w:proofErr w:type="spellStart"/>
            <w:r>
              <w:t>Melius</w:t>
            </w:r>
            <w:proofErr w:type="spellEnd"/>
            <w:r>
              <w:t xml:space="preserve"> d.o.o. u stečaju iz kojeg je vidljiv iznos mjesečne naknade)</w:t>
            </w:r>
          </w:p>
        </w:tc>
        <w:tc>
          <w:tcPr>
            <w:tcW w:type="dxa" w:w="3158"/>
            <w:tcBorders>
              <w:top w:space="0" w:sz="4" w:color="000000" w:val="single"/>
              <w:left w:space="0" w:sz="4" w:color="000000" w:val="single"/>
              <w:bottom w:space="0" w:sz="4" w:color="000000" w:val="single"/>
              <w:right w:space="0" w:sz="4" w:color="000000" w:val="single"/>
            </w:tcBorders>
          </w:tcPr>
          <w:p w:rsidRDefault="00640D20" w:rsidR="00640D20">
            <w:pPr>
              <w:jc w:val="right"/>
            </w:pPr>
          </w:p>
          <w:p w:rsidRDefault="00640D20" w:rsidR="00640D20">
            <w:pPr>
              <w:jc w:val="right"/>
            </w:pPr>
          </w:p>
          <w:p w:rsidRDefault="00640D20" w:rsidR="00640D20">
            <w:pPr>
              <w:jc w:val="right"/>
            </w:pPr>
          </w:p>
          <w:p w:rsidRDefault="00640D20" w:rsidR="00640D20">
            <w:pPr>
              <w:jc w:val="right"/>
            </w:pPr>
          </w:p>
          <w:p w:rsidRDefault="00640D20" w:rsidR="00640D20">
            <w:pPr>
              <w:jc w:val="right"/>
            </w:pPr>
            <w:r>
              <w:t>480,00</w:t>
            </w:r>
          </w:p>
        </w:tc>
      </w:tr>
      <w:tr w:rsidTr="00640D20" w:rsidR="00640D20">
        <w:tc>
          <w:tcPr>
            <w:tcW w:type="dxa" w:w="622"/>
            <w:tcBorders>
              <w:top w:space="0" w:sz="4" w:color="000000" w:val="single"/>
              <w:left w:space="0" w:sz="4" w:color="000000" w:val="single"/>
              <w:bottom w:space="0" w:sz="4" w:color="000000" w:val="single"/>
              <w:right w:space="0" w:sz="4" w:color="000000" w:val="single"/>
            </w:tcBorders>
            <w:hideMark/>
          </w:tcPr>
          <w:p w:rsidRDefault="00640D20" w:rsidR="00640D20">
            <w:r>
              <w:t>10.</w:t>
            </w:r>
          </w:p>
        </w:tc>
        <w:tc>
          <w:tcPr>
            <w:tcW w:type="dxa" w:w="5790"/>
            <w:tcBorders>
              <w:top w:space="0" w:sz="4" w:color="000000" w:val="single"/>
              <w:left w:space="0" w:sz="4" w:color="000000" w:val="single"/>
              <w:bottom w:space="0" w:sz="4" w:color="000000" w:val="single"/>
              <w:right w:space="0" w:sz="4" w:color="000000" w:val="single"/>
            </w:tcBorders>
            <w:hideMark/>
          </w:tcPr>
          <w:p w:rsidRDefault="00640D20" w:rsidR="00640D20">
            <w:r>
              <w:t>Trošak knjigovodstvenih usluga – mjesečno 350,00 kn x 18 mjeseci</w:t>
            </w:r>
          </w:p>
          <w:p w:rsidRDefault="00640D20" w:rsidR="00640D20">
            <w:r>
              <w:t xml:space="preserve">(primjer: račun </w:t>
            </w:r>
            <w:proofErr w:type="spellStart"/>
            <w:r>
              <w:t>Maros</w:t>
            </w:r>
            <w:proofErr w:type="spellEnd"/>
            <w:r>
              <w:t xml:space="preserve"> j.d.o.o. za vođenje knjigovodstva za </w:t>
            </w:r>
            <w:proofErr w:type="spellStart"/>
            <w:r>
              <w:t>Melius</w:t>
            </w:r>
            <w:proofErr w:type="spellEnd"/>
            <w:r>
              <w:t xml:space="preserve"> d.o.o. u stečaju)</w:t>
            </w:r>
          </w:p>
        </w:tc>
        <w:tc>
          <w:tcPr>
            <w:tcW w:type="dxa" w:w="3158"/>
            <w:tcBorders>
              <w:top w:space="0" w:sz="4" w:color="000000" w:val="single"/>
              <w:left w:space="0" w:sz="4" w:color="000000" w:val="single"/>
              <w:bottom w:space="0" w:sz="4" w:color="000000" w:val="single"/>
              <w:right w:space="0" w:sz="4" w:color="000000" w:val="single"/>
            </w:tcBorders>
          </w:tcPr>
          <w:p w:rsidRDefault="00640D20" w:rsidR="00640D20">
            <w:pPr>
              <w:jc w:val="right"/>
            </w:pPr>
          </w:p>
          <w:p w:rsidRDefault="00640D20" w:rsidR="00640D20">
            <w:pPr>
              <w:jc w:val="right"/>
            </w:pPr>
          </w:p>
          <w:p w:rsidRDefault="00640D20" w:rsidR="00640D20">
            <w:pPr>
              <w:jc w:val="right"/>
            </w:pPr>
          </w:p>
          <w:p w:rsidRDefault="00640D20" w:rsidR="00640D20">
            <w:pPr>
              <w:jc w:val="right"/>
            </w:pPr>
            <w:r>
              <w:t>4.200,00</w:t>
            </w:r>
          </w:p>
        </w:tc>
      </w:tr>
      <w:tr w:rsidTr="00640D20" w:rsidR="00640D20">
        <w:tc>
          <w:tcPr>
            <w:tcW w:type="dxa" w:w="622"/>
            <w:tcBorders>
              <w:top w:space="0" w:sz="4" w:color="000000" w:val="single"/>
              <w:left w:space="0" w:sz="4" w:color="000000" w:val="single"/>
              <w:bottom w:space="0" w:sz="4" w:color="000000" w:val="single"/>
              <w:right w:space="0" w:sz="4" w:color="000000" w:val="single"/>
            </w:tcBorders>
            <w:hideMark/>
          </w:tcPr>
          <w:p w:rsidRDefault="00640D20" w:rsidR="00640D20">
            <w:r>
              <w:t>11.</w:t>
            </w:r>
          </w:p>
        </w:tc>
        <w:tc>
          <w:tcPr>
            <w:tcW w:type="dxa" w:w="5790"/>
            <w:tcBorders>
              <w:top w:space="0" w:sz="4" w:color="000000" w:val="single"/>
              <w:left w:space="0" w:sz="4" w:color="000000" w:val="single"/>
              <w:bottom w:space="0" w:sz="4" w:color="000000" w:val="single"/>
              <w:right w:space="0" w:sz="4" w:color="000000" w:val="single"/>
            </w:tcBorders>
            <w:hideMark/>
          </w:tcPr>
          <w:p w:rsidRDefault="00640D20" w:rsidR="00640D20">
            <w:r>
              <w:t>Poštanski troškovi u tijeku stečajnog postupka – cijena preporučene pošiljke 9,50 kn – predvidivo 10 pošiljki</w:t>
            </w:r>
          </w:p>
        </w:tc>
        <w:tc>
          <w:tcPr>
            <w:tcW w:type="dxa" w:w="3158"/>
            <w:tcBorders>
              <w:top w:space="0" w:sz="4" w:color="000000" w:val="single"/>
              <w:left w:space="0" w:sz="4" w:color="000000" w:val="single"/>
              <w:bottom w:space="0" w:sz="4" w:color="000000" w:val="single"/>
              <w:right w:space="0" w:sz="4" w:color="000000" w:val="single"/>
            </w:tcBorders>
          </w:tcPr>
          <w:p w:rsidRDefault="00640D20" w:rsidR="00640D20">
            <w:pPr>
              <w:jc w:val="right"/>
            </w:pPr>
          </w:p>
          <w:p w:rsidRDefault="00640D20" w:rsidR="00640D20">
            <w:pPr>
              <w:jc w:val="right"/>
            </w:pPr>
            <w:r>
              <w:t>95,00</w:t>
            </w:r>
          </w:p>
        </w:tc>
      </w:tr>
      <w:tr w:rsidTr="00640D20" w:rsidR="00640D20">
        <w:tc>
          <w:tcPr>
            <w:tcW w:type="dxa" w:w="622"/>
            <w:tcBorders>
              <w:top w:space="0" w:sz="4" w:color="000000" w:val="single"/>
              <w:left w:space="0" w:sz="4" w:color="000000" w:val="single"/>
              <w:bottom w:space="0" w:sz="4" w:color="000000" w:val="single"/>
              <w:right w:space="0" w:sz="4" w:color="000000" w:val="single"/>
            </w:tcBorders>
            <w:hideMark/>
          </w:tcPr>
          <w:p w:rsidRDefault="00640D20" w:rsidR="00640D20">
            <w:r>
              <w:t>12.</w:t>
            </w:r>
          </w:p>
        </w:tc>
        <w:tc>
          <w:tcPr>
            <w:tcW w:type="dxa" w:w="5790"/>
            <w:tcBorders>
              <w:top w:space="0" w:sz="4" w:color="000000" w:val="single"/>
              <w:left w:space="0" w:sz="4" w:color="000000" w:val="single"/>
              <w:bottom w:space="0" w:sz="4" w:color="000000" w:val="single"/>
              <w:right w:space="0" w:sz="4" w:color="000000" w:val="single"/>
            </w:tcBorders>
            <w:hideMark/>
          </w:tcPr>
          <w:p w:rsidRDefault="00640D20" w:rsidR="00640D20">
            <w:r>
              <w:t xml:space="preserve">Paušalna sudska pristojba u stečajnom postupku, </w:t>
            </w:r>
            <w:proofErr w:type="spellStart"/>
            <w:r>
              <w:t>Tbr</w:t>
            </w:r>
            <w:proofErr w:type="spellEnd"/>
            <w:r>
              <w:t>. 24. Zakona o sudskim pristojbama</w:t>
            </w:r>
          </w:p>
        </w:tc>
        <w:tc>
          <w:tcPr>
            <w:tcW w:type="dxa" w:w="3158"/>
            <w:tcBorders>
              <w:top w:space="0" w:sz="4" w:color="000000" w:val="single"/>
              <w:left w:space="0" w:sz="4" w:color="000000" w:val="single"/>
              <w:bottom w:space="0" w:sz="4" w:color="000000" w:val="single"/>
              <w:right w:space="0" w:sz="4" w:color="000000" w:val="single"/>
            </w:tcBorders>
          </w:tcPr>
          <w:p w:rsidRDefault="00640D20" w:rsidR="00640D20">
            <w:pPr>
              <w:jc w:val="right"/>
            </w:pPr>
          </w:p>
          <w:p w:rsidRDefault="00640D20" w:rsidR="00640D20">
            <w:pPr>
              <w:jc w:val="right"/>
            </w:pPr>
            <w:r>
              <w:t>2.000,00</w:t>
            </w:r>
          </w:p>
        </w:tc>
      </w:tr>
      <w:tr w:rsidTr="00640D20" w:rsidR="00640D20">
        <w:tc>
          <w:tcPr>
            <w:tcW w:type="dxa" w:w="622"/>
            <w:tcBorders>
              <w:top w:space="0" w:sz="4" w:color="000000" w:val="single"/>
              <w:left w:space="0" w:sz="4" w:color="000000" w:val="single"/>
              <w:bottom w:space="0" w:sz="4" w:color="000000" w:val="single"/>
              <w:right w:space="0" w:sz="4" w:color="000000" w:val="single"/>
            </w:tcBorders>
            <w:hideMark/>
          </w:tcPr>
          <w:p w:rsidRDefault="00640D20" w:rsidR="00640D20">
            <w:r>
              <w:t>13.</w:t>
            </w:r>
          </w:p>
        </w:tc>
        <w:tc>
          <w:tcPr>
            <w:tcW w:type="dxa" w:w="5790"/>
            <w:tcBorders>
              <w:top w:space="0" w:sz="4" w:color="000000" w:val="single"/>
              <w:left w:space="0" w:sz="4" w:color="000000" w:val="single"/>
              <w:bottom w:space="0" w:sz="4" w:color="000000" w:val="single"/>
              <w:right w:space="0" w:sz="4" w:color="000000" w:val="single"/>
            </w:tcBorders>
            <w:hideMark/>
          </w:tcPr>
          <w:p w:rsidRDefault="00640D20" w:rsidR="00640D20">
            <w:r>
              <w:t xml:space="preserve">Nagrada stečajnom upravitelju – 16% od očekivanog unovčenja stečajne mase od 50.000,00 kn, čl. 7. </w:t>
            </w:r>
            <w:r>
              <w:lastRenderedPageBreak/>
              <w:t>Uredbe</w:t>
            </w:r>
          </w:p>
        </w:tc>
        <w:tc>
          <w:tcPr>
            <w:tcW w:type="dxa" w:w="3158"/>
            <w:tcBorders>
              <w:top w:space="0" w:sz="4" w:color="000000" w:val="single"/>
              <w:left w:space="0" w:sz="4" w:color="000000" w:val="single"/>
              <w:bottom w:space="0" w:sz="4" w:color="000000" w:val="single"/>
              <w:right w:space="0" w:sz="4" w:color="000000" w:val="single"/>
            </w:tcBorders>
          </w:tcPr>
          <w:p w:rsidRDefault="00640D20" w:rsidR="00640D20">
            <w:pPr>
              <w:jc w:val="right"/>
            </w:pPr>
          </w:p>
          <w:p w:rsidRDefault="00640D20" w:rsidR="00640D20">
            <w:pPr>
              <w:jc w:val="right"/>
            </w:pPr>
            <w:r>
              <w:t>8.000,00</w:t>
            </w:r>
          </w:p>
        </w:tc>
      </w:tr>
      <w:tr w:rsidTr="00640D20" w:rsidR="00640D20">
        <w:tc>
          <w:tcPr>
            <w:tcW w:type="dxa" w:w="622"/>
            <w:tcBorders>
              <w:top w:space="0" w:sz="4" w:color="000000" w:val="single"/>
              <w:left w:space="0" w:sz="4" w:color="000000" w:val="single"/>
              <w:bottom w:space="0" w:sz="4" w:color="000000" w:val="single"/>
              <w:right w:space="0" w:sz="4" w:color="000000" w:val="single"/>
            </w:tcBorders>
            <w:hideMark/>
          </w:tcPr>
          <w:p w:rsidRDefault="00640D20" w:rsidR="00640D20">
            <w:r>
              <w:lastRenderedPageBreak/>
              <w:t>14.</w:t>
            </w:r>
          </w:p>
        </w:tc>
        <w:tc>
          <w:tcPr>
            <w:tcW w:type="dxa" w:w="5790"/>
            <w:tcBorders>
              <w:top w:space="0" w:sz="4" w:color="000000" w:val="single"/>
              <w:left w:space="0" w:sz="4" w:color="000000" w:val="single"/>
              <w:bottom w:space="0" w:sz="4" w:color="000000" w:val="single"/>
              <w:right w:space="0" w:sz="4" w:color="000000" w:val="single"/>
            </w:tcBorders>
            <w:hideMark/>
          </w:tcPr>
          <w:p w:rsidRDefault="00640D20" w:rsidR="00640D20">
            <w:r>
              <w:t xml:space="preserve">Trošak zatvaranja žiro računa </w:t>
            </w:r>
          </w:p>
          <w:p w:rsidRDefault="00640D20" w:rsidR="00640D20">
            <w:r>
              <w:t xml:space="preserve">(primjer: obračun naknade Croatia banke za </w:t>
            </w:r>
            <w:proofErr w:type="spellStart"/>
            <w:r>
              <w:t>Melius</w:t>
            </w:r>
            <w:proofErr w:type="spellEnd"/>
            <w:r>
              <w:t xml:space="preserve"> d.o.o. u stečaju od 24.03.2017.g.)</w:t>
            </w:r>
          </w:p>
        </w:tc>
        <w:tc>
          <w:tcPr>
            <w:tcW w:type="dxa" w:w="3158"/>
            <w:tcBorders>
              <w:top w:space="0" w:sz="4" w:color="000000" w:val="single"/>
              <w:left w:space="0" w:sz="4" w:color="000000" w:val="single"/>
              <w:bottom w:space="0" w:sz="4" w:color="000000" w:val="single"/>
              <w:right w:space="0" w:sz="4" w:color="000000" w:val="single"/>
            </w:tcBorders>
          </w:tcPr>
          <w:p w:rsidRDefault="00640D20" w:rsidR="00640D20">
            <w:pPr>
              <w:jc w:val="right"/>
            </w:pPr>
          </w:p>
          <w:p w:rsidRDefault="00640D20" w:rsidR="00640D20">
            <w:pPr>
              <w:jc w:val="right"/>
            </w:pPr>
          </w:p>
          <w:p w:rsidRDefault="00640D20" w:rsidR="00640D20">
            <w:pPr>
              <w:jc w:val="right"/>
            </w:pPr>
            <w:r>
              <w:t>200,00</w:t>
            </w:r>
          </w:p>
        </w:tc>
      </w:tr>
      <w:tr w:rsidTr="00640D20" w:rsidR="00640D20">
        <w:tc>
          <w:tcPr>
            <w:tcW w:type="dxa" w:w="622"/>
            <w:tcBorders>
              <w:top w:space="0" w:sz="4" w:color="000000" w:val="single"/>
              <w:left w:space="0" w:sz="4" w:color="000000" w:val="single"/>
              <w:bottom w:space="0" w:sz="4" w:color="000000" w:val="single"/>
              <w:right w:space="0" w:sz="4" w:color="000000" w:val="single"/>
            </w:tcBorders>
            <w:hideMark/>
          </w:tcPr>
          <w:p w:rsidRDefault="00640D20" w:rsidR="00640D20">
            <w:r>
              <w:t>15.</w:t>
            </w:r>
          </w:p>
        </w:tc>
        <w:tc>
          <w:tcPr>
            <w:tcW w:type="dxa" w:w="5790"/>
            <w:tcBorders>
              <w:top w:space="0" w:sz="4" w:color="000000" w:val="single"/>
              <w:left w:space="0" w:sz="4" w:color="000000" w:val="single"/>
              <w:bottom w:space="0" w:sz="4" w:color="000000" w:val="single"/>
              <w:right w:space="0" w:sz="4" w:color="000000" w:val="single"/>
            </w:tcBorders>
            <w:hideMark/>
          </w:tcPr>
          <w:p w:rsidRDefault="00640D20" w:rsidR="00640D20">
            <w:r>
              <w:t>Naknada FINA-i za 2 objave GFI- 1 objava 230,00 kn</w:t>
            </w:r>
          </w:p>
        </w:tc>
        <w:tc>
          <w:tcPr>
            <w:tcW w:type="dxa" w:w="3158"/>
            <w:tcBorders>
              <w:top w:space="0" w:sz="4" w:color="000000" w:val="single"/>
              <w:left w:space="0" w:sz="4" w:color="000000" w:val="single"/>
              <w:bottom w:space="0" w:sz="4" w:color="000000" w:val="single"/>
              <w:right w:space="0" w:sz="4" w:color="000000" w:val="single"/>
            </w:tcBorders>
            <w:hideMark/>
          </w:tcPr>
          <w:p w:rsidRDefault="00640D20" w:rsidR="00640D20">
            <w:pPr>
              <w:jc w:val="right"/>
            </w:pPr>
            <w:r>
              <w:t>460,00</w:t>
            </w:r>
          </w:p>
        </w:tc>
      </w:tr>
      <w:tr w:rsidTr="00640D20" w:rsidR="00640D20">
        <w:tc>
          <w:tcPr>
            <w:tcW w:type="dxa" w:w="622"/>
            <w:tcBorders>
              <w:top w:space="0" w:sz="4" w:color="000000" w:val="single"/>
              <w:left w:space="0" w:sz="4" w:color="000000" w:val="single"/>
              <w:bottom w:space="0" w:sz="4" w:color="000000" w:val="single"/>
              <w:right w:space="0" w:sz="4" w:color="000000" w:val="single"/>
            </w:tcBorders>
          </w:tcPr>
          <w:p w:rsidRDefault="00640D20" w:rsidR="00640D20">
            <w:pPr>
              <w:rPr>
                <w:b/>
              </w:rPr>
            </w:pPr>
          </w:p>
        </w:tc>
        <w:tc>
          <w:tcPr>
            <w:tcW w:type="dxa" w:w="5790"/>
            <w:tcBorders>
              <w:top w:space="0" w:sz="4" w:color="000000" w:val="single"/>
              <w:left w:space="0" w:sz="4" w:color="000000" w:val="single"/>
              <w:bottom w:space="0" w:sz="4" w:color="000000" w:val="single"/>
              <w:right w:space="0" w:sz="4" w:color="000000" w:val="single"/>
            </w:tcBorders>
            <w:hideMark/>
          </w:tcPr>
          <w:p w:rsidRDefault="00640D20" w:rsidR="00640D20">
            <w:pPr>
              <w:rPr>
                <w:b/>
              </w:rPr>
            </w:pPr>
            <w:r>
              <w:rPr>
                <w:b/>
              </w:rPr>
              <w:t>UKUPNO</w:t>
            </w:r>
          </w:p>
        </w:tc>
        <w:tc>
          <w:tcPr>
            <w:tcW w:type="dxa" w:w="3158"/>
            <w:tcBorders>
              <w:top w:space="0" w:sz="4" w:color="000000" w:val="single"/>
              <w:left w:space="0" w:sz="4" w:color="000000" w:val="single"/>
              <w:bottom w:space="0" w:sz="4" w:color="000000" w:val="single"/>
              <w:right w:space="0" w:sz="4" w:color="000000" w:val="single"/>
            </w:tcBorders>
            <w:hideMark/>
          </w:tcPr>
          <w:p w:rsidRDefault="00640D20" w:rsidR="00640D20">
            <w:pPr>
              <w:jc w:val="right"/>
              <w:rPr>
                <w:b/>
              </w:rPr>
            </w:pPr>
            <w:r>
              <w:rPr>
                <w:b/>
              </w:rPr>
              <w:t>19.699,49</w:t>
            </w:r>
          </w:p>
        </w:tc>
      </w:tr>
    </w:tbl>
    <w:p w:rsidRDefault="00640D20" w:rsidP="00640D20" w:rsidR="00640D20">
      <w:pPr>
        <w:jc w:val="both"/>
        <w:rPr>
          <w:b/>
          <w:bCs/>
          <w:sz w:val="22"/>
          <w:szCs w:val="22"/>
        </w:rPr>
      </w:pPr>
    </w:p>
    <w:p w:rsidRDefault="00640D20" w:rsidP="00640D20" w:rsidR="00640D20">
      <w:pPr>
        <w:jc w:val="both"/>
        <w:rPr>
          <w:b/>
          <w:bCs/>
        </w:rPr>
      </w:pPr>
    </w:p>
    <w:p w:rsidRDefault="00640D20" w:rsidP="00640D20" w:rsidR="00640D20">
      <w:pPr>
        <w:jc w:val="both"/>
        <w:rPr>
          <w:bCs/>
        </w:rPr>
      </w:pPr>
      <w:r>
        <w:rPr>
          <w:b/>
          <w:bCs/>
        </w:rPr>
        <w:tab/>
      </w:r>
      <w:r>
        <w:rPr>
          <w:bCs/>
        </w:rPr>
        <w:t xml:space="preserve">ŽDO i nazočni </w:t>
      </w:r>
      <w:proofErr w:type="spellStart"/>
      <w:r>
        <w:rPr>
          <w:bCs/>
        </w:rPr>
        <w:t>z.z</w:t>
      </w:r>
      <w:proofErr w:type="spellEnd"/>
      <w:r>
        <w:rPr>
          <w:bCs/>
        </w:rPr>
        <w:t>. dužnika suglasili su se s izvješćem privremene stečajne upraviteljice te s njenim prijedlogom.</w:t>
      </w:r>
    </w:p>
    <w:p w:rsidRDefault="007D2041" w:rsidP="00C974C8" w:rsidR="007D2041" w:rsidRPr="004A2B09">
      <w:pPr>
        <w:jc w:val="both"/>
        <w:rPr>
          <w:bCs/>
        </w:rPr>
      </w:pPr>
    </w:p>
    <w:p w:rsidRDefault="007D2041" w:rsidP="00C974C8" w:rsidR="007D2041" w:rsidRPr="005E551C">
      <w:pPr>
        <w:ind w:firstLine="708"/>
        <w:jc w:val="both"/>
      </w:pPr>
      <w:r w:rsidRPr="005E551C">
        <w:t>Rješenjem ovoga suda broj St-</w:t>
      </w:r>
      <w:r w:rsidR="00640D20">
        <w:t>934/16 od 22. svibnja 2017</w:t>
      </w:r>
      <w:r w:rsidR="00F01EE1">
        <w:t>. g</w:t>
      </w:r>
      <w:r w:rsidR="00456F1B">
        <w:t>.</w:t>
      </w:r>
      <w:r w:rsidRPr="005E551C">
        <w:t xml:space="preserve"> pozvane su osobe koje imaju pravni interes da se provede stečajni postupak nad dužnikom da u roku od 15 dana solidarno uplate na sudski depozit ovoga suda iznos od </w:t>
      </w:r>
      <w:r w:rsidR="00640D20">
        <w:t>20</w:t>
      </w:r>
      <w:r w:rsidR="005643D4">
        <w:t>.000,00</w:t>
      </w:r>
      <w:r w:rsidRPr="005E551C">
        <w:t xml:space="preserve"> kn na ime predujma za pokriće troškova kako prethodnog tako i otvorenog stečajnog postupka.</w:t>
      </w:r>
    </w:p>
    <w:p w:rsidRDefault="007D2041" w:rsidP="00C974C8" w:rsidR="007D2041" w:rsidRPr="005E551C">
      <w:pPr>
        <w:ind w:firstLine="708"/>
        <w:jc w:val="both"/>
      </w:pPr>
    </w:p>
    <w:p w:rsidRDefault="007D2041" w:rsidP="009F264A" w:rsidR="007D2041">
      <w:pPr>
        <w:ind w:firstLine="708"/>
        <w:jc w:val="both"/>
      </w:pPr>
      <w:r w:rsidRPr="005E551C">
        <w:t xml:space="preserve">Navedeno rješenje objavljeno je </w:t>
      </w:r>
      <w:r w:rsidR="00831D30">
        <w:t xml:space="preserve">na e-oglasnoj ploči Trgovačkog suda u Osijeku dana </w:t>
      </w:r>
      <w:r w:rsidR="00640D20">
        <w:t>23. svibnja 2017. g.</w:t>
      </w:r>
    </w:p>
    <w:p w:rsidRDefault="00640D20" w:rsidP="009F264A" w:rsidR="00640D20" w:rsidRPr="005E551C">
      <w:pPr>
        <w:ind w:firstLine="708"/>
        <w:jc w:val="both"/>
      </w:pPr>
    </w:p>
    <w:p w:rsidRDefault="007D2041" w:rsidP="006A7184"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640D20" w:rsidR="00640D20">
      <w:pPr>
        <w:pStyle w:val="Bezproreda"/>
        <w:ind w:firstLine="708"/>
        <w:jc w:val="both"/>
      </w:pPr>
      <w:r w:rsidRPr="00B654E2">
        <w:t xml:space="preserve">Sud je proveo uvid u priloženu dokumentaciju i to: </w:t>
      </w:r>
      <w:r w:rsidR="00640D20">
        <w:t>prijedlog FINE za otvaranje stečajnog postupka od 20.4.2016. g., povijesni izvadak iz sudskog registra, popis osiguranika HZMO od 24.3.2017. g., podaci FINE iz jedinstvenog registra računa od 24.3.2017. g., fin. izvješće za 2012. g., bilješke uz fin. izvješće za 2012. g., račun dobiti i gubitka, bilanca, Odluka o uporabi gubitka za 2012. g., Potvrda zemljišnoknjižnog odjela Vukovar od 16.3.2017. g., Uvjerenje MUP PU PP Vukovar od 14.3.2017. g., stanje računa poreznog obveznika na dan 24.3.2017. g. Porezne uprave, račun 47/1/</w:t>
      </w:r>
      <w:proofErr w:type="spellStart"/>
      <w:r w:rsidR="00640D20">
        <w:t>1</w:t>
      </w:r>
      <w:proofErr w:type="spellEnd"/>
      <w:r w:rsidR="00640D20">
        <w:t xml:space="preserve"> od 15.4.2016. g., obračun naknade za razdoblje 1.3.2017. g. do 16.3.2017. g.</w:t>
      </w:r>
    </w:p>
    <w:p w:rsidRDefault="006A7184" w:rsidP="009F264A" w:rsidR="006A7184">
      <w:pPr>
        <w:pStyle w:val="Bezproreda"/>
        <w:ind w:firstLine="708"/>
        <w:jc w:val="both"/>
      </w:pP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304E70" w:rsidP="00B654E2" w:rsidR="00304E70">
      <w:pPr>
        <w:pStyle w:val="Bezproreda"/>
        <w:ind w:firstLine="708"/>
        <w:jc w:val="both"/>
      </w:pPr>
    </w:p>
    <w:p w:rsidRDefault="00304E70" w:rsidP="00B654E2" w:rsidR="00304E70">
      <w:pPr>
        <w:pStyle w:val="Bezproreda"/>
        <w:ind w:firstLine="708"/>
        <w:jc w:val="both"/>
      </w:pPr>
    </w:p>
    <w:p w:rsidRDefault="00304E70" w:rsidP="00B654E2" w:rsidR="00304E70">
      <w:pPr>
        <w:pStyle w:val="Bezproreda"/>
        <w:ind w:firstLine="708"/>
        <w:jc w:val="both"/>
      </w:pPr>
    </w:p>
    <w:p w:rsidRDefault="00304E70" w:rsidP="00B654E2" w:rsidR="00304E70">
      <w:pPr>
        <w:pStyle w:val="Bezproreda"/>
        <w:ind w:firstLine="708"/>
        <w:jc w:val="both"/>
      </w:pPr>
    </w:p>
    <w:p w:rsidRDefault="00304E70" w:rsidP="00B654E2" w:rsidR="00304E70">
      <w:pPr>
        <w:pStyle w:val="Bezproreda"/>
        <w:ind w:firstLine="708"/>
        <w:jc w:val="both"/>
      </w:pPr>
    </w:p>
    <w:p w:rsidRDefault="00304E70" w:rsidP="00B654E2" w:rsidR="00304E70">
      <w:pPr>
        <w:pStyle w:val="Bezproreda"/>
        <w:ind w:firstLine="708"/>
        <w:jc w:val="both"/>
      </w:pPr>
    </w:p>
    <w:p w:rsidRDefault="00304E70" w:rsidP="00B654E2" w:rsidR="00304E70">
      <w:pPr>
        <w:pStyle w:val="Bezproreda"/>
        <w:ind w:firstLine="708"/>
        <w:jc w:val="both"/>
      </w:pPr>
    </w:p>
    <w:p w:rsidRDefault="00B654E2" w:rsidP="00B654E2" w:rsidR="00B654E2" w:rsidRPr="005E551C">
      <w:pPr>
        <w:pStyle w:val="Bezproreda"/>
        <w:ind w:firstLine="708"/>
        <w:jc w:val="both"/>
      </w:pPr>
    </w:p>
    <w:p w:rsidRDefault="00831D30" w:rsidP="007D2041" w:rsidR="00BA7BA2">
      <w:pPr>
        <w:jc w:val="both"/>
      </w:pPr>
      <w:r>
        <w:tab/>
        <w:t>Za stečajn</w:t>
      </w:r>
      <w:r w:rsidR="005C035C">
        <w:t>u</w:t>
      </w:r>
      <w:r>
        <w:t xml:space="preserve"> upravitelj</w:t>
      </w:r>
      <w:r w:rsidR="005C035C">
        <w:t>icu</w:t>
      </w:r>
      <w:r>
        <w:t>, automatskim odabirom, imenovan</w:t>
      </w:r>
      <w:r w:rsidR="00EB20E7">
        <w:t xml:space="preserve">a je </w:t>
      </w:r>
      <w:r w:rsidR="000C1C6D">
        <w:t xml:space="preserve">Blanka </w:t>
      </w:r>
      <w:proofErr w:type="spellStart"/>
      <w:r w:rsidR="000C1C6D">
        <w:t>Gambiraža</w:t>
      </w:r>
      <w:proofErr w:type="spellEnd"/>
      <w:r w:rsidR="00AC3944">
        <w:t xml:space="preserve"> iz Osijeka</w:t>
      </w:r>
      <w:r>
        <w:t xml:space="preserve"> s liste A stečajnih upravitelja za područje nadležnosti ovoga suda a sukladno čl. 84 st. 1 u vezi s čl. 85 st. 2 SZ.</w:t>
      </w:r>
    </w:p>
    <w:p w:rsidRDefault="009F264A" w:rsidP="007D2041" w:rsidR="009F264A">
      <w:pPr>
        <w:jc w:val="both"/>
      </w:pPr>
    </w:p>
    <w:p w:rsidRDefault="00304E70" w:rsidP="007D2041" w:rsidR="00304E70">
      <w:pPr>
        <w:jc w:val="both"/>
      </w:pPr>
    </w:p>
    <w:p w:rsidRDefault="00304E70" w:rsidP="007D2041" w:rsidR="00304E70">
      <w:pPr>
        <w:jc w:val="both"/>
      </w:pPr>
    </w:p>
    <w:p w:rsidRDefault="00324E7F" w:rsidP="00D8612A" w:rsidR="00831D30">
      <w:pPr>
        <w:jc w:val="center"/>
      </w:pPr>
      <w:r w:rsidRPr="00D2596C">
        <w:t xml:space="preserve">U Osijeku </w:t>
      </w:r>
      <w:r w:rsidR="00640D20">
        <w:t>27. lipnja 2017. g.</w:t>
      </w:r>
    </w:p>
    <w:p w:rsidRDefault="00640D20" w:rsidP="00640D20" w:rsidR="00590AC7">
      <w:pPr>
        <w:tabs>
          <w:tab w:pos="5475" w:val="left"/>
        </w:tabs>
      </w:pPr>
      <w:r>
        <w:tab/>
      </w:r>
    </w:p>
    <w:p w:rsidRDefault="00304E70" w:rsidP="00640D20" w:rsidR="00304E70">
      <w:pPr>
        <w:tabs>
          <w:tab w:pos="5475" w:val="left"/>
        </w:tabs>
      </w:pPr>
    </w:p>
    <w:p w:rsidRDefault="00304E70" w:rsidP="00640D20" w:rsidR="00304E70">
      <w:pPr>
        <w:tabs>
          <w:tab w:pos="547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F264A" w:rsidP="009F264A" w:rsidR="00831D30">
      <w:r>
        <w:tab/>
      </w:r>
      <w:r>
        <w:tab/>
      </w:r>
      <w:r>
        <w:tab/>
      </w:r>
      <w:r>
        <w:tab/>
      </w:r>
      <w:r>
        <w:tab/>
      </w:r>
      <w:r>
        <w:tab/>
      </w:r>
      <w:r>
        <w:tab/>
      </w:r>
      <w:r w:rsidR="00984C3D">
        <w:tab/>
      </w:r>
      <w:r w:rsidR="00984C3D">
        <w:tab/>
        <w:t>Nada Roso</w:t>
      </w:r>
      <w:r w:rsidR="00DF5F6A">
        <w:t xml:space="preserve">    </w:t>
      </w:r>
    </w:p>
    <w:p w:rsidRDefault="00640D20" w:rsidP="009F264A" w:rsidR="00640D20"/>
    <w:p w:rsidRDefault="00DF5F6A" w:rsidP="004A2B09" w:rsidR="00DF5F6A" w:rsidRPr="004A2B09">
      <w:r w:rsidRPr="00832977">
        <w:rPr>
          <w:b/>
        </w:rPr>
        <w:t>POUKA O PRAVNOM LIJEKU:</w:t>
      </w:r>
    </w:p>
    <w:p w:rsidRDefault="00DF5F6A" w:rsidP="00DF5F6A" w:rsidR="007D7E9A">
      <w:pPr>
        <w:jc w:val="both"/>
      </w:pPr>
      <w:r>
        <w:t>Protiv ovog rješenja nezadovoljna stranka može uložiti žalbu Visokom trgovačkom sudu Republike Hrvatske u Zagrebu u roku od 8 dana pismeno u 3 primjerka putem ovog suda.</w:t>
      </w:r>
    </w:p>
    <w:p w:rsidRDefault="00640D20" w:rsidP="00DF5F6A" w:rsidR="00640D20">
      <w:pPr>
        <w:jc w:val="both"/>
      </w:pPr>
    </w:p>
    <w:p w:rsidRDefault="00640D20" w:rsidP="00DF5F6A" w:rsidR="00640D20" w:rsidRPr="009F264A">
      <w:pPr>
        <w:jc w:val="both"/>
      </w:pPr>
    </w:p>
    <w:p w:rsidRDefault="00DF5F6A" w:rsidP="00DF5F6A" w:rsidR="00DF5F6A" w:rsidRPr="007D7E9A">
      <w:pPr>
        <w:jc w:val="both"/>
      </w:pPr>
      <w:r w:rsidRPr="007D7E9A">
        <w:t>DNA:</w:t>
      </w:r>
    </w:p>
    <w:p w:rsidRDefault="00640D20" w:rsidP="00163859" w:rsidR="00F944F7">
      <w:pPr>
        <w:tabs>
          <w:tab w:pos="3225" w:val="left"/>
          <w:tab w:pos="6105" w:val="left"/>
        </w:tabs>
        <w:jc w:val="both"/>
      </w:pPr>
      <w:r>
        <w:rPr>
          <w:b/>
        </w:rPr>
        <w:t>1</w:t>
      </w:r>
      <w:r w:rsidR="00F944F7">
        <w:rPr>
          <w:b/>
        </w:rPr>
        <w:t xml:space="preserve">. </w:t>
      </w:r>
      <w:proofErr w:type="spellStart"/>
      <w:r w:rsidR="000C1C6D">
        <w:t>z.z</w:t>
      </w:r>
      <w:proofErr w:type="spellEnd"/>
      <w:r w:rsidR="000C1C6D">
        <w:t xml:space="preserve">. dužnika </w:t>
      </w:r>
      <w:r w:rsidRPr="00640D20">
        <w:t>Ivan Jurčić, Vinkovci, Kralja Tomislava 14</w:t>
      </w:r>
    </w:p>
    <w:p w:rsidRDefault="00640D20" w:rsidP="000C1C6D" w:rsidR="00163859">
      <w:pPr>
        <w:tabs>
          <w:tab w:pos="3225" w:val="left"/>
          <w:tab w:pos="6105" w:val="left"/>
        </w:tabs>
        <w:jc w:val="both"/>
      </w:pPr>
      <w:r>
        <w:t>2</w:t>
      </w:r>
      <w:r w:rsidR="005D49B4">
        <w:t xml:space="preserve">. </w:t>
      </w:r>
      <w:r w:rsidR="007D7E9A">
        <w:t>e-</w:t>
      </w:r>
      <w:proofErr w:type="spellStart"/>
      <w:r w:rsidR="00DF5F6A" w:rsidRPr="007D7E9A">
        <w:t>ogl</w:t>
      </w:r>
      <w:proofErr w:type="spellEnd"/>
      <w:r w:rsidR="00DF5F6A" w:rsidRPr="007D7E9A">
        <w:t>. pl.</w:t>
      </w:r>
    </w:p>
    <w:p w:rsidRDefault="00640D20" w:rsidP="00163859" w:rsidR="00163859">
      <w:pPr>
        <w:tabs>
          <w:tab w:pos="3225" w:val="left"/>
          <w:tab w:pos="5850" w:val="left"/>
        </w:tabs>
        <w:jc w:val="both"/>
      </w:pPr>
      <w:r>
        <w:t>3</w:t>
      </w:r>
      <w:r w:rsidR="00163859">
        <w:t>. Registar</w:t>
      </w:r>
      <w:r w:rsidR="005456F8">
        <w:t xml:space="preserve"> TS Osijek</w:t>
      </w:r>
    </w:p>
    <w:p w:rsidRDefault="00640D20" w:rsidP="00640D20" w:rsidR="00163859">
      <w:pPr>
        <w:tabs>
          <w:tab w:pos="4800" w:val="left"/>
        </w:tabs>
        <w:jc w:val="both"/>
      </w:pPr>
      <w:r>
        <w:t>4</w:t>
      </w:r>
      <w:r w:rsidR="00163859">
        <w:t xml:space="preserve">. kal. </w:t>
      </w:r>
      <w:r>
        <w:t>1.9.</w:t>
      </w:r>
      <w:r>
        <w:tab/>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8E435F" w:rsidR="007D7E9A">
      <w:pPr>
        <w:ind w:firstLine="720"/>
        <w:jc w:val="both"/>
        <w:rPr>
          <w:sz w:val="20"/>
          <w:szCs w:val="20"/>
        </w:rPr>
      </w:pPr>
      <w:bookmarkStart w:name="_GoBack" w:id="0"/>
      <w:bookmarkEnd w:id="0"/>
    </w:p>
    <w:sectPr w:rsidSect="00F058D9" w:rsidR="007D7E9A">
      <w:headerReference w:type="even" r:id="rId12"/>
      <w:headerReference w:type="default" r:id="rId13"/>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4FAE" w:rsidR="00084FAE">
      <w:r>
        <w:separator/>
      </w:r>
    </w:p>
  </w:endnote>
  <w:endnote w:id="0" w:type="continuationSeparator">
    <w:p w:rsidRDefault="00084FAE" w:rsidR="00084F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4FAE" w:rsidR="00084FAE">
      <w:r>
        <w:separator/>
      </w:r>
    </w:p>
  </w:footnote>
  <w:footnote w:id="0" w:type="continuationSeparator">
    <w:p w:rsidRDefault="00084FAE" w:rsidR="00084F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C3558">
      <w:rPr>
        <w:rStyle w:val="Brojstranice"/>
        <w:noProof/>
      </w:rPr>
      <w:t>- 8 -</w:t>
    </w:r>
    <w:r>
      <w:rPr>
        <w:rStyle w:val="Brojstranice"/>
      </w:rPr>
      <w:fldChar w:fldCharType="end"/>
    </w:r>
  </w:p>
  <w:p w:rsidRDefault="00640D20" w:rsidP="00640D20" w:rsidR="00640D20">
    <w:pPr>
      <w:jc w:val="right"/>
    </w:pPr>
    <w:r>
      <w:t>Broj: 6 St-934/16-13</w:t>
    </w:r>
  </w:p>
  <w:p w:rsidRDefault="0092156A" w:rsidP="000C1C6D"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C871B6A"/>
    <w:multiLevelType w:val="hybridMultilevel"/>
    <w:tmpl w:val="1428BA7E"/>
    <w:lvl w:tplc="C2D28E4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9085EC1"/>
    <w:multiLevelType w:val="hybridMultilevel"/>
    <w:tmpl w:val="5AFA91AA"/>
    <w:lvl w:tplc="041A000F" w:ilvl="0">
      <w:start w:val="1"/>
      <w:numFmt w:val="decimal"/>
      <w:lvlText w:val="%1."/>
      <w:lvlJc w:val="left"/>
      <w:pPr>
        <w:ind w:hanging="360" w:left="644"/>
      </w:pPr>
    </w:lvl>
    <w:lvl w:tplc="041A0019" w:ilvl="1">
      <w:start w:val="1"/>
      <w:numFmt w:val="lowerLetter"/>
      <w:lvlText w:val="%2."/>
      <w:lvlJc w:val="left"/>
      <w:pPr>
        <w:ind w:hanging="360" w:left="1364"/>
      </w:pPr>
    </w:lvl>
    <w:lvl w:tplc="041A001B" w:ilvl="2">
      <w:start w:val="1"/>
      <w:numFmt w:val="lowerRoman"/>
      <w:lvlText w:val="%3."/>
      <w:lvlJc w:val="right"/>
      <w:pPr>
        <w:ind w:hanging="180" w:left="2084"/>
      </w:pPr>
    </w:lvl>
    <w:lvl w:tplc="041A000F" w:ilvl="3">
      <w:start w:val="1"/>
      <w:numFmt w:val="decimal"/>
      <w:lvlText w:val="%4."/>
      <w:lvlJc w:val="left"/>
      <w:pPr>
        <w:ind w:hanging="360" w:left="2804"/>
      </w:pPr>
    </w:lvl>
    <w:lvl w:tplc="041A0019" w:ilvl="4">
      <w:start w:val="1"/>
      <w:numFmt w:val="lowerLetter"/>
      <w:lvlText w:val="%5."/>
      <w:lvlJc w:val="left"/>
      <w:pPr>
        <w:ind w:hanging="360" w:left="3524"/>
      </w:pPr>
    </w:lvl>
    <w:lvl w:tplc="041A001B" w:ilvl="5">
      <w:start w:val="1"/>
      <w:numFmt w:val="lowerRoman"/>
      <w:lvlText w:val="%6."/>
      <w:lvlJc w:val="right"/>
      <w:pPr>
        <w:ind w:hanging="180" w:left="4244"/>
      </w:pPr>
    </w:lvl>
    <w:lvl w:tplc="041A000F" w:ilvl="6">
      <w:start w:val="1"/>
      <w:numFmt w:val="decimal"/>
      <w:lvlText w:val="%7."/>
      <w:lvlJc w:val="left"/>
      <w:pPr>
        <w:ind w:hanging="360" w:left="4964"/>
      </w:pPr>
    </w:lvl>
    <w:lvl w:tplc="041A0019" w:ilvl="7">
      <w:start w:val="1"/>
      <w:numFmt w:val="lowerLetter"/>
      <w:lvlText w:val="%8."/>
      <w:lvlJc w:val="left"/>
      <w:pPr>
        <w:ind w:hanging="360" w:left="5684"/>
      </w:pPr>
    </w:lvl>
    <w:lvl w:tplc="041A001B" w:ilvl="8">
      <w:start w:val="1"/>
      <w:numFmt w:val="lowerRoman"/>
      <w:lvlText w:val="%9."/>
      <w:lvlJc w:val="right"/>
      <w:pPr>
        <w:ind w:hanging="180" w:left="6404"/>
      </w:pPr>
    </w:lvl>
  </w:abstractNum>
  <w:abstractNum w:abstractNumId="10">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1">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84D183C"/>
    <w:multiLevelType w:val="hybridMultilevel"/>
    <w:tmpl w:val="42E012BA"/>
    <w:lvl w:tplc="E4B8F7DC"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3">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4">
    <w:nsid w:val="4533673A"/>
    <w:multiLevelType w:val="hybridMultilevel"/>
    <w:tmpl w:val="D92275BA"/>
    <w:lvl w:tplc="E31AEBDC" w:ilvl="0">
      <w:start w:val="4"/>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5">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6">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9">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0">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3">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2"/>
  </w:num>
  <w:num w:numId="3">
    <w:abstractNumId w:val="17"/>
  </w:num>
  <w:num w:numId="4">
    <w:abstractNumId w:val="10"/>
  </w:num>
  <w:num w:numId="5">
    <w:abstractNumId w:val="20"/>
  </w:num>
  <w:num w:numId="6">
    <w:abstractNumId w:val="23"/>
  </w:num>
  <w:num w:numId="7">
    <w:abstractNumId w:val="16"/>
  </w:num>
  <w:num w:numId="8">
    <w:abstractNumId w:val="19"/>
  </w:num>
  <w:num w:numId="9">
    <w:abstractNumId w:val="3"/>
  </w:num>
  <w:num w:numId="10">
    <w:abstractNumId w:val="1"/>
  </w:num>
  <w:num w:numId="11">
    <w:abstractNumId w:val="21"/>
  </w:num>
  <w:num w:numId="12">
    <w:abstractNumId w:val="5"/>
  </w:num>
  <w:num w:numId="13">
    <w:abstractNumId w:val="8"/>
  </w:num>
  <w:num w:numId="14">
    <w:abstractNumId w:val="18"/>
  </w:num>
  <w:num w:numId="15">
    <w:abstractNumId w:val="22"/>
  </w:num>
  <w:num w:numId="16">
    <w:abstractNumId w:val="0"/>
  </w:num>
  <w:num w:numId="17">
    <w:abstractNumId w:val="6"/>
  </w:num>
  <w:num w:numId="18">
    <w:abstractNumId w:val="13"/>
  </w:num>
  <w:num w:numId="19">
    <w:abstractNumId w:val="15"/>
  </w:num>
  <w:num w:numId="20">
    <w:abstractNumId w:val="4"/>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6B1B"/>
    <w:rsid w:val="00080341"/>
    <w:rsid w:val="00084FAE"/>
    <w:rsid w:val="00092546"/>
    <w:rsid w:val="00097849"/>
    <w:rsid w:val="00097EDD"/>
    <w:rsid w:val="000A0A06"/>
    <w:rsid w:val="000A36A9"/>
    <w:rsid w:val="000C1C6D"/>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C3558"/>
    <w:rsid w:val="001C39D1"/>
    <w:rsid w:val="001C68B7"/>
    <w:rsid w:val="001D04A7"/>
    <w:rsid w:val="001D68C3"/>
    <w:rsid w:val="001D771B"/>
    <w:rsid w:val="001E1EDF"/>
    <w:rsid w:val="001F1BA6"/>
    <w:rsid w:val="001F7662"/>
    <w:rsid w:val="00240917"/>
    <w:rsid w:val="00243617"/>
    <w:rsid w:val="002526D3"/>
    <w:rsid w:val="00271876"/>
    <w:rsid w:val="00271F61"/>
    <w:rsid w:val="00272432"/>
    <w:rsid w:val="002743AC"/>
    <w:rsid w:val="002859AC"/>
    <w:rsid w:val="002936B3"/>
    <w:rsid w:val="002B215E"/>
    <w:rsid w:val="002B7A2F"/>
    <w:rsid w:val="002C25B5"/>
    <w:rsid w:val="002C5B24"/>
    <w:rsid w:val="002D7A99"/>
    <w:rsid w:val="002E06A8"/>
    <w:rsid w:val="002E2A70"/>
    <w:rsid w:val="002E2CA7"/>
    <w:rsid w:val="002F1901"/>
    <w:rsid w:val="00304E70"/>
    <w:rsid w:val="00312A95"/>
    <w:rsid w:val="003136DB"/>
    <w:rsid w:val="003220B8"/>
    <w:rsid w:val="00324E7F"/>
    <w:rsid w:val="003360FB"/>
    <w:rsid w:val="00340DDA"/>
    <w:rsid w:val="00341F20"/>
    <w:rsid w:val="003443ED"/>
    <w:rsid w:val="00344AAE"/>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58C3"/>
    <w:rsid w:val="004E68DD"/>
    <w:rsid w:val="004F16D5"/>
    <w:rsid w:val="00506A8F"/>
    <w:rsid w:val="00511E05"/>
    <w:rsid w:val="0052238B"/>
    <w:rsid w:val="00523EB3"/>
    <w:rsid w:val="00536767"/>
    <w:rsid w:val="00542326"/>
    <w:rsid w:val="005456F8"/>
    <w:rsid w:val="0055174B"/>
    <w:rsid w:val="00563C8E"/>
    <w:rsid w:val="005643D4"/>
    <w:rsid w:val="00567EF6"/>
    <w:rsid w:val="00575A6C"/>
    <w:rsid w:val="00581F83"/>
    <w:rsid w:val="00590AC7"/>
    <w:rsid w:val="00590D25"/>
    <w:rsid w:val="005A1622"/>
    <w:rsid w:val="005A609C"/>
    <w:rsid w:val="005B2397"/>
    <w:rsid w:val="005B4BD9"/>
    <w:rsid w:val="005B570E"/>
    <w:rsid w:val="005C035C"/>
    <w:rsid w:val="005D023F"/>
    <w:rsid w:val="005D49B4"/>
    <w:rsid w:val="005E0664"/>
    <w:rsid w:val="005F38B0"/>
    <w:rsid w:val="006203BE"/>
    <w:rsid w:val="00631AD2"/>
    <w:rsid w:val="00631B6D"/>
    <w:rsid w:val="00640D20"/>
    <w:rsid w:val="006451E7"/>
    <w:rsid w:val="00665935"/>
    <w:rsid w:val="0066649B"/>
    <w:rsid w:val="00670C39"/>
    <w:rsid w:val="006810E9"/>
    <w:rsid w:val="0068151D"/>
    <w:rsid w:val="006A3974"/>
    <w:rsid w:val="006A3F79"/>
    <w:rsid w:val="006A6E09"/>
    <w:rsid w:val="006A7184"/>
    <w:rsid w:val="006B2371"/>
    <w:rsid w:val="006B2E64"/>
    <w:rsid w:val="006C0D3B"/>
    <w:rsid w:val="006C6387"/>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E435F"/>
    <w:rsid w:val="008F4139"/>
    <w:rsid w:val="00902E6B"/>
    <w:rsid w:val="00910E67"/>
    <w:rsid w:val="009149BB"/>
    <w:rsid w:val="0091698C"/>
    <w:rsid w:val="00916F61"/>
    <w:rsid w:val="0092156A"/>
    <w:rsid w:val="00930DC2"/>
    <w:rsid w:val="00934AD2"/>
    <w:rsid w:val="00936CFF"/>
    <w:rsid w:val="0096085B"/>
    <w:rsid w:val="009703E4"/>
    <w:rsid w:val="00970C9E"/>
    <w:rsid w:val="009746E5"/>
    <w:rsid w:val="00984C3D"/>
    <w:rsid w:val="00985A43"/>
    <w:rsid w:val="009A4342"/>
    <w:rsid w:val="009C32E6"/>
    <w:rsid w:val="009F264A"/>
    <w:rsid w:val="00A2140D"/>
    <w:rsid w:val="00A27BAA"/>
    <w:rsid w:val="00A371A9"/>
    <w:rsid w:val="00A439AF"/>
    <w:rsid w:val="00A43B04"/>
    <w:rsid w:val="00A502D2"/>
    <w:rsid w:val="00A52B20"/>
    <w:rsid w:val="00A531D3"/>
    <w:rsid w:val="00A61F6B"/>
    <w:rsid w:val="00A72D36"/>
    <w:rsid w:val="00A76741"/>
    <w:rsid w:val="00A832BA"/>
    <w:rsid w:val="00A8473B"/>
    <w:rsid w:val="00A87261"/>
    <w:rsid w:val="00A91021"/>
    <w:rsid w:val="00A94CD6"/>
    <w:rsid w:val="00AA278D"/>
    <w:rsid w:val="00AA4050"/>
    <w:rsid w:val="00AA6F28"/>
    <w:rsid w:val="00AB2B8B"/>
    <w:rsid w:val="00AC3944"/>
    <w:rsid w:val="00AC65C6"/>
    <w:rsid w:val="00AE36D5"/>
    <w:rsid w:val="00AF7CD3"/>
    <w:rsid w:val="00B0663D"/>
    <w:rsid w:val="00B21D21"/>
    <w:rsid w:val="00B26081"/>
    <w:rsid w:val="00B27C9F"/>
    <w:rsid w:val="00B4614D"/>
    <w:rsid w:val="00B46556"/>
    <w:rsid w:val="00B519EB"/>
    <w:rsid w:val="00B654E2"/>
    <w:rsid w:val="00B74B5C"/>
    <w:rsid w:val="00B76E05"/>
    <w:rsid w:val="00B80806"/>
    <w:rsid w:val="00BA2914"/>
    <w:rsid w:val="00BA5E31"/>
    <w:rsid w:val="00BA7BA2"/>
    <w:rsid w:val="00BB4534"/>
    <w:rsid w:val="00BB776B"/>
    <w:rsid w:val="00BD0C63"/>
    <w:rsid w:val="00BD5E44"/>
    <w:rsid w:val="00BF27D4"/>
    <w:rsid w:val="00BF30CF"/>
    <w:rsid w:val="00BF63E8"/>
    <w:rsid w:val="00C032AD"/>
    <w:rsid w:val="00C1549A"/>
    <w:rsid w:val="00C30F2B"/>
    <w:rsid w:val="00C30F2F"/>
    <w:rsid w:val="00C35C1B"/>
    <w:rsid w:val="00C41AEF"/>
    <w:rsid w:val="00C510C6"/>
    <w:rsid w:val="00C6028A"/>
    <w:rsid w:val="00C64080"/>
    <w:rsid w:val="00C66EC6"/>
    <w:rsid w:val="00C85EA2"/>
    <w:rsid w:val="00C913B6"/>
    <w:rsid w:val="00C933D7"/>
    <w:rsid w:val="00C94FC2"/>
    <w:rsid w:val="00C974C8"/>
    <w:rsid w:val="00CA1D43"/>
    <w:rsid w:val="00CB4985"/>
    <w:rsid w:val="00CC10AB"/>
    <w:rsid w:val="00CD2BF9"/>
    <w:rsid w:val="00D032F3"/>
    <w:rsid w:val="00D04D17"/>
    <w:rsid w:val="00D2596C"/>
    <w:rsid w:val="00D31877"/>
    <w:rsid w:val="00D458C8"/>
    <w:rsid w:val="00D5134B"/>
    <w:rsid w:val="00D54CA6"/>
    <w:rsid w:val="00D73E4D"/>
    <w:rsid w:val="00D8612A"/>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0EDE"/>
    <w:rsid w:val="00E91D99"/>
    <w:rsid w:val="00E93865"/>
    <w:rsid w:val="00E95409"/>
    <w:rsid w:val="00EA4040"/>
    <w:rsid w:val="00EB066B"/>
    <w:rsid w:val="00EB20E7"/>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44F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rsid w:val="00AC3944"/>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unhideWhenUsed/>
    <w:rsid w:val="000C1C6D"/>
    <w:pPr>
      <w:spacing w:afterAutospacing="true" w:after="100" w:beforeAutospacing="true" w:before="100"/>
    </w:pPr>
  </w:style>
  <w:style w:styleId="Tekstrezerviranogmjesta" w:type="character">
    <w:name w:val="Placeholder Text"/>
    <w:basedOn w:val="Zadanifontodlomka"/>
    <w:uiPriority w:val="99"/>
    <w:semiHidden/>
    <w:rsid w:val="001C3558"/>
    <w:rPr>
      <w:color w:val="808080"/>
      <w:bdr w:space="0" w:sz="0" w:color="auto" w:val="none"/>
      <w:shd w:fill="CCFFFF" w:color="auto" w:val="clear"/>
    </w:rPr>
  </w:style>
  <w:style w:customStyle="true" w:styleId="eSPISCCParagraphDefaultFont" w:type="character">
    <w:name w:val="eSPIS_CC_Paragraph Default Font"/>
    <w:basedOn w:val="Zadanifontodlomka"/>
    <w:rsid w:val="001C35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C3558"/>
    <w:rPr>
      <w:bdr w:space="0" w:sz="0" w:color="auto" w:val="none"/>
      <w:shd w:fill="FFFFCC" w:color="auto" w:val="clear"/>
      <w:lang w:val="hr-HR"/>
    </w:rPr>
  </w:style>
  <w:style w:customStyle="true" w:styleId="PozadinaSvijetloCrvena" w:type="character">
    <w:name w:val="Pozadina_SvijetloCrvena"/>
    <w:basedOn w:val="eSPISCCParagraphDefaultFont"/>
    <w:rsid w:val="001C35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C355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rsid w:val="00AC3944"/>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unhideWhenUsed/>
    <w:rsid w:val="000C1C6D"/>
    <w:pPr>
      <w:spacing w:after="100" w:afterAutospacing="1" w:before="100" w:beforeAutospacing="1"/>
    </w:pPr>
  </w:style>
  <w:style w:styleId="Tekstrezerviranogmjesta" w:type="character">
    <w:name w:val="Placeholder Text"/>
    <w:basedOn w:val="Zadanifontodlomka"/>
    <w:uiPriority w:val="99"/>
    <w:semiHidden/>
    <w:rsid w:val="001C3558"/>
    <w:rPr>
      <w:color w:val="808080"/>
      <w:bdr w:color="auto" w:space="0" w:sz="0" w:val="none"/>
      <w:shd w:color="auto" w:fill="CCFFFF" w:val="clear"/>
    </w:rPr>
  </w:style>
  <w:style w:customStyle="1" w:styleId="eSPISCCParagraphDefaultFont" w:type="character">
    <w:name w:val="eSPIS_CC_Paragraph Default Font"/>
    <w:basedOn w:val="Zadanifontodlomka"/>
    <w:rsid w:val="001C35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C3558"/>
    <w:rPr>
      <w:bdr w:color="auto" w:space="0" w:sz="0" w:val="none"/>
      <w:shd w:color="auto" w:fill="FFFFCC" w:val="clear"/>
      <w:lang w:val="hr-HR"/>
    </w:rPr>
  </w:style>
  <w:style w:customStyle="1" w:styleId="PozadinaSvijetloCrvena" w:type="character">
    <w:name w:val="Pozadina_SvijetloCrvena"/>
    <w:basedOn w:val="eSPISCCParagraphDefaultFont"/>
    <w:rsid w:val="001C35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C355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6628426">
      <w:bodyDiv w:val="true"/>
      <w:marLeft w:val="0"/>
      <w:marRight w:val="0"/>
      <w:marTop w:val="0"/>
      <w:marBottom w:val="0"/>
      <w:divBdr>
        <w:top w:space="0" w:sz="0" w:color="auto" w:val="none"/>
        <w:left w:space="0" w:sz="0" w:color="auto" w:val="none"/>
        <w:bottom w:space="0" w:sz="0" w:color="auto" w:val="none"/>
        <w:right w:space="0" w:sz="0" w:color="auto" w:val="none"/>
      </w:divBdr>
    </w:div>
    <w:div w:id="212733991">
      <w:bodyDiv w:val="true"/>
      <w:marLeft w:val="0"/>
      <w:marRight w:val="0"/>
      <w:marTop w:val="0"/>
      <w:marBottom w:val="0"/>
      <w:divBdr>
        <w:top w:space="0" w:sz="0" w:color="auto" w:val="none"/>
        <w:left w:space="0" w:sz="0" w:color="auto" w:val="none"/>
        <w:bottom w:space="0" w:sz="0" w:color="auto" w:val="none"/>
        <w:right w:space="0" w:sz="0" w:color="auto" w:val="none"/>
      </w:divBdr>
    </w:div>
    <w:div w:id="272321135">
      <w:bodyDiv w:val="true"/>
      <w:marLeft w:val="0"/>
      <w:marRight w:val="0"/>
      <w:marTop w:val="0"/>
      <w:marBottom w:val="0"/>
      <w:divBdr>
        <w:top w:space="0" w:sz="0" w:color="auto" w:val="none"/>
        <w:left w:space="0" w:sz="0" w:color="auto" w:val="none"/>
        <w:bottom w:space="0" w:sz="0" w:color="auto" w:val="none"/>
        <w:right w:space="0" w:sz="0" w:color="auto" w:val="none"/>
      </w:divBdr>
    </w:div>
    <w:div w:id="287053774">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587203252">
      <w:bodyDiv w:val="true"/>
      <w:marLeft w:val="0"/>
      <w:marRight w:val="0"/>
      <w:marTop w:val="0"/>
      <w:marBottom w:val="0"/>
      <w:divBdr>
        <w:top w:space="0" w:sz="0" w:color="auto" w:val="none"/>
        <w:left w:space="0" w:sz="0" w:color="auto" w:val="none"/>
        <w:bottom w:space="0" w:sz="0" w:color="auto" w:val="none"/>
        <w:right w:space="0" w:sz="0" w:color="auto" w:val="none"/>
      </w:divBdr>
    </w:div>
    <w:div w:id="1043209091">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166169545">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20561550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boniteti.hr"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lipnja 2017.</izvorni_sadrzaj>
    <derivirana_varijabla naziv="DomainObject.DatumDonosenjaOdluke_1">27.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934</izvorni_sadrzaj>
    <derivirana_varijabla naziv="DomainObject.Predmet.Broj_1">934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St-934/2016</izvorni_sadrzaj>
    <derivirana_varijabla naziv="DomainObject.Predmet.OznakaBroj_1">St-934/2016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VUKA BENZ d.o.o. za trgovinu i usluge</izvorni_sadrzaj>
    <derivirana_varijabla naziv="DomainObject.Predmet.ProtustrankaFormated_1">  VUKA BENZ d.o.o. za trgovinu i usluge</derivirana_varijabla>
  </DomainObject.Predmet.ProtustrankaFormated>
  <DomainObject.Predmet.ProtustrankaFormatedOIB>
    <izvorni_sadrzaj>  VUKA BENZ d.o.o. za trgovinu i usluge, OIB 88257478011</izvorni_sadrzaj>
    <derivirana_varijabla naziv="DomainObject.Predmet.ProtustrankaFormatedOIB_1">  VUKA BENZ d.o.o. za trgovinu i usluge, OIB 88257478011</derivirana_varijabla>
  </DomainObject.Predmet.ProtustrankaFormatedOIB>
  <DomainObject.Predmet.ProtustrankaFormatedWithAdress>
    <izvorni_sadrzaj> VUKA BENZ d.o.o. za trgovinu i usluge, Kudeljarska 6, 32000 Vukovar</izvorni_sadrzaj>
    <derivirana_varijabla naziv="DomainObject.Predmet.ProtustrankaFormatedWithAdress_1"> VUKA BENZ d.o.o. za trgovinu i usluge, Kudeljarska 6, 32000 Vukovar</derivirana_varijabla>
  </DomainObject.Predmet.ProtustrankaFormatedWithAdress>
  <DomainObject.Predmet.ProtustrankaFormatedWithAdressOIB>
    <izvorni_sadrzaj> VUKA BENZ d.o.o. za trgovinu i usluge, OIB 88257478011, Kudeljarska 6, 32000 Vukovar</izvorni_sadrzaj>
    <derivirana_varijabla naziv="DomainObject.Predmet.ProtustrankaFormatedWithAdressOIB_1"> VUKA BENZ d.o.o. za trgovinu i usluge, OIB 88257478011, Kudeljarska 6, 32000 Vukovar</derivirana_varijabla>
  </DomainObject.Predmet.ProtustrankaFormatedWithAdressOIB>
  <DomainObject.Predmet.ProtustrankaWithAdress>
    <izvorni_sadrzaj>VUKA BENZ d.o.o. za trgovinu i usluge Kudeljarska 6, 32000 Vukovar</izvorni_sadrzaj>
    <derivirana_varijabla naziv="DomainObject.Predmet.ProtustrankaWithAdress_1">VUKA BENZ d.o.o. za trgovinu i usluge Kudeljarska 6, 32000 Vukovar</derivirana_varijabla>
  </DomainObject.Predmet.ProtustrankaWithAdress>
  <DomainObject.Predmet.ProtustrankaWithAdressOIB>
    <izvorni_sadrzaj>VUKA BENZ d.o.o. za trgovinu i usluge, OIB 88257478011, Kudeljarska 6, 32000 Vukovar</izvorni_sadrzaj>
    <derivirana_varijabla naziv="DomainObject.Predmet.ProtustrankaWithAdressOIB_1">VUKA BENZ d.o.o. za trgovinu i usluge, OIB 88257478011, Kudeljarska 6, 32000 Vukovar</derivirana_varijabla>
  </DomainObject.Predmet.ProtustrankaWithAdressOIB>
  <DomainObject.Predmet.ProtustrankaNazivFormated>
    <izvorni_sadrzaj>VUKA BENZ d.o.o. za trgovinu i usluge</izvorni_sadrzaj>
    <derivirana_varijabla naziv="DomainObject.Predmet.ProtustrankaNazivFormated_1">VUKA BENZ d.o.o. za trgovinu i usluge</derivirana_varijabla>
  </DomainObject.Predmet.ProtustrankaNazivFormated>
  <DomainObject.Predmet.ProtustrankaNazivFormatedOIB>
    <izvorni_sadrzaj>VUKA BENZ d.o.o. za trgovinu i usluge, OIB 88257478011</izvorni_sadrzaj>
    <derivirana_varijabla naziv="DomainObject.Predmet.ProtustrankaNazivFormatedOIB_1">VUKA BENZ d.o.o. za trgovinu i usluge, OIB 88257478011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VUKA BENZ d.o.o. za trgovinu i usluge</item>
    </izvorni_sadrzaj>
    <derivirana_varijabla naziv="DomainObject.Predmet.ProtuStrankaListFormated_1">
      <item>VUKA BENZ d.o.o. za trgovinu i usluge</item>
    </derivirana_varijabla>
  </DomainObject.Predmet.ProtuStrankaListFormated>
  <DomainObject.Predmet.ProtuStrankaListFormatedOIB>
    <izvorni_sadrzaj>
      <item>VUKA BENZ d.o.o. za trgovinu i usluge, OIB 88257478011</item>
    </izvorni_sadrzaj>
    <derivirana_varijabla naziv="DomainObject.Predmet.ProtuStrankaListFormatedOIB_1">
      <item>VUKA BENZ d.o.o. za trgovinu i usluge, OIB 88257478011</item>
    </derivirana_varijabla>
  </DomainObject.Predmet.ProtuStrankaListFormatedOIB>
  <DomainObject.Predmet.ProtuStrankaListFormatedWithAdress>
    <izvorni_sadrzaj>
      <item>VUKA BENZ d.o.o. za trgovinu i usluge, Kudeljarska 6, 32000 Vukovar</item>
    </izvorni_sadrzaj>
    <derivirana_varijabla naziv="DomainObject.Predmet.ProtuStrankaListFormatedWithAdress_1">
      <item>VUKA BENZ d.o.o. za trgovinu i usluge, Kudeljarska 6, 32000 Vukovar</item>
    </derivirana_varijabla>
  </DomainObject.Predmet.ProtuStrankaListFormatedWithAdress>
  <DomainObject.Predmet.ProtuStrankaListFormatedWithAdressOIB>
    <izvorni_sadrzaj>
      <item>VUKA BENZ d.o.o. za trgovinu i usluge, OIB 88257478011, Kudeljarska 6, 32000 Vukovar</item>
    </izvorni_sadrzaj>
    <derivirana_varijabla naziv="DomainObject.Predmet.ProtuStrankaListFormatedWithAdressOIB_1">
      <item>VUKA BENZ d.o.o. za trgovinu i usluge, OIB 88257478011, Kudeljarska 6, 32000 Vukovar</item>
    </derivirana_varijabla>
  </DomainObject.Predmet.ProtuStrankaListFormatedWithAdressOIB>
  <DomainObject.Predmet.ProtuStrankaListNazivFormated>
    <izvorni_sadrzaj>
      <item>VUKA BENZ d.o.o. za trgovinu i usluge</item>
    </izvorni_sadrzaj>
    <derivirana_varijabla naziv="DomainObject.Predmet.ProtuStrankaListNazivFormated_1">
      <item>VUKA BENZ d.o.o. za trgovinu i usluge</item>
    </derivirana_varijabla>
  </DomainObject.Predmet.ProtuStrankaListNazivFormated>
  <DomainObject.Predmet.ProtuStrankaListNazivFormatedOIB>
    <izvorni_sadrzaj>
      <item>VUKA BENZ d.o.o. za trgovinu i usluge, OIB 88257478011</item>
    </izvorni_sadrzaj>
    <derivirana_varijabla naziv="DomainObject.Predmet.ProtuStrankaListNazivFormatedOIB_1">
      <item>VUKA BENZ d.o.o. za trgovinu i usluge, OIB 88257478011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2017.</izvorni_sadrzaj>
    <derivirana_varijabla naziv="DomainObject.Datum_1">27. lipnja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VUKA BENZ d.o.o. za trgovinu i usluge</izvorni_sadrzaj>
    <derivirana_varijabla naziv="DomainObject.Predmet.ProtustrankaIDrugi_1">VUKA BENZ 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VUKA BENZ d.o.o. za trgovinu i usluge, OIB 88257478011, Kudeljarska 6, 32000 Vukovar</izvorni_sadrzaj>
    <derivirana_varijabla naziv="DomainObject.Predmet.ProtustrankaIDrugiAdressOIB_1">VUKA BENZ d.o.o. za trgovinu i usluge, OIB 88257478011, Kudeljarska 6,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VUKA BENZ d.o.o. za trgovinu i usluge</item>
    </izvorni_sadrzaj>
    <derivirana_varijabla naziv="DomainObject.Predmet.SudioniciListNaziv_1">
      <item>FINA RC OSIJEK</item>
      <item>VUKA BENZ d.o.o. za trgovinu i usluge</item>
    </derivirana_varijabla>
  </DomainObject.Predmet.SudioniciListNaziv>
  <DomainObject.Predmet.SudioniciListAdressOIB>
    <izvorni_sadrzaj>
      <item>FINA RC OSIJEK, OIB 85821130368</item>
      <item>VUKA BENZ d.o.o. za trgovinu i usluge, OIB 88257478011, Kudeljarska 6,32000 Vukovar</item>
    </izvorni_sadrzaj>
    <derivirana_varijabla naziv="DomainObject.Predmet.SudioniciListAdressOIB_1">
      <item>FINA RC OSIJEK, OIB 85821130368</item>
      <item>VUKA BENZ d.o.o. za trgovinu i usluge, OIB 88257478011, Kudeljarska 6,32000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88257478011</item>
    </izvorni_sadrzaj>
    <derivirana_varijabla naziv="DomainObject.Predmet.SudioniciListNazivOIB_1">
      <item>, OIB 85821130368</item>
      <item>, OIB 88257478011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Šamačka 9/I Osijek</item>
    </izvorni_sadrzaj>
    <derivirana_varijabla naziv="DomainObject.Predmet.StecajniUpraviteljiListAddressOIB_1">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B96624-806A-4911-9E0A-35A5EEEF07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9</properties:Pages>
  <properties:Words>2267</properties:Words>
  <properties:Characters>13032</properties:Characters>
  <properties:Lines>441</properties:Lines>
  <properties:Paragraphs>159</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15350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2017-06-27T06:07:00Z</dcterms:created>
  <dc:creator>dsekulic</dc:creator>
  <cp:lastModifiedBy>Danijela Sekulić</cp:lastModifiedBy>
  <cp:lastPrinted>2017-06-27T11:36:00Z</cp:lastPrinted>
  <dcterms:modified xmlns:xsi="http://www.w3.org/2001/XMLSchema-instance" xsi:type="dcterms:W3CDTF">2017-06-27T11:38:00Z</dcterms:modified>
  <cp:revision>6</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9</vt:i4>
  </prop:property>
</prop:Properties>
</file>