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073e" w14:paraId="3b6073e" w:rsidRDefault="00141F99" w:rsidP="00141F99" w:rsidR="00141F99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F99" w:rsidP="00141F99" w:rsidR="00141F99">
      <w:r>
        <w:t>REPUBLIKA HRVATSKA</w:t>
      </w:r>
    </w:p>
    <w:p w:rsidRDefault="00141F99" w:rsidP="00141F99" w:rsidR="00141F99">
      <w:r>
        <w:t>TRGOVAČKI SUD U  OSIJEKU</w:t>
      </w:r>
    </w:p>
    <w:p w:rsidRDefault="00141F99" w:rsidP="00141F99" w:rsidR="00141F99">
      <w:r>
        <w:t>STALNA SLUŽBA U SLAVONSKOM BRODU</w:t>
      </w:r>
    </w:p>
    <w:p w:rsidRDefault="00141F99" w:rsidP="00141F99" w:rsidR="00141F99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 xml:space="preserve">    Broj: 3/St-240/2015-221</w:t>
      </w:r>
    </w:p>
    <w:p w:rsidRDefault="00141F99" w:rsidP="00141F99" w:rsidR="00141F99">
      <w:r>
        <w:t>Trg pobjede 13</w:t>
      </w:r>
    </w:p>
    <w:p w:rsidRDefault="00141F99" w:rsidP="00141F99" w:rsidR="00141F99">
      <w:pPr>
        <w:jc w:val="center"/>
        <w:rPr>
          <w:b/>
        </w:rPr>
      </w:pPr>
    </w:p>
    <w:p w:rsidRDefault="00141F99" w:rsidP="00141F99" w:rsidR="00141F99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41F99" w:rsidP="00141F99" w:rsidR="00141F99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FENIX d.o.o. Slavonski Brod, u stečaju, Vinogradska 2 F, OIB: 11119953057</w:t>
      </w:r>
      <w:r>
        <w:t xml:space="preserve">, koga zastupa stečajni upravitelj Nikola Kruljac iz Martina, Našice,  23. veljače 2018.  </w:t>
      </w:r>
    </w:p>
    <w:p w:rsidRDefault="00141F99" w:rsidP="00141F99" w:rsidR="00141F99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141F99" w:rsidP="00141F99" w:rsidR="00141F99">
      <w:pPr>
        <w:pStyle w:val="Odlomakpopisa"/>
        <w:numPr>
          <w:ilvl w:val="0"/>
          <w:numId w:val="1"/>
        </w:numPr>
        <w:spacing w:beforeAutospacing="true" w:before="100"/>
        <w:jc w:val="both"/>
        <w:rPr>
          <w:b/>
          <w:color w:val="222222"/>
        </w:rPr>
      </w:pPr>
      <w:r w:rsidRPr="00141F99">
        <w:rPr>
          <w:color w:val="222222"/>
        </w:rPr>
        <w:t>Određuje se ročište radi namirenja za dan</w:t>
      </w:r>
      <w:r w:rsidRPr="00141F99">
        <w:rPr>
          <w:b/>
          <w:color w:val="222222"/>
        </w:rPr>
        <w:t xml:space="preserve"> 14. ožujka 2018. u 9,30 sati</w:t>
      </w:r>
    </w:p>
    <w:p w:rsidRDefault="00141F99" w:rsidP="00141F99" w:rsidR="00141F99" w:rsidRPr="00141F99">
      <w:pPr>
        <w:pStyle w:val="Odlomakpopisa"/>
        <w:spacing w:beforeAutospacing="true" w:before="100"/>
        <w:ind w:left="1428"/>
        <w:jc w:val="both"/>
        <w:rPr>
          <w:b/>
          <w:color w:val="222222"/>
        </w:rPr>
      </w:pPr>
    </w:p>
    <w:p w:rsidRDefault="00141F99" w:rsidP="00141F99" w:rsidR="00141F99" w:rsidRPr="00141F99">
      <w:pPr>
        <w:pStyle w:val="Odlomakpopisa"/>
        <w:numPr>
          <w:ilvl w:val="0"/>
          <w:numId w:val="2"/>
        </w:numPr>
        <w:spacing w:beforeAutospacing="true" w:before="100"/>
        <w:jc w:val="both"/>
        <w:rPr>
          <w:b/>
          <w:bCs/>
          <w:color w:val="222222"/>
        </w:rPr>
      </w:pPr>
      <w:r w:rsidRPr="00141F99">
        <w:rPr>
          <w:b/>
          <w:color w:val="222222"/>
        </w:rPr>
        <w:t xml:space="preserve">vezano za prodaju u ovršnom postupku nekretnina pod </w:t>
      </w:r>
      <w:proofErr w:type="spellStart"/>
      <w:r w:rsidRPr="00141F99">
        <w:rPr>
          <w:b/>
          <w:color w:val="222222"/>
        </w:rPr>
        <w:t>razlučnim</w:t>
      </w:r>
      <w:proofErr w:type="spellEnd"/>
      <w:r w:rsidRPr="00141F99">
        <w:rPr>
          <w:b/>
          <w:color w:val="222222"/>
        </w:rPr>
        <w:t xml:space="preserve"> pravom nekretnina označenih kao k.č.br. 96, poslovna zgrada broj 39, pomoćna zgrada i dvorište u Ulici Julija </w:t>
      </w:r>
      <w:proofErr w:type="spellStart"/>
      <w:r w:rsidRPr="00141F99">
        <w:rPr>
          <w:b/>
          <w:color w:val="222222"/>
        </w:rPr>
        <w:t>Benešića</w:t>
      </w:r>
      <w:proofErr w:type="spellEnd"/>
      <w:r w:rsidRPr="00141F99">
        <w:rPr>
          <w:b/>
          <w:color w:val="222222"/>
        </w:rPr>
        <w:t xml:space="preserve">, od 824 m2 upisanih u </w:t>
      </w:r>
      <w:proofErr w:type="spellStart"/>
      <w:r w:rsidRPr="00141F99">
        <w:rPr>
          <w:b/>
          <w:color w:val="222222"/>
        </w:rPr>
        <w:t>zk</w:t>
      </w:r>
      <w:proofErr w:type="spellEnd"/>
      <w:r w:rsidRPr="00141F99">
        <w:rPr>
          <w:b/>
          <w:color w:val="222222"/>
        </w:rPr>
        <w:t xml:space="preserve"> ulošku 57, k.o. Ilok</w:t>
      </w:r>
      <w:r w:rsidR="00957D00">
        <w:rPr>
          <w:b/>
          <w:color w:val="222222"/>
        </w:rPr>
        <w:t>.</w:t>
      </w:r>
    </w:p>
    <w:p w:rsidRDefault="00141F99" w:rsidP="00141F99" w:rsidR="00141F99" w:rsidRPr="00141F99">
      <w:pPr>
        <w:pStyle w:val="Odlomakpopisa"/>
        <w:spacing w:beforeAutospacing="true" w:before="100"/>
        <w:jc w:val="both"/>
        <w:rPr>
          <w:b/>
          <w:bCs/>
          <w:color w:val="222222"/>
        </w:rPr>
      </w:pPr>
    </w:p>
    <w:p w:rsidRDefault="00141F99" w:rsidP="00141F99" w:rsidR="00141F99" w:rsidRPr="00141F99">
      <w:pPr>
        <w:pStyle w:val="Odlomakpopisa"/>
        <w:numPr>
          <w:ilvl w:val="0"/>
          <w:numId w:val="1"/>
        </w:numPr>
        <w:spacing w:beforeAutospacing="true" w:before="100"/>
        <w:jc w:val="both"/>
        <w:rPr>
          <w:color w:val="222222"/>
        </w:rPr>
      </w:pPr>
      <w:r w:rsidRPr="00141F99">
        <w:rPr>
          <w:color w:val="222222"/>
        </w:rPr>
        <w:t>Poziva se stečajni upravitelj dostaviti  zahtjev za namirenje stečajnog dužnika</w:t>
      </w:r>
      <w:r w:rsidR="00957D00">
        <w:rPr>
          <w:color w:val="222222"/>
        </w:rPr>
        <w:t xml:space="preserve"> na način da precizira troškove unovčenja nekretnine</w:t>
      </w:r>
      <w:r w:rsidRPr="00141F99">
        <w:rPr>
          <w:color w:val="222222"/>
        </w:rPr>
        <w:t xml:space="preserve">, a </w:t>
      </w:r>
      <w:proofErr w:type="spellStart"/>
      <w:r w:rsidRPr="00141F99">
        <w:rPr>
          <w:color w:val="222222"/>
        </w:rPr>
        <w:t>razlučni</w:t>
      </w:r>
      <w:proofErr w:type="spellEnd"/>
      <w:r w:rsidRPr="00141F99">
        <w:rPr>
          <w:color w:val="222222"/>
        </w:rPr>
        <w:t xml:space="preserve"> v</w:t>
      </w:r>
      <w:r w:rsidR="0018134C">
        <w:rPr>
          <w:color w:val="222222"/>
        </w:rPr>
        <w:t xml:space="preserve">jerovnik PRVI FAKTOR d.o.o. obračun </w:t>
      </w:r>
      <w:r w:rsidRPr="00141F99">
        <w:rPr>
          <w:color w:val="222222"/>
        </w:rPr>
        <w:t xml:space="preserve">tražbina na način da preciziraju zahtjev za isplatom glavnice, kamate i troškove za posljednje tri godine prije donošenja rješenja o dosudi, te ako </w:t>
      </w:r>
      <w:proofErr w:type="spellStart"/>
      <w:r w:rsidRPr="00141F99">
        <w:rPr>
          <w:color w:val="222222"/>
        </w:rPr>
        <w:t>razlučni</w:t>
      </w:r>
      <w:proofErr w:type="spellEnd"/>
      <w:r w:rsidRPr="00141F99">
        <w:rPr>
          <w:color w:val="222222"/>
        </w:rPr>
        <w:t xml:space="preserve"> vjerovn</w:t>
      </w:r>
      <w:r w:rsidR="0018134C">
        <w:rPr>
          <w:color w:val="222222"/>
        </w:rPr>
        <w:t>ik</w:t>
      </w:r>
      <w:r w:rsidRPr="00141F99">
        <w:rPr>
          <w:color w:val="222222"/>
        </w:rPr>
        <w:t xml:space="preserve"> ne dostav</w:t>
      </w:r>
      <w:r w:rsidR="0018134C">
        <w:rPr>
          <w:color w:val="222222"/>
        </w:rPr>
        <w:t>i</w:t>
      </w:r>
      <w:r w:rsidRPr="00141F99">
        <w:rPr>
          <w:color w:val="222222"/>
        </w:rPr>
        <w:t xml:space="preserve"> obračune namirenje će se vršiti sukladno podatcima iz zemljišnim-knjigama. Na ročište se poziva </w:t>
      </w:r>
      <w:proofErr w:type="spellStart"/>
      <w:r w:rsidRPr="00141F99">
        <w:rPr>
          <w:color w:val="222222"/>
        </w:rPr>
        <w:t>steč.upravitelj</w:t>
      </w:r>
      <w:proofErr w:type="spellEnd"/>
      <w:r w:rsidRPr="00141F99">
        <w:rPr>
          <w:color w:val="222222"/>
        </w:rPr>
        <w:t xml:space="preserve">, </w:t>
      </w:r>
      <w:proofErr w:type="spellStart"/>
      <w:r w:rsidR="0018134C">
        <w:rPr>
          <w:color w:val="222222"/>
        </w:rPr>
        <w:t>razlučni</w:t>
      </w:r>
      <w:proofErr w:type="spellEnd"/>
      <w:r w:rsidR="0018134C">
        <w:rPr>
          <w:color w:val="222222"/>
        </w:rPr>
        <w:t xml:space="preserve"> vjerovnik PRVI FAKTOR d.o.o.</w:t>
      </w:r>
      <w:r w:rsidRPr="00141F99">
        <w:rPr>
          <w:b/>
        </w:rPr>
        <w:t xml:space="preserve"> </w:t>
      </w:r>
      <w:r w:rsidRPr="00141F99">
        <w:rPr>
          <w:color w:val="222222"/>
        </w:rPr>
        <w:t>i svi zainteresirani.</w:t>
      </w:r>
    </w:p>
    <w:p w:rsidRDefault="00141F99" w:rsidP="00141F99" w:rsidR="00141F99" w:rsidRPr="00957D00">
      <w:pPr>
        <w:spacing w:beforeAutospacing="true" w:before="100"/>
        <w:ind w:firstLine="708"/>
        <w:rPr>
          <w:color w:val="222222"/>
        </w:rPr>
      </w:pPr>
      <w:r w:rsidRPr="00957D00">
        <w:rPr>
          <w:color w:val="222222"/>
        </w:rPr>
        <w:t xml:space="preserve">U Slavonskom Brodu 23. veljače 2018.                                           </w:t>
      </w:r>
      <w:r w:rsidRPr="00957D00">
        <w:rPr>
          <w:color w:val="222222"/>
        </w:rPr>
        <w:tab/>
      </w:r>
      <w:r w:rsidRPr="00957D00">
        <w:rPr>
          <w:color w:val="222222"/>
        </w:rPr>
        <w:tab/>
      </w:r>
      <w:r w:rsidRPr="00957D00">
        <w:rPr>
          <w:color w:val="222222"/>
        </w:rPr>
        <w:tab/>
      </w:r>
      <w:r w:rsidRPr="00957D00">
        <w:rPr>
          <w:color w:val="222222"/>
        </w:rPr>
        <w:tab/>
      </w:r>
      <w:r w:rsidRPr="00957D00">
        <w:rPr>
          <w:color w:val="222222"/>
        </w:rPr>
        <w:tab/>
      </w:r>
      <w:r w:rsidRPr="00957D00">
        <w:rPr>
          <w:color w:val="222222"/>
        </w:rPr>
        <w:tab/>
      </w:r>
      <w:r w:rsidRPr="00957D00">
        <w:rPr>
          <w:color w:val="222222"/>
        </w:rPr>
        <w:tab/>
      </w:r>
      <w:r w:rsidRPr="00957D00">
        <w:rPr>
          <w:color w:val="222222"/>
        </w:rPr>
        <w:tab/>
      </w:r>
      <w:r w:rsidRPr="00957D00">
        <w:rPr>
          <w:color w:val="222222"/>
        </w:rPr>
        <w:tab/>
      </w:r>
      <w:r w:rsidRPr="00957D00">
        <w:rPr>
          <w:color w:val="222222"/>
        </w:rPr>
        <w:tab/>
      </w:r>
      <w:r w:rsidRPr="00957D00">
        <w:rPr>
          <w:color w:val="222222"/>
        </w:rPr>
        <w:tab/>
      </w:r>
      <w:r w:rsidRPr="00957D00">
        <w:rPr>
          <w:color w:val="222222"/>
        </w:rPr>
        <w:tab/>
        <w:t>Stečajni sudac:</w:t>
      </w:r>
    </w:p>
    <w:p w:rsidRDefault="00141F99" w:rsidP="00141F99" w:rsidR="00141F99" w:rsidRPr="00957D00">
      <w:pPr>
        <w:spacing w:beforeAutospacing="true" w:before="100"/>
        <w:rPr>
          <w:color w:val="222222"/>
        </w:rPr>
      </w:pPr>
      <w:r w:rsidRPr="00957D00">
        <w:rPr>
          <w:color w:val="222222"/>
        </w:rPr>
        <w:t xml:space="preserve">                                                                                     </w:t>
      </w:r>
      <w:r w:rsidRPr="00957D00">
        <w:rPr>
          <w:color w:val="222222"/>
        </w:rPr>
        <w:tab/>
      </w:r>
      <w:r w:rsidRPr="00957D00">
        <w:rPr>
          <w:color w:val="222222"/>
        </w:rPr>
        <w:tab/>
        <w:t xml:space="preserve">  Daniela Martini Maoduš</w:t>
      </w:r>
    </w:p>
    <w:p w:rsidRDefault="00141F99" w:rsidP="00141F99" w:rsidR="00141F99" w:rsidRPr="00957D00">
      <w:pPr>
        <w:spacing w:beforeAutospacing="true" w:before="100"/>
        <w:rPr>
          <w:color w:val="222222"/>
        </w:rPr>
      </w:pPr>
    </w:p>
    <w:p w:rsidRDefault="00141F99" w:rsidP="0018134C" w:rsidR="00141F99" w:rsidRPr="00957D00">
      <w:pPr>
        <w:spacing w:beforeAutospacing="true" w:before="100"/>
      </w:pPr>
      <w:r w:rsidRPr="00957D00">
        <w:t xml:space="preserve">Dostaviti: </w:t>
      </w:r>
      <w:proofErr w:type="spellStart"/>
      <w:r w:rsidRPr="00957D00">
        <w:t>eOglasna</w:t>
      </w:r>
      <w:proofErr w:type="spellEnd"/>
      <w:r w:rsidRPr="00957D00">
        <w:t xml:space="preserve"> ploča suda</w:t>
      </w:r>
    </w:p>
    <w:p w:rsidRDefault="005E15FD" w:rsidR="005E15FD" w:rsidRPr="00957D00"/>
    <w:sectPr w:rsidR="005E15FD" w:rsidRPr="00957D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1769F"/>
    <w:multiLevelType w:val="hybridMultilevel"/>
    <w:tmpl w:val="1AA8F25A"/>
    <w:lvl w:tplc="C3669588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1273891"/>
    <w:multiLevelType w:val="hybridMultilevel"/>
    <w:tmpl w:val="C3F667A2"/>
    <w:lvl w:tplc="8A02F806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F99"/>
    <w:rsid w:val="00141F99"/>
    <w:rsid w:val="0018134C"/>
    <w:rsid w:val="005E15FD"/>
    <w:rsid w:val="00781E89"/>
    <w:rsid w:val="0095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1F9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41F9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1F9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41F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E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E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E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E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1F9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41F9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1F9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41F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1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E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E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E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E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47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 dio u ref</izvorni_sadrzaj>
    <derivirana_varijabla naziv="DomainObject.Predmet.PrimjedbaSuca_1">I, II ,III i IV kod Dubi , , V i VI dio u ref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223</properties:Words>
  <properties:Characters>1193</properties:Characters>
  <properties:Lines>31</properties:Lines>
  <properties:Paragraphs>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2018-02-23T09:54:00Z</dcterms:created>
  <dc:creator>wsadmin</dc:creator>
  <cp:lastModifiedBy>wsadmin</cp:lastModifiedBy>
  <dcterms:modified xmlns:xsi="http://www.w3.org/2001/XMLSchema-instance" xsi:type="dcterms:W3CDTF">2018-02-23T10:06:00Z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(fenix zaključak radi namirenja.docx)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