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c72ce6" w14:paraId="dc72ce6"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r w:rsidR="00F86F4A">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5D4A63" w:rsidR="002B2DAC" w:rsidRPr="00C716BA">
      <w:pPr>
        <w:jc w:val="right"/>
        <w:rPr>
          <w:b/>
          <w:sz w:val="24"/>
          <w:szCs w:val="24"/>
        </w:rPr>
      </w:pPr>
      <w:r w:rsidRPr="00C716BA">
        <w:rPr>
          <w:b/>
          <w:sz w:val="24"/>
          <w:szCs w:val="24"/>
        </w:rPr>
        <w:tab/>
        <w:t xml:space="preserve">  </w:t>
      </w:r>
      <w:r w:rsidR="005D4A63">
        <w:rPr>
          <w:b/>
          <w:sz w:val="24"/>
          <w:szCs w:val="24"/>
        </w:rPr>
        <w:tab/>
      </w:r>
      <w:r w:rsidR="005D4A63">
        <w:rPr>
          <w:b/>
          <w:sz w:val="24"/>
          <w:szCs w:val="24"/>
        </w:rPr>
        <w:tab/>
      </w:r>
      <w:r w:rsidR="005D4A63">
        <w:rPr>
          <w:b/>
          <w:sz w:val="24"/>
          <w:szCs w:val="24"/>
        </w:rPr>
        <w:tab/>
      </w:r>
      <w:r w:rsidR="005D4A63">
        <w:rPr>
          <w:b/>
          <w:sz w:val="24"/>
          <w:szCs w:val="24"/>
        </w:rPr>
        <w:tab/>
      </w:r>
      <w:r w:rsidR="005D4A63">
        <w:rPr>
          <w:b/>
          <w:sz w:val="24"/>
          <w:szCs w:val="24"/>
        </w:rPr>
        <w:tab/>
      </w:r>
      <w:r w:rsidR="005D4A63">
        <w:rPr>
          <w:b/>
          <w:sz w:val="24"/>
          <w:szCs w:val="24"/>
        </w:rPr>
        <w:tab/>
      </w:r>
      <w:r w:rsidR="005D4A63">
        <w:rPr>
          <w:b/>
          <w:sz w:val="24"/>
          <w:szCs w:val="24"/>
        </w:rPr>
        <w:tab/>
      </w:r>
      <w:r w:rsidR="005D4A63">
        <w:rPr>
          <w:b/>
          <w:sz w:val="24"/>
          <w:szCs w:val="24"/>
        </w:rPr>
        <w:tab/>
        <w:t>2</w:t>
      </w:r>
      <w:r w:rsidRPr="00C716BA">
        <w:rPr>
          <w:sz w:val="24"/>
          <w:szCs w:val="24"/>
        </w:rPr>
        <w:t>0.</w:t>
      </w:r>
      <w:r w:rsidRPr="00C716BA">
        <w:rPr>
          <w:b/>
          <w:sz w:val="24"/>
          <w:szCs w:val="24"/>
        </w:rPr>
        <w:t xml:space="preserve"> </w:t>
      </w:r>
      <w:r w:rsidRPr="00C716BA">
        <w:rPr>
          <w:sz w:val="24"/>
          <w:szCs w:val="24"/>
        </w:rPr>
        <w:t>St-</w:t>
      </w:r>
      <w:r w:rsidR="003611CD">
        <w:rPr>
          <w:sz w:val="24"/>
          <w:szCs w:val="24"/>
        </w:rPr>
        <w:t>6250</w:t>
      </w:r>
      <w:r w:rsidR="00C716BA" w:rsidRPr="00C716BA">
        <w:rPr>
          <w:sz w:val="24"/>
          <w:szCs w:val="24"/>
        </w:rPr>
        <w:t>/2016</w:t>
      </w:r>
      <w:r w:rsidRPr="00C716BA">
        <w:rPr>
          <w:sz w:val="24"/>
          <w:szCs w:val="24"/>
        </w:rPr>
        <w:t xml:space="preserve">     </w:t>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r>
      <w:r w:rsidRPr="00C716BA">
        <w:rPr>
          <w:b/>
          <w:sz w:val="24"/>
          <w:szCs w:val="24"/>
        </w:rPr>
        <w:tab/>
        <w:t xml:space="preserve">               </w:t>
      </w:r>
    </w:p>
    <w:p w:rsidRDefault="000F5B5D" w:rsidP="000F5B5D" w:rsidR="000F5B5D">
      <w:pPr>
        <w:ind w:left="2880"/>
        <w:rPr>
          <w:sz w:val="24"/>
        </w:rPr>
      </w:pPr>
      <w:r w:rsidRPr="00905C89">
        <w:rPr>
          <w:sz w:val="24"/>
        </w:rPr>
        <w:t xml:space="preserve">R E P U B L I K A  H R V A T S K A </w:t>
      </w:r>
    </w:p>
    <w:p w:rsidRDefault="00F3100F" w:rsidP="000F5B5D" w:rsidR="00F3100F" w:rsidRPr="00905C89">
      <w:pPr>
        <w:ind w:left="2880"/>
        <w:rPr>
          <w:sz w:val="24"/>
        </w:rPr>
      </w:pPr>
    </w:p>
    <w:p w:rsidRDefault="000F5B5D" w:rsidP="000F5B5D" w:rsidR="000F5B5D" w:rsidRPr="00905C89">
      <w:pPr>
        <w:ind w:left="2880"/>
        <w:rPr>
          <w:sz w:val="24"/>
        </w:rPr>
      </w:pPr>
      <w:r w:rsidRPr="00905C89">
        <w:rPr>
          <w:sz w:val="24"/>
        </w:rPr>
        <w:t xml:space="preserve">                 R J E Š E NJ E</w:t>
      </w:r>
    </w:p>
    <w:p w:rsidRDefault="002B2DAC" w:rsidP="002B2DAC" w:rsidR="002B2DAC">
      <w:pPr>
        <w:jc w:val="center"/>
        <w:rPr>
          <w:b/>
          <w:sz w:val="24"/>
        </w:rPr>
      </w:pPr>
    </w:p>
    <w:p w:rsidRDefault="002B2DAC" w:rsidP="00F3100F" w:rsidR="002B2DAC" w:rsidRPr="00F3100F">
      <w:pPr>
        <w:ind w:firstLine="708"/>
        <w:jc w:val="both"/>
        <w:rPr>
          <w:sz w:val="24"/>
          <w:szCs w:val="24"/>
        </w:rPr>
      </w:pPr>
      <w:r w:rsidRPr="00F3100F">
        <w:rPr>
          <w:sz w:val="24"/>
          <w:szCs w:val="24"/>
        </w:rPr>
        <w:t xml:space="preserve">TRGOVAČKI SUD U ZAGREBU, po sucu </w:t>
      </w:r>
      <w:r w:rsidR="0059682F" w:rsidRPr="00F3100F">
        <w:rPr>
          <w:sz w:val="24"/>
          <w:szCs w:val="24"/>
        </w:rPr>
        <w:t xml:space="preserve">tog </w:t>
      </w:r>
      <w:r w:rsidR="00417323" w:rsidRPr="00F3100F">
        <w:rPr>
          <w:sz w:val="24"/>
          <w:szCs w:val="24"/>
        </w:rPr>
        <w:t>suda</w:t>
      </w:r>
      <w:r w:rsidRPr="00F3100F">
        <w:rPr>
          <w:sz w:val="24"/>
          <w:szCs w:val="24"/>
        </w:rPr>
        <w:t xml:space="preserve"> </w:t>
      </w:r>
      <w:r w:rsidR="00CD7003">
        <w:rPr>
          <w:sz w:val="24"/>
          <w:szCs w:val="24"/>
        </w:rPr>
        <w:t>Luciji</w:t>
      </w:r>
      <w:r w:rsidRPr="00F3100F">
        <w:rPr>
          <w:sz w:val="24"/>
          <w:szCs w:val="24"/>
        </w:rPr>
        <w:t xml:space="preserve"> </w:t>
      </w:r>
      <w:r w:rsidR="00CD7003">
        <w:rPr>
          <w:sz w:val="24"/>
          <w:szCs w:val="24"/>
        </w:rPr>
        <w:t>Butigan</w:t>
      </w:r>
      <w:r w:rsidRPr="00F3100F">
        <w:rPr>
          <w:sz w:val="24"/>
          <w:szCs w:val="24"/>
        </w:rPr>
        <w:t xml:space="preserve">, kao </w:t>
      </w:r>
      <w:r w:rsidR="00417323" w:rsidRPr="00F3100F">
        <w:rPr>
          <w:sz w:val="24"/>
          <w:szCs w:val="24"/>
        </w:rPr>
        <w:t>sucu pojedincu</w:t>
      </w:r>
      <w:r w:rsidRPr="00F3100F">
        <w:rPr>
          <w:sz w:val="24"/>
          <w:szCs w:val="24"/>
        </w:rPr>
        <w:t xml:space="preserve">, u </w:t>
      </w:r>
      <w:r w:rsidR="003F0AD7" w:rsidRPr="00F3100F">
        <w:rPr>
          <w:sz w:val="24"/>
          <w:szCs w:val="24"/>
        </w:rPr>
        <w:t>pred</w:t>
      </w:r>
      <w:r w:rsidRPr="00F3100F">
        <w:rPr>
          <w:sz w:val="24"/>
          <w:szCs w:val="24"/>
        </w:rPr>
        <w:t xml:space="preserve">stečajnom postupku nad dužnikom </w:t>
      </w:r>
      <w:r w:rsidR="003611CD" w:rsidRPr="003611CD">
        <w:rPr>
          <w:sz w:val="24"/>
          <w:szCs w:val="24"/>
        </w:rPr>
        <w:t>JAGODIĆ GRADNJA d.o.o. Samobor, Gajeva 46,  OIB: 84913840247</w:t>
      </w:r>
      <w:r w:rsidR="003C0E1A">
        <w:rPr>
          <w:sz w:val="24"/>
          <w:szCs w:val="24"/>
        </w:rPr>
        <w:t>,</w:t>
      </w:r>
      <w:r w:rsidR="00F3100F" w:rsidRPr="00F3100F">
        <w:rPr>
          <w:sz w:val="24"/>
          <w:szCs w:val="24"/>
        </w:rPr>
        <w:t xml:space="preserve"> </w:t>
      </w:r>
      <w:r w:rsidR="002119C8">
        <w:rPr>
          <w:sz w:val="24"/>
          <w:szCs w:val="24"/>
        </w:rPr>
        <w:t xml:space="preserve"> </w:t>
      </w:r>
      <w:r w:rsidR="007D14DF">
        <w:rPr>
          <w:sz w:val="24"/>
          <w:szCs w:val="24"/>
        </w:rPr>
        <w:t>na ročištu radi glasovanja,</w:t>
      </w:r>
      <w:r w:rsidR="00894357" w:rsidRPr="00F3100F">
        <w:rPr>
          <w:sz w:val="24"/>
          <w:szCs w:val="24"/>
        </w:rPr>
        <w:t xml:space="preserve"> </w:t>
      </w:r>
      <w:r w:rsidR="007D14DF">
        <w:rPr>
          <w:sz w:val="24"/>
          <w:szCs w:val="24"/>
        </w:rPr>
        <w:t xml:space="preserve">održanom </w:t>
      </w:r>
      <w:r w:rsidRPr="00F3100F">
        <w:rPr>
          <w:sz w:val="24"/>
          <w:szCs w:val="24"/>
        </w:rPr>
        <w:t>dana</w:t>
      </w:r>
      <w:r w:rsidR="002119C8">
        <w:rPr>
          <w:sz w:val="24"/>
          <w:szCs w:val="24"/>
        </w:rPr>
        <w:t xml:space="preserve"> </w:t>
      </w:r>
      <w:r w:rsidR="00C27CFD">
        <w:rPr>
          <w:sz w:val="24"/>
          <w:szCs w:val="24"/>
        </w:rPr>
        <w:t>03</w:t>
      </w:r>
      <w:r w:rsidR="003611CD">
        <w:rPr>
          <w:sz w:val="24"/>
          <w:szCs w:val="24"/>
        </w:rPr>
        <w:t xml:space="preserve">. </w:t>
      </w:r>
      <w:r w:rsidR="007D14DF">
        <w:rPr>
          <w:sz w:val="24"/>
          <w:szCs w:val="24"/>
        </w:rPr>
        <w:t>svibnja</w:t>
      </w:r>
      <w:r w:rsidR="003611CD">
        <w:rPr>
          <w:sz w:val="24"/>
          <w:szCs w:val="24"/>
        </w:rPr>
        <w:t xml:space="preserve"> 2017</w:t>
      </w:r>
      <w:r w:rsidR="00AB025F" w:rsidRPr="00F3100F">
        <w:rPr>
          <w:sz w:val="24"/>
          <w:szCs w:val="24"/>
        </w:rPr>
        <w:t>.</w:t>
      </w:r>
      <w:r w:rsidR="00CD7003">
        <w:rPr>
          <w:sz w:val="24"/>
          <w:szCs w:val="24"/>
        </w:rPr>
        <w:t xml:space="preserve">, </w:t>
      </w:r>
    </w:p>
    <w:p w:rsidRDefault="007D14DF" w:rsidP="007D14DF" w:rsidR="007D14DF">
      <w:pPr>
        <w:widowControl/>
        <w:rPr>
          <w:b/>
          <w:sz w:val="24"/>
          <w:szCs w:val="24"/>
        </w:rPr>
      </w:pPr>
    </w:p>
    <w:p w:rsidRDefault="007D14DF" w:rsidP="007D14DF" w:rsidR="007D14DF">
      <w:pPr>
        <w:widowControl/>
        <w:rPr>
          <w:b/>
          <w:sz w:val="24"/>
          <w:szCs w:val="24"/>
        </w:rPr>
      </w:pPr>
    </w:p>
    <w:p w:rsidRDefault="004D45C7" w:rsidP="004D45C7" w:rsidR="004D45C7" w:rsidRPr="007D14DF">
      <w:pPr>
        <w:widowControl/>
        <w:jc w:val="center"/>
        <w:rPr>
          <w:sz w:val="24"/>
          <w:szCs w:val="24"/>
        </w:rPr>
      </w:pPr>
      <w:r w:rsidRPr="007D14DF">
        <w:rPr>
          <w:sz w:val="24"/>
          <w:szCs w:val="24"/>
        </w:rPr>
        <w:t>r i j e š i o   j e</w:t>
      </w:r>
    </w:p>
    <w:p w:rsidRDefault="007D4A0F" w:rsidP="007D4A0F" w:rsidR="007D4A0F">
      <w:pPr>
        <w:widowControl/>
        <w:jc w:val="both"/>
        <w:rPr>
          <w:b/>
          <w:sz w:val="24"/>
          <w:szCs w:val="24"/>
        </w:rPr>
      </w:pPr>
    </w:p>
    <w:p w:rsidRDefault="007D14DF" w:rsidP="007D4A0F" w:rsidR="007D14DF">
      <w:pPr>
        <w:widowControl/>
        <w:jc w:val="both"/>
        <w:rPr>
          <w:sz w:val="24"/>
          <w:szCs w:val="24"/>
        </w:rPr>
      </w:pPr>
    </w:p>
    <w:p w:rsidRDefault="007D14DF" w:rsidP="007D14DF" w:rsidR="007D14DF">
      <w:pPr>
        <w:pStyle w:val="Odlomakpopisa"/>
        <w:numPr>
          <w:ilvl w:val="0"/>
          <w:numId w:val="33"/>
        </w:numPr>
        <w:jc w:val="both"/>
        <w:rPr>
          <w:rFonts w:hAnsi="Times New Roman" w:ascii="Times New Roman"/>
          <w:sz w:val="24"/>
          <w:szCs w:val="24"/>
        </w:rPr>
      </w:pPr>
      <w:r>
        <w:rPr>
          <w:rFonts w:hAnsi="Times New Roman" w:ascii="Times New Roman"/>
          <w:sz w:val="24"/>
          <w:szCs w:val="24"/>
        </w:rPr>
        <w:t xml:space="preserve">Utvrđuje se uskraćivanje potvrde predstečajnog sporazuma u predstečajnom postupku nada dužnikom </w:t>
      </w:r>
      <w:r w:rsidRPr="007D14DF">
        <w:rPr>
          <w:rFonts w:hAnsi="Times New Roman" w:ascii="Times New Roman"/>
          <w:sz w:val="24"/>
          <w:szCs w:val="24"/>
        </w:rPr>
        <w:t>JAGODIĆ GRADNJA d.o.o. Samobor, Gajeva 46,  OIB: 84913840247</w:t>
      </w:r>
      <w:r>
        <w:rPr>
          <w:rFonts w:hAnsi="Times New Roman" w:ascii="Times New Roman"/>
          <w:sz w:val="24"/>
          <w:szCs w:val="24"/>
        </w:rPr>
        <w:t>.</w:t>
      </w:r>
    </w:p>
    <w:p w:rsidRDefault="00E128E7" w:rsidP="007D14DF" w:rsidR="007D14DF">
      <w:pPr>
        <w:pStyle w:val="Odlomakpopisa"/>
        <w:numPr>
          <w:ilvl w:val="0"/>
          <w:numId w:val="33"/>
        </w:numPr>
        <w:jc w:val="both"/>
        <w:rPr>
          <w:rFonts w:hAnsi="Times New Roman" w:ascii="Times New Roman"/>
          <w:sz w:val="24"/>
          <w:szCs w:val="24"/>
        </w:rPr>
      </w:pPr>
      <w:r>
        <w:rPr>
          <w:rFonts w:hAnsi="Times New Roman" w:ascii="Times New Roman"/>
          <w:sz w:val="24"/>
          <w:szCs w:val="24"/>
        </w:rPr>
        <w:t>U predstečajnom postupku nad</w:t>
      </w:r>
      <w:r w:rsidR="007D14DF">
        <w:rPr>
          <w:rFonts w:hAnsi="Times New Roman" w:ascii="Times New Roman"/>
          <w:sz w:val="24"/>
          <w:szCs w:val="24"/>
        </w:rPr>
        <w:t xml:space="preserve"> dužnikom </w:t>
      </w:r>
      <w:r w:rsidR="007D14DF" w:rsidRPr="007D14DF">
        <w:rPr>
          <w:rFonts w:hAnsi="Times New Roman" w:ascii="Times New Roman"/>
          <w:sz w:val="24"/>
          <w:szCs w:val="24"/>
        </w:rPr>
        <w:t>JAGODIĆ GRADNJA d.o.o. Samobor, Gajeva 46,  OIB: 84913840247</w:t>
      </w:r>
      <w:r w:rsidR="007D14DF">
        <w:rPr>
          <w:rFonts w:hAnsi="Times New Roman" w:ascii="Times New Roman"/>
          <w:sz w:val="24"/>
          <w:szCs w:val="24"/>
        </w:rPr>
        <w:t>, postupak se obustavlja.</w:t>
      </w:r>
    </w:p>
    <w:p w:rsidRDefault="007D14DF" w:rsidP="007D14DF" w:rsidR="007D14DF">
      <w:pPr>
        <w:pStyle w:val="Odlomakpopisa"/>
        <w:ind w:left="1065"/>
        <w:jc w:val="both"/>
        <w:rPr>
          <w:rFonts w:hAnsi="Times New Roman" w:ascii="Times New Roman"/>
          <w:sz w:val="24"/>
          <w:szCs w:val="24"/>
        </w:rPr>
      </w:pPr>
    </w:p>
    <w:p w:rsidRDefault="004D1D7E" w:rsidP="007D14DF" w:rsidR="004D1D7E">
      <w:pPr>
        <w:pStyle w:val="Odlomakpopisa"/>
        <w:ind w:left="1065"/>
        <w:jc w:val="both"/>
        <w:rPr>
          <w:rFonts w:hAnsi="Times New Roman" w:ascii="Times New Roman"/>
          <w:sz w:val="24"/>
          <w:szCs w:val="24"/>
        </w:rPr>
      </w:pPr>
    </w:p>
    <w:p w:rsidRDefault="007D14DF" w:rsidP="007D14DF" w:rsidR="007D14DF">
      <w:pPr>
        <w:jc w:val="center"/>
        <w:rPr>
          <w:sz w:val="24"/>
          <w:szCs w:val="24"/>
        </w:rPr>
      </w:pPr>
      <w:r>
        <w:rPr>
          <w:sz w:val="24"/>
          <w:szCs w:val="24"/>
        </w:rPr>
        <w:t>Obrazloženje</w:t>
      </w:r>
    </w:p>
    <w:p w:rsidRDefault="007D14DF" w:rsidP="007D14DF" w:rsidR="007D14DF">
      <w:pPr>
        <w:jc w:val="center"/>
        <w:rPr>
          <w:sz w:val="24"/>
          <w:szCs w:val="24"/>
        </w:rPr>
      </w:pPr>
    </w:p>
    <w:p w:rsidRDefault="004D1D7E" w:rsidP="007D14DF" w:rsidR="004D1D7E">
      <w:pPr>
        <w:jc w:val="center"/>
        <w:rPr>
          <w:sz w:val="24"/>
          <w:szCs w:val="24"/>
        </w:rPr>
      </w:pPr>
    </w:p>
    <w:p w:rsidRDefault="004D1D7E" w:rsidP="007D14DF" w:rsidR="004D1D7E">
      <w:pPr>
        <w:jc w:val="center"/>
        <w:rPr>
          <w:sz w:val="24"/>
          <w:szCs w:val="24"/>
        </w:rPr>
      </w:pPr>
    </w:p>
    <w:p w:rsidRDefault="007D14DF" w:rsidP="009769C7" w:rsidR="009769C7">
      <w:pPr>
        <w:ind w:firstLine="708"/>
        <w:jc w:val="both"/>
        <w:rPr>
          <w:sz w:val="24"/>
          <w:szCs w:val="24"/>
        </w:rPr>
      </w:pPr>
      <w:r>
        <w:rPr>
          <w:sz w:val="24"/>
          <w:szCs w:val="24"/>
        </w:rPr>
        <w:t>Dana 07. listopada 2016. dužnik je podnio prijedlog za otvaranje predstečajnog postupka, te je Rješenjem ovog suda od 10. studenog 2016. otvoren predstečajni postupak nad predmetnim dužnikom, te je ispitno ročište održano dana 10. siječnja 2017., odnosno nastavak istog dana 20. siječnja 2017. , a nakon čega je doneseno Rješenje o utvrđenim tražbinama od 20. siječnja 2017., a koje je postalo pravomoćno dana 14. veljače 2017.</w:t>
      </w:r>
      <w:r w:rsidR="009769C7">
        <w:rPr>
          <w:sz w:val="24"/>
          <w:szCs w:val="24"/>
        </w:rPr>
        <w:t xml:space="preserve"> Nakon što je dužniku po njegovom prijedlogu dopušteno produženje roka za daljnjih 90 dana za sklapanje predstečajnog sporazuma, ročište za glasovanje o planu restrukturiranja dužnika određeno je za dan 03. svibnja 2017. </w:t>
      </w:r>
    </w:p>
    <w:p w:rsidRDefault="004D1D7E" w:rsidP="009769C7" w:rsidR="004D1D7E">
      <w:pPr>
        <w:ind w:firstLine="708"/>
        <w:jc w:val="both"/>
        <w:rPr>
          <w:sz w:val="24"/>
          <w:szCs w:val="24"/>
        </w:rPr>
      </w:pPr>
    </w:p>
    <w:p w:rsidRDefault="009769C7" w:rsidP="009769C7" w:rsidR="009769C7">
      <w:pPr>
        <w:ind w:firstLine="708"/>
        <w:jc w:val="both"/>
        <w:rPr>
          <w:sz w:val="24"/>
          <w:szCs w:val="24"/>
        </w:rPr>
      </w:pPr>
    </w:p>
    <w:p w:rsidRDefault="009769C7" w:rsidP="009769C7" w:rsidR="009769C7">
      <w:pPr>
        <w:ind w:firstLine="708"/>
        <w:jc w:val="both"/>
        <w:rPr>
          <w:sz w:val="24"/>
          <w:szCs w:val="24"/>
        </w:rPr>
      </w:pPr>
      <w:r>
        <w:rPr>
          <w:sz w:val="24"/>
          <w:szCs w:val="24"/>
        </w:rPr>
        <w:t>Rješenjem od 20. siječnja 2017. utvrđene su tražbine predstečajnih vjerovnika u ukupnom iznosu od 30.916.464,70 kn, a koje Rješenje je postalo pravomoćno dana 14. veljače 2017.</w:t>
      </w:r>
    </w:p>
    <w:p w:rsidRDefault="00627A8B" w:rsidP="009769C7" w:rsidR="00627A8B">
      <w:pPr>
        <w:ind w:firstLine="708"/>
        <w:jc w:val="both"/>
        <w:rPr>
          <w:sz w:val="24"/>
          <w:szCs w:val="24"/>
        </w:rPr>
      </w:pPr>
    </w:p>
    <w:p w:rsidRDefault="004D1D7E" w:rsidP="009769C7" w:rsidR="004D1D7E">
      <w:pPr>
        <w:ind w:firstLine="708"/>
        <w:jc w:val="both"/>
        <w:rPr>
          <w:sz w:val="24"/>
          <w:szCs w:val="24"/>
        </w:rPr>
      </w:pPr>
    </w:p>
    <w:p w:rsidRDefault="00627A8B" w:rsidP="009769C7" w:rsidR="00627A8B">
      <w:pPr>
        <w:ind w:firstLine="708"/>
        <w:jc w:val="both"/>
        <w:rPr>
          <w:sz w:val="24"/>
          <w:szCs w:val="24"/>
        </w:rPr>
      </w:pPr>
      <w:r>
        <w:rPr>
          <w:sz w:val="24"/>
          <w:szCs w:val="24"/>
        </w:rPr>
        <w:lastRenderedPageBreak/>
        <w:t>Sud je na temelju utvrđenih tražbina, a sukladno članku 57. Stečajnog zakona sastavio popis vjerovnika i prava glasa koja im pripadaju.</w:t>
      </w:r>
    </w:p>
    <w:p w:rsidRDefault="00627A8B" w:rsidP="009769C7" w:rsidR="00627A8B">
      <w:pPr>
        <w:ind w:firstLine="708"/>
        <w:jc w:val="both"/>
        <w:rPr>
          <w:sz w:val="24"/>
          <w:szCs w:val="24"/>
        </w:rPr>
      </w:pPr>
    </w:p>
    <w:p w:rsidRDefault="00627A8B" w:rsidP="009769C7" w:rsidR="00627A8B">
      <w:pPr>
        <w:ind w:firstLine="708"/>
        <w:jc w:val="both"/>
        <w:rPr>
          <w:sz w:val="24"/>
          <w:szCs w:val="24"/>
        </w:rPr>
      </w:pPr>
    </w:p>
    <w:p w:rsidRDefault="00627A8B" w:rsidP="009769C7" w:rsidR="00627A8B">
      <w:pPr>
        <w:ind w:firstLine="708"/>
        <w:jc w:val="both"/>
        <w:rPr>
          <w:sz w:val="24"/>
          <w:szCs w:val="24"/>
        </w:rPr>
      </w:pPr>
    </w:p>
    <w:p w:rsidRDefault="00627A8B" w:rsidP="009769C7" w:rsidR="00627A8B">
      <w:pPr>
        <w:ind w:firstLine="708"/>
        <w:jc w:val="both"/>
        <w:rPr>
          <w:sz w:val="24"/>
          <w:szCs w:val="24"/>
        </w:rPr>
      </w:pPr>
      <w:r>
        <w:rPr>
          <w:sz w:val="24"/>
          <w:szCs w:val="24"/>
        </w:rPr>
        <w:t>U ovom predstečajnom postupku prijavu tražbina dostavilo je 87 vjerovnika, te je svim</w:t>
      </w:r>
      <w:r w:rsidR="00E128E7">
        <w:rPr>
          <w:sz w:val="24"/>
          <w:szCs w:val="24"/>
        </w:rPr>
        <w:t>a</w:t>
      </w:r>
      <w:r>
        <w:rPr>
          <w:sz w:val="24"/>
          <w:szCs w:val="24"/>
        </w:rPr>
        <w:t xml:space="preserve"> u cijelosti njihova tražbina i priznata, odnosno ukupan iznos </w:t>
      </w:r>
      <w:r w:rsidR="00E128E7">
        <w:rPr>
          <w:sz w:val="24"/>
          <w:szCs w:val="24"/>
        </w:rPr>
        <w:t>utvrđenih</w:t>
      </w:r>
      <w:r>
        <w:rPr>
          <w:sz w:val="24"/>
          <w:szCs w:val="24"/>
        </w:rPr>
        <w:t xml:space="preserve"> tražbina iznosi 30.916,464,70 kn.</w:t>
      </w:r>
    </w:p>
    <w:p w:rsidRDefault="00627A8B" w:rsidP="009769C7" w:rsidR="00627A8B">
      <w:pPr>
        <w:ind w:firstLine="708"/>
        <w:jc w:val="both"/>
        <w:rPr>
          <w:sz w:val="24"/>
          <w:szCs w:val="24"/>
        </w:rPr>
      </w:pPr>
    </w:p>
    <w:p w:rsidRDefault="004D1D7E" w:rsidP="009769C7" w:rsidR="004D1D7E">
      <w:pPr>
        <w:ind w:firstLine="708"/>
        <w:jc w:val="both"/>
        <w:rPr>
          <w:sz w:val="24"/>
          <w:szCs w:val="24"/>
        </w:rPr>
      </w:pPr>
    </w:p>
    <w:p w:rsidRDefault="00E128E7" w:rsidP="009769C7" w:rsidR="00627A8B">
      <w:pPr>
        <w:ind w:firstLine="708"/>
        <w:jc w:val="both"/>
        <w:rPr>
          <w:sz w:val="24"/>
          <w:szCs w:val="24"/>
        </w:rPr>
      </w:pPr>
      <w:r>
        <w:rPr>
          <w:sz w:val="24"/>
          <w:szCs w:val="24"/>
        </w:rPr>
        <w:t>Člankom 59. st. 2. Stečajnog zakona (Nar. nov. 71/15),</w:t>
      </w:r>
      <w:r w:rsidR="00627A8B">
        <w:rPr>
          <w:sz w:val="24"/>
          <w:szCs w:val="24"/>
        </w:rPr>
        <w:t xml:space="preserve"> propisano je da će se smatrati da su vjerovnici prihvatili plan restrukturiranja ako je za njega glasovala većina svih vjerovnika i ako u svakoj skupini zbroja tražbina vjerovnika koji su glasovali za plan dvostruko prelazi zbroj tražbina vjerovnika koji su glasovali protiv prihvaćanja plana. Slijedom citiranog proizlazi da se moraju kumulativno ispuniti dva tražena zakonska uvjeta da bi plan restrukturiranja bio prihvaćen i potvrđen predstečajni sporazum, a to je većina broja vjerovnika i dvostruki iznos zbroja tražbina koji su glasali za plan u odnosu na zbroj tražbina koji su glasovali protiv prihvaćanja plana.</w:t>
      </w:r>
    </w:p>
    <w:p w:rsidRDefault="00627A8B" w:rsidP="009769C7" w:rsidR="00627A8B">
      <w:pPr>
        <w:ind w:firstLine="708"/>
        <w:jc w:val="both"/>
        <w:rPr>
          <w:sz w:val="24"/>
          <w:szCs w:val="24"/>
        </w:rPr>
      </w:pPr>
    </w:p>
    <w:p w:rsidRDefault="004D1D7E" w:rsidP="009769C7" w:rsidR="004D1D7E">
      <w:pPr>
        <w:ind w:firstLine="708"/>
        <w:jc w:val="both"/>
        <w:rPr>
          <w:sz w:val="24"/>
          <w:szCs w:val="24"/>
        </w:rPr>
      </w:pPr>
    </w:p>
    <w:p w:rsidRDefault="00627A8B" w:rsidP="009769C7" w:rsidR="009769C7">
      <w:pPr>
        <w:ind w:firstLine="708"/>
        <w:jc w:val="both"/>
        <w:rPr>
          <w:sz w:val="24"/>
          <w:szCs w:val="24"/>
        </w:rPr>
      </w:pPr>
      <w:r>
        <w:rPr>
          <w:sz w:val="24"/>
          <w:szCs w:val="24"/>
        </w:rPr>
        <w:t xml:space="preserve">Člankom 59. st. 3 SZ-a propisano je da vjerovnici koji imaju neko zajedničko pravo ili čija su prava do nastanka predstečajnog razloga činila jedinstveno pravo da se računaju </w:t>
      </w:r>
      <w:r w:rsidR="0092319C">
        <w:rPr>
          <w:sz w:val="24"/>
          <w:szCs w:val="24"/>
        </w:rPr>
        <w:t>kao jedan vjerovnik, te da se na odgovarajući način postupa i s nositeljima razlučnih prava ili prava plodouživanja.</w:t>
      </w:r>
    </w:p>
    <w:p w:rsidRDefault="004D1D7E" w:rsidP="009769C7" w:rsidR="004D1D7E">
      <w:pPr>
        <w:ind w:firstLine="708"/>
        <w:jc w:val="both"/>
        <w:rPr>
          <w:sz w:val="24"/>
          <w:szCs w:val="24"/>
        </w:rPr>
      </w:pPr>
    </w:p>
    <w:p w:rsidRDefault="0092319C" w:rsidP="009769C7" w:rsidR="0092319C">
      <w:pPr>
        <w:ind w:firstLine="708"/>
        <w:jc w:val="both"/>
        <w:rPr>
          <w:sz w:val="24"/>
          <w:szCs w:val="24"/>
        </w:rPr>
      </w:pPr>
    </w:p>
    <w:p w:rsidRDefault="0092319C" w:rsidP="00C27CFD" w:rsidR="00C27CFD">
      <w:pPr>
        <w:ind w:firstLine="708"/>
        <w:jc w:val="both"/>
        <w:rPr>
          <w:sz w:val="24"/>
          <w:szCs w:val="24"/>
        </w:rPr>
      </w:pPr>
      <w:r>
        <w:rPr>
          <w:sz w:val="24"/>
          <w:szCs w:val="24"/>
        </w:rPr>
        <w:t>U odnosu na 87 vjerovnika</w:t>
      </w:r>
      <w:r w:rsidR="00C27CFD">
        <w:rPr>
          <w:sz w:val="24"/>
          <w:szCs w:val="24"/>
        </w:rPr>
        <w:t xml:space="preserve"> s utvrđenim tražbinama</w:t>
      </w:r>
      <w:r>
        <w:rPr>
          <w:sz w:val="24"/>
          <w:szCs w:val="24"/>
        </w:rPr>
        <w:t>, nesporno je, a kako se to i sam predstečajni dužnik očitovao da je  5 vjerovnika s tražbinama koje se temelje na jamstv</w:t>
      </w:r>
      <w:r w:rsidR="00C27CFD">
        <w:rPr>
          <w:sz w:val="24"/>
          <w:szCs w:val="24"/>
        </w:rPr>
        <w:t>ima za preuzetu obvezu dužnika i</w:t>
      </w:r>
      <w:r>
        <w:rPr>
          <w:sz w:val="24"/>
          <w:szCs w:val="24"/>
        </w:rPr>
        <w:t xml:space="preserve"> to</w:t>
      </w:r>
      <w:r w:rsidR="00C27CFD">
        <w:rPr>
          <w:sz w:val="24"/>
          <w:szCs w:val="24"/>
        </w:rPr>
        <w:t xml:space="preserve"> vjerovnici:</w:t>
      </w:r>
      <w:r>
        <w:rPr>
          <w:sz w:val="24"/>
          <w:szCs w:val="24"/>
        </w:rPr>
        <w:t xml:space="preserve"> D.P. NEKRETNINE d.o.o., Samobor, LJUBA JAGODIĆ, Samobor, DRAGO JAGODIĆ, Samobor, MILJENKO JAGODIĆ, Samobor, VLATKA KAMENIĆ JAGODIĆ, Samobor, temeljem jamstva po istoj kreditnoj partiji imaju jamstva svaki u iznosu po 3.767.813,33 kn. Ova jamstva, dužnik u svojim poslovnim knjigama vodi kao vanbilančn</w:t>
      </w:r>
      <w:r w:rsidR="0066460A">
        <w:rPr>
          <w:sz w:val="24"/>
          <w:szCs w:val="24"/>
        </w:rPr>
        <w:t xml:space="preserve">e obveze (list 1187 spisa), odnosno, uvjetne tražbine, te u nacrtu predstečajnog sporazuma i predviđa njihovo namirenje u </w:t>
      </w:r>
      <w:r w:rsidR="00C27CFD">
        <w:rPr>
          <w:sz w:val="24"/>
          <w:szCs w:val="24"/>
        </w:rPr>
        <w:t>slučaju nastupa regresnog prava, odnosno</w:t>
      </w:r>
      <w:r w:rsidR="0066460A">
        <w:rPr>
          <w:sz w:val="24"/>
          <w:szCs w:val="24"/>
        </w:rPr>
        <w:t>, ove tražbine dužnik bi namirivao tek uko</w:t>
      </w:r>
      <w:r w:rsidR="00E128E7">
        <w:rPr>
          <w:sz w:val="24"/>
          <w:szCs w:val="24"/>
        </w:rPr>
        <w:t xml:space="preserve">liko dođe do </w:t>
      </w:r>
      <w:r w:rsidR="00C27CFD">
        <w:rPr>
          <w:sz w:val="24"/>
          <w:szCs w:val="24"/>
        </w:rPr>
        <w:t>naplate</w:t>
      </w:r>
      <w:r w:rsidR="00E128E7">
        <w:rPr>
          <w:sz w:val="24"/>
          <w:szCs w:val="24"/>
        </w:rPr>
        <w:t xml:space="preserve"> po istima</w:t>
      </w:r>
      <w:r w:rsidR="00C27CFD">
        <w:rPr>
          <w:sz w:val="24"/>
          <w:szCs w:val="24"/>
        </w:rPr>
        <w:t xml:space="preserve"> od dužnikova vjerovnika ili pak do regresiranja između samih jamaca</w:t>
      </w:r>
      <w:r w:rsidR="00E128E7">
        <w:rPr>
          <w:sz w:val="24"/>
          <w:szCs w:val="24"/>
        </w:rPr>
        <w:t>.</w:t>
      </w:r>
      <w:r w:rsidR="00C27CFD">
        <w:rPr>
          <w:sz w:val="24"/>
          <w:szCs w:val="24"/>
        </w:rPr>
        <w:t xml:space="preserve"> Dakle, kako ove osobe jamče za ispunjenje obveze stečajnog dužnika u ovom postupku, odnosno radi se o tome da više osoba jamči za ispunjenje obveze ili duga dužnika, a obveza jamstva kao akcesornog pravnog posla između jamaca i vjerovnika dužnika proizašla je iz glavnog pravnog posla između stečajnog dužnika i njegovog vjerovnika-kreditora temeljem kreditnog ugovora.</w:t>
      </w:r>
      <w:r w:rsidR="0066460A">
        <w:rPr>
          <w:sz w:val="24"/>
          <w:szCs w:val="24"/>
        </w:rPr>
        <w:t xml:space="preserve"> </w:t>
      </w:r>
      <w:r w:rsidR="00C27CFD">
        <w:rPr>
          <w:sz w:val="24"/>
          <w:szCs w:val="24"/>
        </w:rPr>
        <w:t>Znači da sve tražbine ovih vjerovnika temeljem njihovih jamstava proizlaze iz iste pravne osnove, odnosno proizlazilo bi da se radi o jedinstvenom pravu svih jamaca, te stoga, a prilikom glasovanja njihove utvrđene tražbine ne mogu se kumulirati, odnosno zbrajati.</w:t>
      </w:r>
    </w:p>
    <w:p w:rsidRDefault="00C27CFD" w:rsidP="00C27CFD" w:rsidR="00C27CFD">
      <w:pPr>
        <w:jc w:val="both"/>
        <w:rPr>
          <w:sz w:val="24"/>
          <w:szCs w:val="24"/>
        </w:rPr>
      </w:pPr>
    </w:p>
    <w:p w:rsidRDefault="00B519DD" w:rsidP="00C27CFD" w:rsidR="00A51DA7">
      <w:pPr>
        <w:ind w:firstLine="708"/>
        <w:jc w:val="both"/>
        <w:rPr>
          <w:sz w:val="24"/>
          <w:szCs w:val="24"/>
        </w:rPr>
      </w:pPr>
      <w:r>
        <w:rPr>
          <w:sz w:val="24"/>
          <w:szCs w:val="24"/>
        </w:rPr>
        <w:t>U takvoj situaciji primjenjuje se upravo članak 59. st. 3. SZ-a, a na način</w:t>
      </w:r>
      <w:r w:rsidR="002472E0">
        <w:rPr>
          <w:sz w:val="24"/>
          <w:szCs w:val="24"/>
        </w:rPr>
        <w:t>,</w:t>
      </w:r>
      <w:r>
        <w:rPr>
          <w:sz w:val="24"/>
          <w:szCs w:val="24"/>
        </w:rPr>
        <w:t xml:space="preserve"> da se </w:t>
      </w:r>
      <w:r w:rsidR="002472E0">
        <w:rPr>
          <w:sz w:val="24"/>
          <w:szCs w:val="24"/>
        </w:rPr>
        <w:t>sve</w:t>
      </w:r>
      <w:r>
        <w:rPr>
          <w:sz w:val="24"/>
          <w:szCs w:val="24"/>
        </w:rPr>
        <w:t xml:space="preserve"> </w:t>
      </w:r>
      <w:r w:rsidR="002472E0">
        <w:rPr>
          <w:sz w:val="24"/>
          <w:szCs w:val="24"/>
        </w:rPr>
        <w:t>navedene osobe - sa svojstvom jamca pri glasovanju računaju kako jedan vjerovnik, ali uz uvjet da se suglasno očituju da li su za ili protiv plana restrukturiranja dužnika. Na ročištu za glasovanje ovih 5 vjerovnika-jamaca glasovalo je za prihvaćanje plana, te su se zatim isti kod računanja pri glasovanju uzimali kao 1 vjerovnik i 1 tražbina.</w:t>
      </w:r>
    </w:p>
    <w:p w:rsidRDefault="00D3057E" w:rsidP="009769C7" w:rsidR="00D3057E">
      <w:pPr>
        <w:ind w:firstLine="708"/>
        <w:jc w:val="both"/>
        <w:rPr>
          <w:sz w:val="24"/>
          <w:szCs w:val="24"/>
        </w:rPr>
      </w:pPr>
    </w:p>
    <w:p w:rsidRDefault="00B519DD" w:rsidP="009769C7" w:rsidR="00627A8B">
      <w:pPr>
        <w:ind w:firstLine="708"/>
        <w:jc w:val="both"/>
        <w:rPr>
          <w:sz w:val="24"/>
          <w:szCs w:val="24"/>
        </w:rPr>
      </w:pPr>
      <w:r>
        <w:rPr>
          <w:sz w:val="24"/>
          <w:szCs w:val="24"/>
        </w:rPr>
        <w:t xml:space="preserve"> U konkretnom slučaju,  </w:t>
      </w:r>
      <w:r w:rsidR="00A51DA7">
        <w:rPr>
          <w:sz w:val="24"/>
          <w:szCs w:val="24"/>
        </w:rPr>
        <w:t>na ročištu su bila ukupno 49 vjerovnika, odnosno, njih 49 je dostavilo glasačke listiće ispunjene "ZA". Među ovih 49 vjerovnika je i gore navedenih 5 vjerovnika – jamaca</w:t>
      </w:r>
      <w:r w:rsidR="003A73B1">
        <w:rPr>
          <w:sz w:val="24"/>
          <w:szCs w:val="24"/>
        </w:rPr>
        <w:t>, te kako se na njih primjenjuje članak 59. st. 3. SZ oni se u ovom slučaju računaju</w:t>
      </w:r>
      <w:r w:rsidR="002472E0">
        <w:rPr>
          <w:sz w:val="24"/>
          <w:szCs w:val="24"/>
        </w:rPr>
        <w:t>, a</w:t>
      </w:r>
      <w:r w:rsidR="003A73B1">
        <w:rPr>
          <w:sz w:val="24"/>
          <w:szCs w:val="24"/>
        </w:rPr>
        <w:t xml:space="preserve"> </w:t>
      </w:r>
      <w:r w:rsidR="002472E0">
        <w:rPr>
          <w:sz w:val="24"/>
          <w:szCs w:val="24"/>
        </w:rPr>
        <w:t>kako je to već prethodno i obrazloženo kao</w:t>
      </w:r>
      <w:r w:rsidR="003A73B1">
        <w:rPr>
          <w:sz w:val="24"/>
          <w:szCs w:val="24"/>
        </w:rPr>
        <w:t xml:space="preserve"> jedan vjerovnik, tako da </w:t>
      </w:r>
      <w:r w:rsidR="002472E0">
        <w:rPr>
          <w:sz w:val="24"/>
          <w:szCs w:val="24"/>
        </w:rPr>
        <w:t>je</w:t>
      </w:r>
      <w:r w:rsidR="003A73B1">
        <w:rPr>
          <w:sz w:val="24"/>
          <w:szCs w:val="24"/>
        </w:rPr>
        <w:t xml:space="preserve"> </w:t>
      </w:r>
      <w:r w:rsidR="002472E0">
        <w:rPr>
          <w:sz w:val="24"/>
          <w:szCs w:val="24"/>
        </w:rPr>
        <w:t>utvrđeno</w:t>
      </w:r>
      <w:r w:rsidR="003A73B1">
        <w:rPr>
          <w:sz w:val="24"/>
          <w:szCs w:val="24"/>
        </w:rPr>
        <w:t xml:space="preserve"> da </w:t>
      </w:r>
      <w:r w:rsidR="002472E0">
        <w:rPr>
          <w:sz w:val="24"/>
          <w:szCs w:val="24"/>
        </w:rPr>
        <w:t>su za Plan</w:t>
      </w:r>
      <w:r w:rsidR="003A73B1">
        <w:rPr>
          <w:sz w:val="24"/>
          <w:szCs w:val="24"/>
        </w:rPr>
        <w:t xml:space="preserve"> restrukturiranja dužnika</w:t>
      </w:r>
      <w:r w:rsidR="002472E0">
        <w:rPr>
          <w:sz w:val="24"/>
          <w:szCs w:val="24"/>
        </w:rPr>
        <w:t xml:space="preserve"> </w:t>
      </w:r>
      <w:r w:rsidR="003A73B1">
        <w:rPr>
          <w:sz w:val="24"/>
          <w:szCs w:val="24"/>
        </w:rPr>
        <w:t xml:space="preserve"> </w:t>
      </w:r>
      <w:r w:rsidR="002472E0">
        <w:rPr>
          <w:sz w:val="24"/>
          <w:szCs w:val="24"/>
        </w:rPr>
        <w:t xml:space="preserve">glasovalo </w:t>
      </w:r>
      <w:r w:rsidR="00E128E7">
        <w:rPr>
          <w:sz w:val="24"/>
          <w:szCs w:val="24"/>
        </w:rPr>
        <w:t>45 vjerovnika "ZA".</w:t>
      </w:r>
    </w:p>
    <w:p w:rsidRDefault="00D3057E" w:rsidP="009769C7" w:rsidR="00D3057E">
      <w:pPr>
        <w:ind w:firstLine="708"/>
        <w:jc w:val="both"/>
        <w:rPr>
          <w:sz w:val="24"/>
          <w:szCs w:val="24"/>
        </w:rPr>
      </w:pPr>
    </w:p>
    <w:p w:rsidRDefault="00D3057E" w:rsidP="009769C7" w:rsidR="00A50916">
      <w:pPr>
        <w:ind w:firstLine="708"/>
        <w:jc w:val="both"/>
        <w:rPr>
          <w:sz w:val="24"/>
          <w:szCs w:val="24"/>
        </w:rPr>
      </w:pPr>
      <w:r>
        <w:rPr>
          <w:sz w:val="24"/>
          <w:szCs w:val="24"/>
        </w:rPr>
        <w:t>U odnosu na iznos utvrđenih tražbina vjerovnika, na ročištu su bili nazočni vjerovnici s ukupno utvrđenim tražbinama od 23.312.333,84 kn</w:t>
      </w:r>
      <w:r w:rsidR="00232E25">
        <w:rPr>
          <w:sz w:val="24"/>
          <w:szCs w:val="24"/>
        </w:rPr>
        <w:t xml:space="preserve"> (odnosno putem dostavljenih listića za glasovanje)</w:t>
      </w:r>
      <w:r>
        <w:rPr>
          <w:sz w:val="24"/>
          <w:szCs w:val="24"/>
        </w:rPr>
        <w:t>. Međutim, utvrđene tražbine s osnove 5</w:t>
      </w:r>
      <w:r w:rsidR="00232E25">
        <w:rPr>
          <w:sz w:val="24"/>
          <w:szCs w:val="24"/>
        </w:rPr>
        <w:t xml:space="preserve"> jamaca iznose 18.839.066,65 kn, a koji iznos </w:t>
      </w:r>
      <w:r w:rsidR="002E6FE0">
        <w:rPr>
          <w:sz w:val="24"/>
          <w:szCs w:val="24"/>
        </w:rPr>
        <w:t>je sadržan u iznosu</w:t>
      </w:r>
      <w:r w:rsidR="00232E25">
        <w:rPr>
          <w:sz w:val="24"/>
          <w:szCs w:val="24"/>
        </w:rPr>
        <w:t xml:space="preserve"> od 23.312.333,84 kn. </w:t>
      </w:r>
      <w:r w:rsidR="00E128E7">
        <w:rPr>
          <w:sz w:val="24"/>
          <w:szCs w:val="24"/>
        </w:rPr>
        <w:t>Kako</w:t>
      </w:r>
      <w:r w:rsidR="002E6FE0">
        <w:rPr>
          <w:sz w:val="24"/>
          <w:szCs w:val="24"/>
        </w:rPr>
        <w:t xml:space="preserve"> ovi jamci svoje pravo crpe iz iste pravne osnove, te svi oni jamče za ispunjenje iste obveze, odnosno duga stečajnog dužnika, po stavu ovog suda radi se o jedinstvenom pravu, te kako se navedene osobe pri glasovanju računaju kao jedan vjerovnik, to isti suglasno su glasovali u odnosu na iznos osigurane obveze od 3.767.813,33 kn.</w:t>
      </w:r>
      <w:r w:rsidR="00A50916">
        <w:rPr>
          <w:sz w:val="24"/>
          <w:szCs w:val="24"/>
        </w:rPr>
        <w:t xml:space="preserve"> </w:t>
      </w:r>
    </w:p>
    <w:p w:rsidRDefault="00465996" w:rsidP="002472E0" w:rsidR="00465996">
      <w:pPr>
        <w:jc w:val="both"/>
        <w:rPr>
          <w:sz w:val="24"/>
          <w:szCs w:val="24"/>
        </w:rPr>
      </w:pPr>
    </w:p>
    <w:p w:rsidRDefault="00A50916" w:rsidP="009769C7" w:rsidR="0092319C">
      <w:pPr>
        <w:ind w:firstLine="708"/>
        <w:jc w:val="both"/>
        <w:rPr>
          <w:sz w:val="24"/>
          <w:szCs w:val="24"/>
        </w:rPr>
      </w:pPr>
      <w:r>
        <w:rPr>
          <w:sz w:val="24"/>
          <w:szCs w:val="24"/>
        </w:rPr>
        <w:t xml:space="preserve">Stoga, kada se iz ukupnog iznosa utvrđenih tražbina od 30.916.464,70 kn izuzme iznos od 15.071.253,32 kn u ime 4 </w:t>
      </w:r>
      <w:r w:rsidR="002472E0">
        <w:rPr>
          <w:sz w:val="24"/>
          <w:szCs w:val="24"/>
        </w:rPr>
        <w:t>istovjetne tražbine s osnove</w:t>
      </w:r>
      <w:r>
        <w:rPr>
          <w:sz w:val="24"/>
          <w:szCs w:val="24"/>
        </w:rPr>
        <w:t xml:space="preserve"> jamstva</w:t>
      </w:r>
      <w:r w:rsidR="00465996">
        <w:rPr>
          <w:sz w:val="24"/>
          <w:szCs w:val="24"/>
        </w:rPr>
        <w:t>,</w:t>
      </w:r>
      <w:r>
        <w:rPr>
          <w:sz w:val="24"/>
          <w:szCs w:val="24"/>
        </w:rPr>
        <w:t xml:space="preserve"> </w:t>
      </w:r>
      <w:r w:rsidR="005D179C">
        <w:rPr>
          <w:sz w:val="24"/>
          <w:szCs w:val="24"/>
        </w:rPr>
        <w:t>tražbine na temelju kojih se računa potrebna</w:t>
      </w:r>
      <w:r w:rsidR="00465996">
        <w:rPr>
          <w:sz w:val="24"/>
          <w:szCs w:val="24"/>
        </w:rPr>
        <w:t xml:space="preserve"> većina iznose 15.845.211,38 kn.</w:t>
      </w:r>
    </w:p>
    <w:p w:rsidRDefault="00465996" w:rsidP="009769C7" w:rsidR="00465996">
      <w:pPr>
        <w:ind w:firstLine="708"/>
        <w:jc w:val="both"/>
        <w:rPr>
          <w:sz w:val="24"/>
          <w:szCs w:val="24"/>
        </w:rPr>
      </w:pPr>
    </w:p>
    <w:p w:rsidRDefault="00465996" w:rsidP="006F21F5" w:rsidR="004D1D7E">
      <w:pPr>
        <w:ind w:firstLine="708"/>
        <w:jc w:val="both"/>
        <w:rPr>
          <w:sz w:val="24"/>
          <w:szCs w:val="24"/>
        </w:rPr>
      </w:pPr>
      <w:r>
        <w:rPr>
          <w:sz w:val="24"/>
          <w:szCs w:val="24"/>
        </w:rPr>
        <w:t>Na održanom ročištu za glasovanje primjenom članka 59. st. 2. i st. 3. SZ-a, te temeljem prethodno navedenog izračuna</w:t>
      </w:r>
      <w:r w:rsidR="006F40F9">
        <w:rPr>
          <w:sz w:val="24"/>
          <w:szCs w:val="24"/>
        </w:rPr>
        <w:t>,</w:t>
      </w:r>
      <w:r>
        <w:rPr>
          <w:sz w:val="24"/>
          <w:szCs w:val="24"/>
        </w:rPr>
        <w:t xml:space="preserve"> proizlazi da za Plan financijskog restrukturiranja </w:t>
      </w:r>
      <w:r w:rsidR="006F40F9">
        <w:rPr>
          <w:sz w:val="24"/>
          <w:szCs w:val="24"/>
        </w:rPr>
        <w:t xml:space="preserve">dužnika </w:t>
      </w:r>
      <w:r>
        <w:rPr>
          <w:sz w:val="24"/>
          <w:szCs w:val="24"/>
        </w:rPr>
        <w:t>su glasali vjerovnici čiji zbroj tražbina koji su glasovali</w:t>
      </w:r>
      <w:r w:rsidR="006F40F9">
        <w:rPr>
          <w:sz w:val="24"/>
          <w:szCs w:val="24"/>
        </w:rPr>
        <w:t xml:space="preserve"> </w:t>
      </w:r>
      <w:r w:rsidR="006F21F5">
        <w:rPr>
          <w:sz w:val="24"/>
          <w:szCs w:val="24"/>
        </w:rPr>
        <w:t>"</w:t>
      </w:r>
      <w:r>
        <w:rPr>
          <w:sz w:val="24"/>
          <w:szCs w:val="24"/>
        </w:rPr>
        <w:t>ZA</w:t>
      </w:r>
      <w:r w:rsidR="006F21F5">
        <w:rPr>
          <w:sz w:val="24"/>
          <w:szCs w:val="24"/>
        </w:rPr>
        <w:t>"</w:t>
      </w:r>
      <w:r>
        <w:rPr>
          <w:sz w:val="24"/>
          <w:szCs w:val="24"/>
        </w:rPr>
        <w:t xml:space="preserve">  </w:t>
      </w:r>
      <w:r w:rsidR="006F40F9">
        <w:rPr>
          <w:sz w:val="24"/>
          <w:szCs w:val="24"/>
        </w:rPr>
        <w:t>iznosi 8.241.080,52 kn</w:t>
      </w:r>
      <w:r w:rsidR="002472E0">
        <w:rPr>
          <w:sz w:val="24"/>
          <w:szCs w:val="24"/>
        </w:rPr>
        <w:t xml:space="preserve"> (23.312.333,84 kn</w:t>
      </w:r>
      <w:r w:rsidR="006F21F5">
        <w:rPr>
          <w:sz w:val="24"/>
          <w:szCs w:val="24"/>
        </w:rPr>
        <w:t xml:space="preserve">-iznos utvrđenih tražbina za koje su dostavljeni glasački listići vjerovnika "ZA", </w:t>
      </w:r>
      <w:r w:rsidR="002472E0">
        <w:rPr>
          <w:sz w:val="24"/>
          <w:szCs w:val="24"/>
        </w:rPr>
        <w:t>– 15.071.253,32 kn</w:t>
      </w:r>
      <w:r w:rsidR="006F21F5">
        <w:rPr>
          <w:sz w:val="24"/>
          <w:szCs w:val="24"/>
        </w:rPr>
        <w:t xml:space="preserve"> </w:t>
      </w:r>
      <w:r w:rsidR="002472E0">
        <w:rPr>
          <w:sz w:val="24"/>
          <w:szCs w:val="24"/>
        </w:rPr>
        <w:t xml:space="preserve">- navedeni iznos </w:t>
      </w:r>
      <w:r w:rsidR="006F21F5">
        <w:rPr>
          <w:sz w:val="24"/>
          <w:szCs w:val="24"/>
        </w:rPr>
        <w:t>predstavlja 4 tražbine s osnova jamstva), te u odnosu na iznos tražbina u odnosu na koje se računa potrebna većina (15.845.211,38 kn), proizlazi da "ZA" Plan restrukturiranja dužnika</w:t>
      </w:r>
      <w:r w:rsidR="006F40F9">
        <w:rPr>
          <w:sz w:val="24"/>
          <w:szCs w:val="24"/>
        </w:rPr>
        <w:t xml:space="preserve"> nisu glasovali vjerovnici čiji zbroj tražbina</w:t>
      </w:r>
      <w:r w:rsidR="006F21F5">
        <w:rPr>
          <w:sz w:val="24"/>
          <w:szCs w:val="24"/>
        </w:rPr>
        <w:t xml:space="preserve"> dvostruko prelazi zbroj tražbina vjerovnika</w:t>
      </w:r>
      <w:r w:rsidR="006F40F9">
        <w:rPr>
          <w:sz w:val="24"/>
          <w:szCs w:val="24"/>
        </w:rPr>
        <w:t xml:space="preserve"> </w:t>
      </w:r>
      <w:r>
        <w:rPr>
          <w:sz w:val="24"/>
          <w:szCs w:val="24"/>
        </w:rPr>
        <w:t>koji su gla</w:t>
      </w:r>
      <w:r w:rsidR="006F21F5">
        <w:rPr>
          <w:sz w:val="24"/>
          <w:szCs w:val="24"/>
        </w:rPr>
        <w:t>sovali "PROTIV" prihvaćanja Plana</w:t>
      </w:r>
      <w:r w:rsidR="004D1D7E">
        <w:rPr>
          <w:sz w:val="24"/>
          <w:szCs w:val="24"/>
        </w:rPr>
        <w:t>.</w:t>
      </w:r>
    </w:p>
    <w:p w:rsidRDefault="004D1D7E" w:rsidP="006F21F5" w:rsidR="004D1D7E">
      <w:pPr>
        <w:ind w:firstLine="708"/>
        <w:jc w:val="both"/>
        <w:rPr>
          <w:sz w:val="24"/>
          <w:szCs w:val="24"/>
        </w:rPr>
      </w:pPr>
    </w:p>
    <w:p w:rsidRDefault="004D1D7E" w:rsidP="006F21F5" w:rsidR="004D1D7E">
      <w:pPr>
        <w:ind w:firstLine="708"/>
        <w:jc w:val="both"/>
        <w:rPr>
          <w:sz w:val="24"/>
          <w:szCs w:val="24"/>
        </w:rPr>
      </w:pPr>
    </w:p>
    <w:p w:rsidRDefault="004D1D7E" w:rsidP="006F21F5" w:rsidR="00465996">
      <w:pPr>
        <w:ind w:firstLine="708"/>
        <w:jc w:val="both"/>
        <w:rPr>
          <w:sz w:val="24"/>
          <w:szCs w:val="24"/>
        </w:rPr>
      </w:pPr>
      <w:r>
        <w:rPr>
          <w:sz w:val="24"/>
          <w:szCs w:val="24"/>
        </w:rPr>
        <w:t xml:space="preserve">Člankom 58. st. 2 SZ-a, propisano je, da ako </w:t>
      </w:r>
      <w:r w:rsidR="00465996">
        <w:rPr>
          <w:sz w:val="24"/>
          <w:szCs w:val="24"/>
        </w:rPr>
        <w:t xml:space="preserve"> </w:t>
      </w:r>
      <w:r>
        <w:rPr>
          <w:sz w:val="24"/>
          <w:szCs w:val="24"/>
        </w:rPr>
        <w:t>vjerovnici s pravom glasa ne glasaju na ročištu za glasovanje, da će se smatrati da su glasovali "PROTIV" plana restrukturiranja.</w:t>
      </w:r>
    </w:p>
    <w:p w:rsidRDefault="0092319C" w:rsidP="009769C7" w:rsidR="0092319C">
      <w:pPr>
        <w:ind w:firstLine="708"/>
        <w:jc w:val="both"/>
        <w:rPr>
          <w:sz w:val="24"/>
          <w:szCs w:val="24"/>
        </w:rPr>
      </w:pPr>
    </w:p>
    <w:p w:rsidRDefault="004D1D7E" w:rsidP="009769C7" w:rsidR="004D1D7E">
      <w:pPr>
        <w:ind w:firstLine="708"/>
        <w:jc w:val="both"/>
        <w:rPr>
          <w:sz w:val="24"/>
          <w:szCs w:val="24"/>
        </w:rPr>
      </w:pPr>
    </w:p>
    <w:p w:rsidRDefault="00C6245E" w:rsidP="00531138" w:rsidR="00C6245E">
      <w:pPr>
        <w:ind w:firstLine="708"/>
        <w:jc w:val="both"/>
        <w:rPr>
          <w:sz w:val="24"/>
          <w:szCs w:val="24"/>
        </w:rPr>
      </w:pPr>
      <w:r>
        <w:rPr>
          <w:sz w:val="24"/>
          <w:szCs w:val="24"/>
        </w:rPr>
        <w:t xml:space="preserve">Člankom 59. st. 1. SZ-a, propisano je, da svaka skupina vjerovnika s pravom glasa, glasa odvojeno o Planu restrukturiranja, te da se pravila o razvrstavanju sudionika u stečajnom planu na odgovarajući način primjenjuju na razvrstavanje vjerovnika u predstečajnom postupku. Odnosno, slijedom navedenog, a na temelju čl. 308. SZ-a, </w:t>
      </w:r>
      <w:r w:rsidR="00531138">
        <w:rPr>
          <w:sz w:val="24"/>
          <w:szCs w:val="24"/>
        </w:rPr>
        <w:t xml:space="preserve">sudionici u ovom predstečajnom postupku razvrstani su u jednu skupinu i to u stečajne vjerovnike koji nisu nižeg isplatnog reda. </w:t>
      </w:r>
      <w:r w:rsidR="00DD420C">
        <w:rPr>
          <w:sz w:val="24"/>
          <w:szCs w:val="24"/>
        </w:rPr>
        <w:t>To iz razloga</w:t>
      </w:r>
      <w:r w:rsidR="004D1D7E">
        <w:rPr>
          <w:sz w:val="24"/>
          <w:szCs w:val="24"/>
        </w:rPr>
        <w:t xml:space="preserve">, jer su učinci Plana restrukturiranja jednaki prema svim vjerovnicima u predstečajnom postupku, pa stoga nisu razvrstani u posebne skupine, a radi </w:t>
      </w:r>
      <w:r w:rsidR="00DD420C">
        <w:rPr>
          <w:sz w:val="24"/>
          <w:szCs w:val="24"/>
        </w:rPr>
        <w:t xml:space="preserve"> </w:t>
      </w:r>
      <w:r w:rsidR="004D1D7E">
        <w:rPr>
          <w:sz w:val="24"/>
          <w:szCs w:val="24"/>
        </w:rPr>
        <w:t xml:space="preserve">se </w:t>
      </w:r>
      <w:r w:rsidR="00DD420C">
        <w:rPr>
          <w:sz w:val="24"/>
          <w:szCs w:val="24"/>
        </w:rPr>
        <w:t xml:space="preserve">o vjerovnicima koji imaju neosiguranu tražbinu, te je za sve njih predložena isplata 50% od utvrđene tražbine u 48 jednakih mjesečnih anuiteta, nakon isteka 12 mjeseci </w:t>
      </w:r>
      <w:r w:rsidR="002119C8">
        <w:rPr>
          <w:sz w:val="24"/>
          <w:szCs w:val="24"/>
        </w:rPr>
        <w:t>bez kamata.</w:t>
      </w:r>
    </w:p>
    <w:p w:rsidRDefault="0092319C" w:rsidP="009769C7" w:rsidR="0092319C">
      <w:pPr>
        <w:ind w:firstLine="708"/>
        <w:jc w:val="both"/>
        <w:rPr>
          <w:sz w:val="24"/>
          <w:szCs w:val="24"/>
        </w:rPr>
      </w:pPr>
    </w:p>
    <w:p w:rsidRDefault="004D1D7E" w:rsidP="009769C7" w:rsidR="004D1D7E">
      <w:pPr>
        <w:ind w:firstLine="708"/>
        <w:jc w:val="both"/>
        <w:rPr>
          <w:sz w:val="24"/>
          <w:szCs w:val="24"/>
        </w:rPr>
      </w:pPr>
    </w:p>
    <w:p w:rsidRDefault="004D1D7E" w:rsidP="009769C7" w:rsidR="004D1D7E">
      <w:pPr>
        <w:ind w:firstLine="708"/>
        <w:jc w:val="both"/>
        <w:rPr>
          <w:sz w:val="24"/>
          <w:szCs w:val="24"/>
        </w:rPr>
      </w:pPr>
    </w:p>
    <w:p w:rsidRDefault="004D1D7E" w:rsidP="009769C7" w:rsidR="004D1D7E">
      <w:pPr>
        <w:ind w:firstLine="708"/>
        <w:jc w:val="both"/>
        <w:rPr>
          <w:sz w:val="24"/>
          <w:szCs w:val="24"/>
        </w:rPr>
      </w:pPr>
    </w:p>
    <w:p w:rsidRDefault="004D1D7E" w:rsidP="009769C7" w:rsidR="004D1D7E">
      <w:pPr>
        <w:ind w:firstLine="708"/>
        <w:jc w:val="both"/>
        <w:rPr>
          <w:sz w:val="24"/>
          <w:szCs w:val="24"/>
        </w:rPr>
      </w:pPr>
    </w:p>
    <w:p w:rsidRDefault="002119C8" w:rsidP="009769C7" w:rsidR="007D14DF" w:rsidRPr="007D14DF">
      <w:pPr>
        <w:ind w:firstLine="708"/>
        <w:jc w:val="both"/>
        <w:rPr>
          <w:sz w:val="24"/>
          <w:szCs w:val="24"/>
        </w:rPr>
      </w:pPr>
      <w:r>
        <w:rPr>
          <w:sz w:val="24"/>
          <w:szCs w:val="24"/>
        </w:rPr>
        <w:lastRenderedPageBreak/>
        <w:t xml:space="preserve">Iz svega prethodno navedenog, proizlazi da nisu ispunjene pretpostavke za potvrdu predstečajnog sporazuma, pa je sud na temelju čl. 61. st. 2. SZ-a donio ovo rješenje. </w:t>
      </w:r>
    </w:p>
    <w:p w:rsidRDefault="007D14DF" w:rsidP="007D14DF" w:rsidR="007D14DF">
      <w:pPr>
        <w:widowControl/>
        <w:jc w:val="center"/>
        <w:rPr>
          <w:sz w:val="24"/>
          <w:szCs w:val="24"/>
        </w:rPr>
      </w:pPr>
    </w:p>
    <w:p w:rsidRDefault="007D14DF" w:rsidP="007D4A0F" w:rsidR="007D14DF">
      <w:pPr>
        <w:widowControl/>
        <w:jc w:val="both"/>
        <w:rPr>
          <w:sz w:val="24"/>
          <w:szCs w:val="24"/>
        </w:rPr>
      </w:pPr>
    </w:p>
    <w:p w:rsidRDefault="004D1D7E" w:rsidP="007D4A0F" w:rsidR="004D1D7E">
      <w:pPr>
        <w:widowControl/>
        <w:jc w:val="both"/>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4D1D7E">
        <w:rPr>
          <w:sz w:val="24"/>
          <w:szCs w:val="24"/>
        </w:rPr>
        <w:t>11</w:t>
      </w:r>
      <w:r w:rsidR="005D4A63">
        <w:rPr>
          <w:sz w:val="24"/>
          <w:szCs w:val="24"/>
        </w:rPr>
        <w:t xml:space="preserve">. </w:t>
      </w:r>
      <w:r w:rsidR="007D14DF">
        <w:rPr>
          <w:sz w:val="24"/>
          <w:szCs w:val="24"/>
        </w:rPr>
        <w:t>svibnja</w:t>
      </w:r>
      <w:r w:rsidR="004A4F10">
        <w:rPr>
          <w:sz w:val="24"/>
          <w:szCs w:val="24"/>
        </w:rPr>
        <w:t xml:space="preserve"> 201</w:t>
      </w:r>
      <w:r w:rsidR="005D4A63">
        <w:rPr>
          <w:sz w:val="24"/>
          <w:szCs w:val="24"/>
        </w:rPr>
        <w:t>7</w:t>
      </w:r>
      <w:r w:rsidR="004A4F10">
        <w:rPr>
          <w:sz w:val="24"/>
          <w:szCs w:val="24"/>
        </w:rPr>
        <w:t>.</w:t>
      </w:r>
    </w:p>
    <w:p w:rsidRDefault="007D4A0F" w:rsidP="007D4A0F" w:rsidR="004D45C7">
      <w:pPr>
        <w:widowControl/>
        <w:ind w:firstLine="720" w:left="5040"/>
        <w:rPr>
          <w:sz w:val="24"/>
          <w:szCs w:val="24"/>
        </w:rPr>
      </w:pPr>
      <w:r>
        <w:rPr>
          <w:sz w:val="24"/>
          <w:szCs w:val="24"/>
        </w:rPr>
        <w:t xml:space="preserve">                              </w:t>
      </w:r>
      <w:r w:rsidR="00CD7003">
        <w:rPr>
          <w:sz w:val="24"/>
          <w:szCs w:val="24"/>
        </w:rPr>
        <w:t xml:space="preserve">      </w:t>
      </w:r>
      <w:r w:rsidR="004D45C7" w:rsidRPr="00151FCB">
        <w:rPr>
          <w:sz w:val="24"/>
          <w:szCs w:val="24"/>
        </w:rPr>
        <w:t xml:space="preserve">SUDAC:  </w:t>
      </w:r>
    </w:p>
    <w:p w:rsidRDefault="004D1D7E" w:rsidP="007D4A0F" w:rsidR="004D1D7E" w:rsidRPr="00151FCB">
      <w:pPr>
        <w:widowControl/>
        <w:ind w:firstLine="720" w:left="5040"/>
        <w:rPr>
          <w:sz w:val="24"/>
          <w:szCs w:val="24"/>
        </w:rPr>
      </w:pPr>
    </w:p>
    <w:p w:rsidRDefault="000D52F8" w:rsidP="002119C8" w:rsidR="00CD7003">
      <w:pPr>
        <w:widowControl/>
        <w:ind w:left="5040"/>
        <w:jc w:val="right"/>
        <w:rPr>
          <w:sz w:val="24"/>
          <w:szCs w:val="24"/>
        </w:rPr>
      </w:pPr>
      <w:r w:rsidRPr="00151FCB">
        <w:rPr>
          <w:sz w:val="24"/>
          <w:szCs w:val="24"/>
        </w:rPr>
        <w:t xml:space="preserve">               </w:t>
      </w:r>
      <w:r w:rsidR="007D4A0F">
        <w:rPr>
          <w:sz w:val="24"/>
          <w:szCs w:val="24"/>
        </w:rPr>
        <w:t>Lucija Butigan</w:t>
      </w:r>
      <w:r w:rsidR="008D286E">
        <w:rPr>
          <w:sz w:val="24"/>
          <w:szCs w:val="24"/>
        </w:rPr>
        <w:t>, v.r.</w:t>
      </w:r>
      <w:r w:rsidR="002119C8">
        <w:rPr>
          <w:sz w:val="24"/>
          <w:szCs w:val="24"/>
        </w:rPr>
        <w:t xml:space="preserve"> </w:t>
      </w:r>
    </w:p>
    <w:p w:rsidRDefault="00CD7003" w:rsidP="004D45C7" w:rsidR="00CD7003">
      <w:pPr>
        <w:widowControl/>
        <w:jc w:val="both"/>
        <w:rPr>
          <w:sz w:val="24"/>
          <w:szCs w:val="24"/>
        </w:rPr>
      </w:pPr>
    </w:p>
    <w:p w:rsidRDefault="004D1D7E" w:rsidP="004D45C7" w:rsidR="004D1D7E">
      <w:pPr>
        <w:widowControl/>
        <w:jc w:val="both"/>
        <w:rPr>
          <w:sz w:val="24"/>
          <w:szCs w:val="24"/>
        </w:rPr>
      </w:pP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F42084">
      <w:pPr>
        <w:widowControl/>
        <w:jc w:val="both"/>
        <w:rPr>
          <w:sz w:val="24"/>
          <w:szCs w:val="24"/>
        </w:rPr>
      </w:pPr>
      <w:r w:rsidRPr="00151FCB">
        <w:rPr>
          <w:sz w:val="24"/>
          <w:szCs w:val="24"/>
        </w:rPr>
        <w:t xml:space="preserve">Protiv ovog rješenja </w:t>
      </w:r>
      <w:r w:rsidR="004D1D7E">
        <w:rPr>
          <w:sz w:val="24"/>
          <w:szCs w:val="24"/>
        </w:rPr>
        <w:t>dopuštena je žalba u roku od 8  dana nakon isteka 8 dana od dana objave na mrežnoj stranici e-oglasna ploča suda.</w:t>
      </w:r>
    </w:p>
    <w:p w:rsidRDefault="00932E11" w:rsidP="002119C8" w:rsidR="00932E11">
      <w:pPr>
        <w:widowControl/>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D286E" w:rsidP="008D286E" w:rsidR="008D286E">
      <w:pPr>
        <w:ind w:left="1363"/>
        <w:jc w:val="right"/>
        <w:rPr>
          <w:sz w:val="24"/>
          <w:szCs w:val="24"/>
        </w:rPr>
      </w:pPr>
      <w:r>
        <w:rPr>
          <w:sz w:val="24"/>
          <w:szCs w:val="24"/>
        </w:rPr>
        <w:tab/>
        <w:t>Za točnost otpravka</w:t>
      </w:r>
    </w:p>
    <w:p w:rsidRDefault="008D286E" w:rsidP="008D286E" w:rsidR="008D286E">
      <w:pPr>
        <w:ind w:left="1363"/>
        <w:jc w:val="right"/>
        <w:rPr>
          <w:sz w:val="24"/>
          <w:szCs w:val="24"/>
        </w:rPr>
      </w:pPr>
      <w:r>
        <w:rPr>
          <w:sz w:val="24"/>
          <w:szCs w:val="24"/>
        </w:rPr>
        <w:t>ovlašteni službenik</w:t>
      </w:r>
    </w:p>
    <w:p w:rsidRDefault="008D286E" w:rsidP="008D286E" w:rsidR="008D286E" w:rsidRPr="00E974B3">
      <w:pPr>
        <w:ind w:left="1363"/>
        <w:jc w:val="right"/>
        <w:rPr>
          <w:sz w:val="24"/>
          <w:szCs w:val="24"/>
        </w:rPr>
      </w:pPr>
      <w:r>
        <w:rPr>
          <w:sz w:val="24"/>
          <w:szCs w:val="24"/>
        </w:rPr>
        <w:t>Željka Benković</w:t>
      </w:r>
    </w:p>
    <w:p w:rsidRDefault="004D1D7E" w:rsidP="008D286E" w:rsidR="004D1D7E">
      <w:pPr>
        <w:widowControl/>
        <w:tabs>
          <w:tab w:pos="3064" w:val="left"/>
        </w:tabs>
        <w:jc w:val="both"/>
        <w:rPr>
          <w:sz w:val="24"/>
          <w:szCs w:val="24"/>
        </w:rPr>
      </w:pPr>
    </w:p>
    <w:p w:rsidRDefault="002119C8" w:rsidP="004D45C7" w:rsidR="008D286E" w:rsidRPr="008D286E">
      <w:pPr>
        <w:widowControl/>
        <w:jc w:val="both"/>
        <w:rPr>
          <w:color w:val="FFFFFF"/>
          <w:sz w:val="24"/>
          <w:szCs w:val="24"/>
        </w:rPr>
      </w:pPr>
      <w:r w:rsidRPr="008D286E">
        <w:rPr>
          <w:color w:val="FFFFFF"/>
          <w:sz w:val="24"/>
          <w:szCs w:val="24"/>
        </w:rPr>
        <w:t>DNA</w:t>
      </w:r>
      <w:r w:rsidR="008D286E">
        <w:rPr>
          <w:color w:val="FFFFFF"/>
          <w:sz w:val="24"/>
          <w:szCs w:val="24"/>
        </w:rPr>
        <w:t>za tza t</w:t>
      </w:r>
    </w:p>
    <w:p w:rsidRDefault="002119C8" w:rsidP="002119C8" w:rsidR="002119C8" w:rsidRPr="008D286E">
      <w:pPr>
        <w:pStyle w:val="Odlomakpopisa"/>
        <w:numPr>
          <w:ilvl w:val="0"/>
          <w:numId w:val="34"/>
        </w:numPr>
        <w:jc w:val="both"/>
        <w:rPr>
          <w:rFonts w:hAnsi="Times New Roman" w:ascii="Times New Roman"/>
          <w:color w:val="FFFFFF"/>
          <w:sz w:val="24"/>
          <w:szCs w:val="24"/>
        </w:rPr>
      </w:pPr>
      <w:r w:rsidRPr="008D286E">
        <w:rPr>
          <w:rFonts w:hAnsi="Times New Roman" w:ascii="Times New Roman"/>
          <w:color w:val="FFFFFF"/>
          <w:sz w:val="24"/>
          <w:szCs w:val="24"/>
        </w:rPr>
        <w:t>e-oglasna</w:t>
      </w:r>
      <w:r w:rsidR="004D1D7E" w:rsidRPr="008D286E">
        <w:rPr>
          <w:rFonts w:hAnsi="Times New Roman" w:ascii="Times New Roman"/>
          <w:color w:val="FFFFFF"/>
          <w:sz w:val="24"/>
          <w:szCs w:val="24"/>
        </w:rPr>
        <w:t xml:space="preserve"> ploča </w:t>
      </w:r>
    </w:p>
    <w:p w:rsidRDefault="002119C8" w:rsidP="002119C8" w:rsidR="002119C8" w:rsidRPr="008D286E">
      <w:pPr>
        <w:pStyle w:val="Odlomakpopisa"/>
        <w:numPr>
          <w:ilvl w:val="0"/>
          <w:numId w:val="34"/>
        </w:numPr>
        <w:jc w:val="both"/>
        <w:rPr>
          <w:rFonts w:hAnsi="Times New Roman" w:ascii="Times New Roman"/>
          <w:color w:val="FFFFFF"/>
          <w:sz w:val="24"/>
          <w:szCs w:val="24"/>
        </w:rPr>
      </w:pPr>
      <w:r w:rsidRPr="008D286E">
        <w:rPr>
          <w:rFonts w:hAnsi="Times New Roman" w:ascii="Times New Roman"/>
          <w:color w:val="FFFFFF"/>
          <w:sz w:val="24"/>
          <w:szCs w:val="24"/>
        </w:rPr>
        <w:t>sudski registar elektronski i neposredno</w:t>
      </w:r>
    </w:p>
    <w:p w:rsidRDefault="002119C8" w:rsidP="002119C8" w:rsidR="002119C8" w:rsidRPr="008D286E">
      <w:pPr>
        <w:pStyle w:val="Odlomakpopisa"/>
        <w:numPr>
          <w:ilvl w:val="0"/>
          <w:numId w:val="34"/>
        </w:numPr>
        <w:jc w:val="both"/>
        <w:rPr>
          <w:rFonts w:hAnsi="Times New Roman" w:ascii="Times New Roman"/>
          <w:color w:val="FFFFFF"/>
          <w:sz w:val="24"/>
          <w:szCs w:val="24"/>
        </w:rPr>
      </w:pPr>
      <w:r w:rsidRPr="008D286E">
        <w:rPr>
          <w:rFonts w:hAnsi="Times New Roman" w:ascii="Times New Roman"/>
          <w:color w:val="FFFFFF"/>
          <w:sz w:val="24"/>
          <w:szCs w:val="24"/>
        </w:rPr>
        <w:t xml:space="preserve">Fina po pravomoćnosti </w:t>
      </w:r>
    </w:p>
    <w:p w:rsidRDefault="002119C8" w:rsidP="002119C8" w:rsidR="002119C8" w:rsidRPr="008D286E">
      <w:pPr>
        <w:pStyle w:val="Odlomakpopisa"/>
        <w:numPr>
          <w:ilvl w:val="0"/>
          <w:numId w:val="34"/>
        </w:numPr>
        <w:jc w:val="both"/>
        <w:rPr>
          <w:rFonts w:hAnsi="Times New Roman" w:ascii="Times New Roman"/>
          <w:color w:val="FFFFFF"/>
          <w:sz w:val="24"/>
          <w:szCs w:val="24"/>
        </w:rPr>
      </w:pPr>
      <w:r w:rsidRPr="008D286E">
        <w:rPr>
          <w:rFonts w:hAnsi="Times New Roman" w:ascii="Times New Roman"/>
          <w:color w:val="FFFFFF"/>
          <w:sz w:val="24"/>
          <w:szCs w:val="24"/>
        </w:rPr>
        <w:t>dužniku po punomoćniku</w:t>
      </w:r>
      <w:r w:rsidR="004D1D7E" w:rsidRPr="008D286E">
        <w:rPr>
          <w:rFonts w:hAnsi="Times New Roman" w:ascii="Times New Roman"/>
          <w:color w:val="FFFFFF"/>
          <w:sz w:val="24"/>
          <w:szCs w:val="24"/>
        </w:rPr>
        <w:t xml:space="preserve"> Goran Jujnović Lučić</w:t>
      </w:r>
    </w:p>
    <w:sectPr w:rsidSect="004D45C7" w:rsidR="002119C8" w:rsidRPr="008D286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286E">
      <w:rPr>
        <w:rStyle w:val="Brojstranice"/>
        <w:noProof/>
      </w:rPr>
      <w:t>4</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r w:rsidR="00F3100F">
      <w:rPr>
        <w:sz w:val="24"/>
        <w:szCs w:val="24"/>
      </w:rPr>
      <w:t>20</w:t>
    </w:r>
    <w:r w:rsidRPr="009A6E93">
      <w:rPr>
        <w:sz w:val="24"/>
        <w:szCs w:val="24"/>
      </w:rPr>
      <w:t>.St-</w:t>
    </w:r>
    <w:r w:rsidR="00643945">
      <w:rPr>
        <w:sz w:val="24"/>
        <w:szCs w:val="24"/>
      </w:rPr>
      <w:t>6250</w:t>
    </w:r>
    <w:r w:rsidR="00F3100F">
      <w:rPr>
        <w:sz w:val="24"/>
        <w:szCs w:val="24"/>
      </w:rPr>
      <w:t>/16</w:t>
    </w:r>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48049B"/>
    <w:multiLevelType w:val="hybridMultilevel"/>
    <w:tmpl w:val="D2DA9CD4"/>
    <w:lvl w:tplc="DFCEA24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FEF5E2E"/>
    <w:multiLevelType w:val="hybridMultilevel"/>
    <w:tmpl w:val="18F822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8">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2">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1"/>
  </w:num>
  <w:num w:numId="3">
    <w:abstractNumId w:val="5"/>
  </w:num>
  <w:num w:numId="4">
    <w:abstractNumId w:val="32"/>
  </w:num>
  <w:num w:numId="5">
    <w:abstractNumId w:val="29"/>
  </w:num>
  <w:num w:numId="6">
    <w:abstractNumId w:val="14"/>
  </w:num>
  <w:num w:numId="7">
    <w:abstractNumId w:val="33"/>
  </w:num>
  <w:num w:numId="8">
    <w:abstractNumId w:val="25"/>
  </w:num>
  <w:num w:numId="9">
    <w:abstractNumId w:val="2"/>
  </w:num>
  <w:num w:numId="10">
    <w:abstractNumId w:val="21"/>
  </w:num>
  <w:num w:numId="11">
    <w:abstractNumId w:val="26"/>
  </w:num>
  <w:num w:numId="12">
    <w:abstractNumId w:val="22"/>
  </w:num>
  <w:num w:numId="13">
    <w:abstractNumId w:val="10"/>
  </w:num>
  <w:num w:numId="14">
    <w:abstractNumId w:val="7"/>
  </w:num>
  <w:num w:numId="15">
    <w:abstractNumId w:val="19"/>
  </w:num>
  <w:num w:numId="16">
    <w:abstractNumId w:val="3"/>
  </w:num>
  <w:num w:numId="17">
    <w:abstractNumId w:val="24"/>
  </w:num>
  <w:num w:numId="18">
    <w:abstractNumId w:val="15"/>
  </w:num>
  <w:num w:numId="19">
    <w:abstractNumId w:val="16"/>
  </w:num>
  <w:num w:numId="20">
    <w:abstractNumId w:val="0"/>
  </w:num>
  <w:num w:numId="21">
    <w:abstractNumId w:val="27"/>
  </w:num>
  <w:num w:numId="22">
    <w:abstractNumId w:val="30"/>
  </w:num>
  <w:num w:numId="23">
    <w:abstractNumId w:val="28"/>
  </w:num>
  <w:num w:numId="24">
    <w:abstractNumId w:val="23"/>
  </w:num>
  <w:num w:numId="25">
    <w:abstractNumId w:val="11"/>
  </w:num>
  <w:num w:numId="26">
    <w:abstractNumId w:val="18"/>
  </w:num>
  <w:num w:numId="27">
    <w:abstractNumId w:val="12"/>
  </w:num>
  <w:num w:numId="28">
    <w:abstractNumId w:val="20"/>
  </w:num>
  <w:num w:numId="29">
    <w:abstractNumId w:val="13"/>
  </w:num>
  <w:num w:numId="30">
    <w:abstractNumId w:val="8"/>
  </w:num>
  <w:num w:numId="31">
    <w:abstractNumId w:val="1"/>
  </w:num>
  <w:num w:numId="32">
    <w:abstractNumId w:val="6"/>
  </w:num>
  <w:num w:numId="33">
    <w:abstractNumId w:val="4"/>
  </w:num>
  <w:num w:numId="3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1E09ED"/>
    <w:rsid w:val="00203C58"/>
    <w:rsid w:val="002119C8"/>
    <w:rsid w:val="00226F9D"/>
    <w:rsid w:val="00227370"/>
    <w:rsid w:val="00232E03"/>
    <w:rsid w:val="00232E25"/>
    <w:rsid w:val="002472E0"/>
    <w:rsid w:val="002502B6"/>
    <w:rsid w:val="00255EBA"/>
    <w:rsid w:val="0025701F"/>
    <w:rsid w:val="00261EC5"/>
    <w:rsid w:val="002634FB"/>
    <w:rsid w:val="002A16DB"/>
    <w:rsid w:val="002B007F"/>
    <w:rsid w:val="002B0A06"/>
    <w:rsid w:val="002B1DC9"/>
    <w:rsid w:val="002B2DAC"/>
    <w:rsid w:val="002C2247"/>
    <w:rsid w:val="002C6C6C"/>
    <w:rsid w:val="002E6FE0"/>
    <w:rsid w:val="002E7483"/>
    <w:rsid w:val="00303608"/>
    <w:rsid w:val="00350E6B"/>
    <w:rsid w:val="00355F9C"/>
    <w:rsid w:val="003611CD"/>
    <w:rsid w:val="00361D6B"/>
    <w:rsid w:val="00366E33"/>
    <w:rsid w:val="00374751"/>
    <w:rsid w:val="003A73B1"/>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65996"/>
    <w:rsid w:val="00475D50"/>
    <w:rsid w:val="00490B87"/>
    <w:rsid w:val="00491398"/>
    <w:rsid w:val="004924C3"/>
    <w:rsid w:val="004A4F10"/>
    <w:rsid w:val="004B653E"/>
    <w:rsid w:val="004D1D7E"/>
    <w:rsid w:val="004D45C7"/>
    <w:rsid w:val="004F3685"/>
    <w:rsid w:val="00530EE2"/>
    <w:rsid w:val="00531138"/>
    <w:rsid w:val="00532D51"/>
    <w:rsid w:val="00557F42"/>
    <w:rsid w:val="005603DF"/>
    <w:rsid w:val="00586E5C"/>
    <w:rsid w:val="0059682F"/>
    <w:rsid w:val="005A4A86"/>
    <w:rsid w:val="005A7D53"/>
    <w:rsid w:val="005D179C"/>
    <w:rsid w:val="005D4A63"/>
    <w:rsid w:val="00605DCA"/>
    <w:rsid w:val="00627A8B"/>
    <w:rsid w:val="0063127F"/>
    <w:rsid w:val="006342B4"/>
    <w:rsid w:val="00643945"/>
    <w:rsid w:val="0066460A"/>
    <w:rsid w:val="00665391"/>
    <w:rsid w:val="00682519"/>
    <w:rsid w:val="00692398"/>
    <w:rsid w:val="006937C4"/>
    <w:rsid w:val="006B04E3"/>
    <w:rsid w:val="006B3F36"/>
    <w:rsid w:val="006B678B"/>
    <w:rsid w:val="006C3D33"/>
    <w:rsid w:val="006C76B5"/>
    <w:rsid w:val="006D51EF"/>
    <w:rsid w:val="006F21F5"/>
    <w:rsid w:val="006F40F9"/>
    <w:rsid w:val="00756B2D"/>
    <w:rsid w:val="007649F9"/>
    <w:rsid w:val="007746AA"/>
    <w:rsid w:val="00776383"/>
    <w:rsid w:val="007B51BD"/>
    <w:rsid w:val="007B6567"/>
    <w:rsid w:val="007C5ED3"/>
    <w:rsid w:val="007D14DF"/>
    <w:rsid w:val="007D1845"/>
    <w:rsid w:val="007D4A0F"/>
    <w:rsid w:val="00810C9B"/>
    <w:rsid w:val="00833B0E"/>
    <w:rsid w:val="008668FF"/>
    <w:rsid w:val="00872A4A"/>
    <w:rsid w:val="008750C8"/>
    <w:rsid w:val="008810E3"/>
    <w:rsid w:val="008833A0"/>
    <w:rsid w:val="008840D5"/>
    <w:rsid w:val="00894357"/>
    <w:rsid w:val="008A1D6F"/>
    <w:rsid w:val="008C683A"/>
    <w:rsid w:val="008D286E"/>
    <w:rsid w:val="008D5068"/>
    <w:rsid w:val="008D5E79"/>
    <w:rsid w:val="008E3F99"/>
    <w:rsid w:val="008F4734"/>
    <w:rsid w:val="00905C89"/>
    <w:rsid w:val="00913C24"/>
    <w:rsid w:val="0092319C"/>
    <w:rsid w:val="00932E11"/>
    <w:rsid w:val="009515AE"/>
    <w:rsid w:val="0096525A"/>
    <w:rsid w:val="009769C7"/>
    <w:rsid w:val="009A17E2"/>
    <w:rsid w:val="009A4132"/>
    <w:rsid w:val="009A7682"/>
    <w:rsid w:val="009B05BE"/>
    <w:rsid w:val="009C0C74"/>
    <w:rsid w:val="009F1CA4"/>
    <w:rsid w:val="009F3109"/>
    <w:rsid w:val="00A1054B"/>
    <w:rsid w:val="00A203CE"/>
    <w:rsid w:val="00A32105"/>
    <w:rsid w:val="00A4481C"/>
    <w:rsid w:val="00A50916"/>
    <w:rsid w:val="00A51DA7"/>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714E"/>
    <w:rsid w:val="00B40D90"/>
    <w:rsid w:val="00B51145"/>
    <w:rsid w:val="00B519DD"/>
    <w:rsid w:val="00B54A8B"/>
    <w:rsid w:val="00B91C7C"/>
    <w:rsid w:val="00BB2EB8"/>
    <w:rsid w:val="00BC3B49"/>
    <w:rsid w:val="00C25C2B"/>
    <w:rsid w:val="00C27CFD"/>
    <w:rsid w:val="00C33A26"/>
    <w:rsid w:val="00C6245E"/>
    <w:rsid w:val="00C646E7"/>
    <w:rsid w:val="00C716BA"/>
    <w:rsid w:val="00C93627"/>
    <w:rsid w:val="00C96142"/>
    <w:rsid w:val="00C973FB"/>
    <w:rsid w:val="00CB1ED2"/>
    <w:rsid w:val="00CB419D"/>
    <w:rsid w:val="00CD7003"/>
    <w:rsid w:val="00CE525C"/>
    <w:rsid w:val="00D15472"/>
    <w:rsid w:val="00D20336"/>
    <w:rsid w:val="00D3057E"/>
    <w:rsid w:val="00D40A17"/>
    <w:rsid w:val="00D4523F"/>
    <w:rsid w:val="00D50B9E"/>
    <w:rsid w:val="00D55EA0"/>
    <w:rsid w:val="00D66EB8"/>
    <w:rsid w:val="00DA4583"/>
    <w:rsid w:val="00DB53E0"/>
    <w:rsid w:val="00DC4A08"/>
    <w:rsid w:val="00DD1753"/>
    <w:rsid w:val="00DD420C"/>
    <w:rsid w:val="00DE26CD"/>
    <w:rsid w:val="00DE2E33"/>
    <w:rsid w:val="00DF2CF6"/>
    <w:rsid w:val="00E128E7"/>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D286E"/>
    <w:rPr>
      <w:color w:val="808080"/>
      <w:bdr w:space="0" w:sz="0" w:color="auto" w:val="none"/>
      <w:shd w:fill="auto" w:color="auto" w:val="clear"/>
    </w:rPr>
  </w:style>
  <w:style w:customStyle="true" w:styleId="eSPISCCParagraphDefaultFont" w:type="character">
    <w:name w:val="eSPIS_CC_Paragraph Default Font"/>
    <w:basedOn w:val="Zadanifontodlomka"/>
    <w:rsid w:val="008D286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D286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D286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286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8D286E"/>
    <w:rPr>
      <w:color w:val="808080"/>
      <w:bdr w:color="auto" w:space="0" w:sz="0" w:val="none"/>
      <w:shd w:color="auto" w:fill="auto" w:val="clear"/>
    </w:rPr>
  </w:style>
  <w:style w:customStyle="1" w:styleId="eSPISCCParagraphDefaultFont" w:type="character">
    <w:name w:val="eSPIS_CC_Paragraph Default Font"/>
    <w:basedOn w:val="Zadanifontodlomka"/>
    <w:rsid w:val="008D286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D286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D286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286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6250</izvorni_sadrzaj>
    <derivirana_varijabla naziv="DomainObject.Predmet.Broj_1">6250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St-6250/2016</izvorni_sadrzaj>
    <derivirana_varijabla naziv="DomainObject.Predmet.OznakaBroj_1">St-6250/2016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JAGODIĆ GRADNJA d.o.o.</izvorni_sadrzaj>
    <derivirana_varijabla naziv="DomainObject.Predmet.ProtustrankaFormated_1">  JAGODIĆ GRADNJA d.o.o.</derivirana_varijabla>
  </DomainObject.Predmet.ProtustrankaFormated>
  <DomainObject.Predmet.ProtustrankaFormatedOIB>
    <izvorni_sadrzaj>  JAGODIĆ GRADNJA d.o.o., OIB 84913840247</izvorni_sadrzaj>
    <derivirana_varijabla naziv="DomainObject.Predmet.ProtustrankaFormatedOIB_1">  JAGODIĆ GRADNJA d.o.o., OIB 84913840247</derivirana_varijabla>
  </DomainObject.Predmet.ProtustrankaFormatedOIB>
  <DomainObject.Predmet.ProtustrankaFormatedWithAdress>
    <izvorni_sadrzaj> JAGODIĆ GRADNJA d.o.o., Gajeva 46, 10430 Samobor</izvorni_sadrzaj>
    <derivirana_varijabla naziv="DomainObject.Predmet.ProtustrankaFormatedWithAdress_1"> JAGODIĆ GRADNJA d.o.o., Gajeva 46, 10430 Samobor</derivirana_varijabla>
  </DomainObject.Predmet.ProtustrankaFormatedWithAdress>
  <DomainObject.Predmet.ProtustrankaFormatedWithAdressOIB>
    <izvorni_sadrzaj> JAGODIĆ GRADNJA d.o.o., OIB 84913840247, Gajeva 46, 10430 Samobor</izvorni_sadrzaj>
    <derivirana_varijabla naziv="DomainObject.Predmet.ProtustrankaFormatedWithAdressOIB_1"> JAGODIĆ GRADNJA d.o.o., OIB 84913840247, Gajeva 46, 10430 Samobor</derivirana_varijabla>
  </DomainObject.Predmet.ProtustrankaFormatedWithAdressOIB>
  <DomainObject.Predmet.ProtustrankaWithAdress>
    <izvorni_sadrzaj>JAGODIĆ GRADNJA d.o.o. Gajeva 46, 10430 Samobor</izvorni_sadrzaj>
    <derivirana_varijabla naziv="DomainObject.Predmet.ProtustrankaWithAdress_1">JAGODIĆ GRADNJA d.o.o. Gajeva 46, 10430 Samobor</derivirana_varijabla>
  </DomainObject.Predmet.ProtustrankaWithAdress>
  <DomainObject.Predmet.ProtustrankaWithAdressOIB>
    <izvorni_sadrzaj>JAGODIĆ GRADNJA d.o.o., OIB 84913840247, Gajeva 46, 10430 Samobor</izvorni_sadrzaj>
    <derivirana_varijabla naziv="DomainObject.Predmet.ProtustrankaWithAdressOIB_1">JAGODIĆ GRADNJA d.o.o., OIB 84913840247, Gajeva 46, 10430 Samobor</derivirana_varijabla>
  </DomainObject.Predmet.ProtustrankaWithAdressOIB>
  <DomainObject.Predmet.ProtustrankaNazivFormated>
    <izvorni_sadrzaj>JAGODIĆ GRADNJA d.o.o.</izvorni_sadrzaj>
    <derivirana_varijabla naziv="DomainObject.Predmet.ProtustrankaNazivFormated_1">JAGODIĆ GRADNJA d.o.o.</derivirana_varijabla>
  </DomainObject.Predmet.ProtustrankaNazivFormated>
  <DomainObject.Predmet.ProtustrankaNazivFormatedOIB>
    <izvorni_sadrzaj>JAGODIĆ GRADNJA d.o.o., OIB 84913840247</izvorni_sadrzaj>
    <derivirana_varijabla naziv="DomainObject.Predmet.ProtustrankaNazivFormatedOIB_1">JAGODIĆ GRADNJA d.o.o., OIB 84913840247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JAGODIĆ GRADNJA d.o.o.</izvorni_sadrzaj>
    <derivirana_varijabla naziv="DomainObject.Predmet.StrankaFormated_1">  JAGODIĆ GRADNJA d.o.o.</derivirana_varijabla>
  </DomainObject.Predmet.StrankaFormated>
  <DomainObject.Predmet.StrankaFormatedOIB>
    <izvorni_sadrzaj>  JAGODIĆ GRADNJA d.o.o., OIB 84913840247</izvorni_sadrzaj>
    <derivirana_varijabla naziv="DomainObject.Predmet.StrankaFormatedOIB_1">  JAGODIĆ GRADNJA d.o.o., OIB 84913840247</derivirana_varijabla>
  </DomainObject.Predmet.StrankaFormatedOIB>
  <DomainObject.Predmet.StrankaFormatedWithAdress>
    <izvorni_sadrzaj> JAGODIĆ GRADNJA d.o.o., Gajeva 46, 10430 Samobor</izvorni_sadrzaj>
    <derivirana_varijabla naziv="DomainObject.Predmet.StrankaFormatedWithAdress_1"> JAGODIĆ GRADNJA d.o.o., Gajeva 46, 10430 Samobor</derivirana_varijabla>
  </DomainObject.Predmet.StrankaFormatedWithAdress>
  <DomainObject.Predmet.StrankaFormatedWithAdressOIB>
    <izvorni_sadrzaj> JAGODIĆ GRADNJA d.o.o., OIB 84913840247, Gajeva 46, 10430 Samobor</izvorni_sadrzaj>
    <derivirana_varijabla naziv="DomainObject.Predmet.StrankaFormatedWithAdressOIB_1"> JAGODIĆ GRADNJA d.o.o., OIB 84913840247, Gajeva 46, 10430 Samobor</derivirana_varijabla>
  </DomainObject.Predmet.StrankaFormatedWithAdressOIB>
  <DomainObject.Predmet.StrankaWithAdress>
    <izvorni_sadrzaj>JAGODIĆ GRADNJA d.o.o. Gajeva 46,10430 Samobor</izvorni_sadrzaj>
    <derivirana_varijabla naziv="DomainObject.Predmet.StrankaWithAdress_1">JAGODIĆ GRADNJA d.o.o. Gajeva 46,10430 Samobor</derivirana_varijabla>
  </DomainObject.Predmet.StrankaWithAdress>
  <DomainObject.Predmet.StrankaWithAdressOIB>
    <izvorni_sadrzaj>JAGODIĆ GRADNJA d.o.o., OIB 84913840247, Gajeva 46,10430 Samobor</izvorni_sadrzaj>
    <derivirana_varijabla naziv="DomainObject.Predmet.StrankaWithAdressOIB_1">JAGODIĆ GRADNJA d.o.o., OIB 84913840247, Gajeva 46,10430 Samobor</derivirana_varijabla>
  </DomainObject.Predmet.StrankaWithAdressOIB>
  <DomainObject.Predmet.StrankaNazivFormated>
    <izvorni_sadrzaj>JAGODIĆ GRADNJA d.o.o.</izvorni_sadrzaj>
    <derivirana_varijabla naziv="DomainObject.Predmet.StrankaNazivFormated_1">JAGODIĆ GRADNJA d.o.o.</derivirana_varijabla>
  </DomainObject.Predmet.StrankaNazivFormated>
  <DomainObject.Predmet.StrankaNazivFormatedOIB>
    <izvorni_sadrzaj>JAGODIĆ GRADNJA d.o.o., OIB 84913840247</izvorni_sadrzaj>
    <derivirana_varijabla naziv="DomainObject.Predmet.StrankaNazivFormatedOIB_1">JAGODIĆ GRADNJA d.o.o., OIB 84913840247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JAGODIĆ GRADNJA d.o.o.</item>
    </izvorni_sadrzaj>
    <derivirana_varijabla naziv="DomainObject.Predmet.StrankaListFormated_1">
      <item>JAGODIĆ GRADNJA d.o.o.</item>
    </derivirana_varijabla>
  </DomainObject.Predmet.StrankaListFormated>
  <DomainObject.Predmet.StrankaListFormatedOIB>
    <izvorni_sadrzaj>
      <item>JAGODIĆ GRADNJA d.o.o., OIB 84913840247</item>
    </izvorni_sadrzaj>
    <derivirana_varijabla naziv="DomainObject.Predmet.StrankaListFormatedOIB_1">
      <item>JAGODIĆ GRADNJA d.o.o., OIB 84913840247</item>
    </derivirana_varijabla>
  </DomainObject.Predmet.StrankaListFormatedOIB>
  <DomainObject.Predmet.StrankaListFormatedWithAdress>
    <izvorni_sadrzaj>
      <item>JAGODIĆ GRADNJA d.o.o., Gajeva 46, 10430 Samobor</item>
    </izvorni_sadrzaj>
    <derivirana_varijabla naziv="DomainObject.Predmet.StrankaListFormatedWithAdress_1">
      <item>JAGODIĆ GRADNJA d.o.o., Gajeva 46, 10430 Samobor</item>
    </derivirana_varijabla>
  </DomainObject.Predmet.StrankaListFormatedWithAdress>
  <DomainObject.Predmet.StrankaListFormatedWithAdressOIB>
    <izvorni_sadrzaj>
      <item>JAGODIĆ GRADNJA d.o.o., OIB 84913840247, Gajeva 46, 10430 Samobor</item>
    </izvorni_sadrzaj>
    <derivirana_varijabla naziv="DomainObject.Predmet.StrankaListFormatedWithAdressOIB_1">
      <item>JAGODIĆ GRADNJA d.o.o., OIB 84913840247, Gajeva 46, 10430 Samobor</item>
    </derivirana_varijabla>
  </DomainObject.Predmet.StrankaListFormatedWithAdressOIB>
  <DomainObject.Predmet.StrankaListNazivFormated>
    <izvorni_sadrzaj>
      <item>JAGODIĆ GRADNJA d.o.o.</item>
    </izvorni_sadrzaj>
    <derivirana_varijabla naziv="DomainObject.Predmet.StrankaListNazivFormated_1">
      <item>JAGODIĆ GRADNJA d.o.o.</item>
    </derivirana_varijabla>
  </DomainObject.Predmet.StrankaListNazivFormated>
  <DomainObject.Predmet.StrankaListNazivFormatedOIB>
    <izvorni_sadrzaj>
      <item>JAGODIĆ GRADNJA d.o.o., OIB 84913840247</item>
    </izvorni_sadrzaj>
    <derivirana_varijabla naziv="DomainObject.Predmet.StrankaListNazivFormatedOIB_1">
      <item>JAGODIĆ GRADNJA d.o.o., OIB 84913840247</item>
    </derivirana_varijabla>
  </DomainObject.Predmet.StrankaListNazivFormatedOIB>
  <DomainObject.Predmet.ProtuStrankaListFormated>
    <izvorni_sadrzaj>
      <item>JAGODIĆ GRADNJA d.o.o.</item>
    </izvorni_sadrzaj>
    <derivirana_varijabla naziv="DomainObject.Predmet.ProtuStrankaListFormated_1">
      <item>JAGODIĆ GRADNJA d.o.o.</item>
    </derivirana_varijabla>
  </DomainObject.Predmet.ProtuStrankaListFormated>
  <DomainObject.Predmet.ProtuStrankaListFormatedOIB>
    <izvorni_sadrzaj>
      <item>JAGODIĆ GRADNJA d.o.o., OIB 84913840247</item>
    </izvorni_sadrzaj>
    <derivirana_varijabla naziv="DomainObject.Predmet.ProtuStrankaListFormatedOIB_1">
      <item>JAGODIĆ GRADNJA d.o.o., OIB 84913840247</item>
    </derivirana_varijabla>
  </DomainObject.Predmet.ProtuStrankaListFormatedOIB>
  <DomainObject.Predmet.ProtuStrankaListFormatedWithAdress>
    <izvorni_sadrzaj>
      <item>JAGODIĆ GRADNJA d.o.o., Gajeva 46, 10430 Samobor</item>
    </izvorni_sadrzaj>
    <derivirana_varijabla naziv="DomainObject.Predmet.ProtuStrankaListFormatedWithAdress_1">
      <item>JAGODIĆ GRADNJA d.o.o., Gajeva 46, 10430 Samobor</item>
    </derivirana_varijabla>
  </DomainObject.Predmet.ProtuStrankaListFormatedWithAdress>
  <DomainObject.Predmet.ProtuStrankaListFormatedWithAdressOIB>
    <izvorni_sadrzaj>
      <item>JAGODIĆ GRADNJA d.o.o., OIB 84913840247, Gajeva 46, 10430 Samobor</item>
    </izvorni_sadrzaj>
    <derivirana_varijabla naziv="DomainObject.Predmet.ProtuStrankaListFormatedWithAdressOIB_1">
      <item>JAGODIĆ GRADNJA d.o.o., OIB 84913840247, Gajeva 46, 10430 Samobor</item>
    </derivirana_varijabla>
  </DomainObject.Predmet.ProtuStrankaListFormatedWithAdressOIB>
  <DomainObject.Predmet.ProtuStrankaListNazivFormated>
    <izvorni_sadrzaj>
      <item>JAGODIĆ GRADNJA d.o.o.</item>
    </izvorni_sadrzaj>
    <derivirana_varijabla naziv="DomainObject.Predmet.ProtuStrankaListNazivFormated_1">
      <item>JAGODIĆ GRADNJA d.o.o.</item>
    </derivirana_varijabla>
  </DomainObject.Predmet.ProtuStrankaListNazivFormated>
  <DomainObject.Predmet.ProtuStrankaListNazivFormatedOIB>
    <izvorni_sadrzaj>
      <item>JAGODIĆ GRADNJA d.o.o., OIB 84913840247</item>
    </izvorni_sadrzaj>
    <derivirana_varijabla naziv="DomainObject.Predmet.ProtuStrankaListNazivFormatedOIB_1">
      <item>JAGODIĆ GRADNJA d.o.o., OIB 84913840247</item>
    </derivirana_varijabla>
  </DomainObject.Predmet.ProtuStrankaListNazivFormatedOIB>
  <DomainObject.Predmet.OstaliListFormated>
    <izvorni_sadrzaj>
      <item>Josip Jagodić</item>
      <item>Miljenko Jagodić</item>
      <item>Ibrahim Mehmedović</item>
      <item>ANTONIO VOLAREVIĆ</item>
      <item>Goran Jujnović Lučić</item>
    </izvorni_sadrzaj>
    <derivirana_varijabla naziv="DomainObject.Predmet.OstaliListFormated_1">
      <item>Josip Jagodić</item>
      <item>Miljenko Jagodić</item>
      <item>Ibrahim Mehmedović</item>
      <item>ANTONIO VOLAREVIĆ</item>
      <item>Goran Jujnović Lučić</item>
    </derivirana_varijabla>
  </DomainObject.Predmet.OstaliListFormated>
  <DomainObject.Predmet.OstaliListFormatedOIB>
    <izvorni_sadrzaj>
      <item>Josip Jagodić, OIB 74929109824</item>
      <item>Miljenko Jagodić, OIB 78561112242</item>
      <item>Ibrahim Mehmedović, OIB 91320064198</item>
      <item>ANTONIO VOLAREVIĆ</item>
      <item>Goran Jujnović Lučić</item>
    </izvorni_sadrzaj>
    <derivirana_varijabla naziv="DomainObject.Predmet.OstaliListFormatedOIB_1">
      <item>Josip Jagodić, OIB 74929109824</item>
      <item>Miljenko Jagodić, OIB 78561112242</item>
      <item>Ibrahim Mehmedović, OIB 91320064198</item>
      <item>ANTONIO VOLAREVIĆ</item>
      <item>Goran Jujnović Lučić</item>
    </derivirana_varijabla>
  </DomainObject.Predmet.OstaliListFormatedOIB>
  <DomainObject.Predmet.OstaliListFormatedWithAdress>
    <izvorni_sadrzaj>
      <item>Josip Jagodić, Braće Konifka 16, 34543 Poljana</item>
      <item>Miljenko Jagodić, Lešće 31d, 10430 Samobor</item>
      <item>Ibrahim Mehmedović, Ante Starčevića 5, 51000 Rijeka</item>
      <item>ANTONIO VOLAREVIĆ, PALMOTIĆEVA 4, 10000 Zagreb</item>
      <item>Goran Jujnović Lučić, Strojarska c. 20, 10000 Zagreb</item>
    </izvorni_sadrzaj>
    <derivirana_varijabla naziv="DomainObject.Predmet.OstaliListFormatedWithAdress_1">
      <item>Josip Jagodić, Braće Konifka 16, 34543 Poljana</item>
      <item>Miljenko Jagodić, Lešće 31d, 10430 Samobor</item>
      <item>Ibrahim Mehmedović, Ante Starčevića 5, 51000 Rijeka</item>
      <item>ANTONIO VOLAREVIĆ, PALMOTIĆEVA 4, 10000 Zagreb</item>
      <item>Goran Jujnović Lučić, Strojarska c. 20, 10000 Zagreb</item>
    </derivirana_varijabla>
  </DomainObject.Predmet.OstaliListFormatedWithAdress>
  <DomainObject.Predmet.OstaliListFormatedWithAdressOIB>
    <izvorni_sadrzaj>
      <item>Josip Jagodić, OIB 74929109824, Braće Konifka 16, 34543 Poljana</item>
      <item>Miljenko Jagodić, OIB 78561112242, Lešće 31d, 10430 Samobor</item>
      <item>Ibrahim Mehmedović, OIB 91320064198, Ante Starčevića 5, 51000 Rijeka</item>
      <item>ANTONIO VOLAREVIĆ, PALMOTIĆEVA 4, 10000 Zagreb</item>
      <item>Goran Jujnović Lučić, Strojarska c. 20, 10000 Zagreb</item>
    </izvorni_sadrzaj>
    <derivirana_varijabla naziv="DomainObject.Predmet.OstaliListFormatedWithAdressOIB_1">
      <item>Josip Jagodić, OIB 74929109824, Braće Konifka 16, 34543 Poljana</item>
      <item>Miljenko Jagodić, OIB 78561112242, Lešće 31d, 10430 Samobor</item>
      <item>Ibrahim Mehmedović, OIB 91320064198, Ante Starčevića 5, 51000 Rijeka</item>
      <item>ANTONIO VOLAREVIĆ, PALMOTIĆEVA 4, 10000 Zagreb</item>
      <item>Goran Jujnović Lučić, Strojarska c. 20, 10000 Zagreb</item>
    </derivirana_varijabla>
  </DomainObject.Predmet.OstaliListFormatedWithAdressOIB>
  <DomainObject.Predmet.OstaliListNazivFormated>
    <izvorni_sadrzaj>
      <item>Josip Jagodić</item>
      <item>Miljenko Jagodić</item>
      <item>Ibrahim Mehmedović</item>
      <item>ANTONIO VOLAREVIĆ</item>
      <item>Goran Jujnović Lučić</item>
    </izvorni_sadrzaj>
    <derivirana_varijabla naziv="DomainObject.Predmet.OstaliListNazivFormated_1">
      <item>Josip Jagodić</item>
      <item>Miljenko Jagodić</item>
      <item>Ibrahim Mehmedović</item>
      <item>ANTONIO VOLAREVIĆ</item>
      <item>Goran Jujnović Lučić</item>
    </derivirana_varijabla>
  </DomainObject.Predmet.OstaliListNazivFormated>
  <DomainObject.Predmet.OstaliListNazivFormatedOIB>
    <izvorni_sadrzaj>
      <item>Josip Jagodić, OIB 74929109824</item>
      <item>Miljenko Jagodić, OIB 78561112242</item>
      <item>Ibrahim Mehmedović, OIB 91320064198</item>
      <item>ANTONIO VOLAREVIĆ</item>
      <item>Goran Jujnović Lučić</item>
    </izvorni_sadrzaj>
    <derivirana_varijabla naziv="DomainObject.Predmet.OstaliListNazivFormatedOIB_1">
      <item>Josip Jagodić, OIB 74929109824</item>
      <item>Miljenko Jagodić, OIB 78561112242</item>
      <item>Ibrahim Mehmedović, OIB 91320064198</item>
      <item>ANTONIO VOLAREVIĆ</item>
      <item>Goran Jujnović Lučić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JAGODIĆ GRADNJA d.o.o.</izvorni_sadrzaj>
    <derivirana_varijabla naziv="DomainObject.Predmet.StrankaIDrugi_1">JAGODIĆ GRADNJA d.o.o.</derivirana_varijabla>
  </DomainObject.Predmet.StrankaIDrugi>
  <DomainObject.Predmet.ProtustrankaIDrugi>
    <izvorni_sadrzaj>JAGODIĆ GRADNJA d.o.o.</izvorni_sadrzaj>
    <derivirana_varijabla naziv="DomainObject.Predmet.ProtustrankaIDrugi_1">JAGODIĆ GRADNJA d.o.o.</derivirana_varijabla>
  </DomainObject.Predmet.ProtustrankaIDrugi>
  <DomainObject.Predmet.StrankaIDrugiAdressOIB>
    <izvorni_sadrzaj>JAGODIĆ GRADNJA d.o.o., OIB 84913840247, Gajeva 46, 10430 Samobor</izvorni_sadrzaj>
    <derivirana_varijabla naziv="DomainObject.Predmet.StrankaIDrugiAdressOIB_1">JAGODIĆ GRADNJA d.o.o., OIB 84913840247, Gajeva 46, 10430 Samobor</derivirana_varijabla>
  </DomainObject.Predmet.StrankaIDrugiAdressOIB>
  <DomainObject.Predmet.ProtustrankaIDrugiAdressOIB>
    <izvorni_sadrzaj>JAGODIĆ GRADNJA d.o.o., OIB 84913840247, Gajeva 46, 10430 Samobor</izvorni_sadrzaj>
    <derivirana_varijabla naziv="DomainObject.Predmet.ProtustrankaIDrugiAdressOIB_1">JAGODIĆ GRADNJA d.o.o., OIB 84913840247, Gajeva 46,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JAGODIĆ GRADNJA d.o.o.</item>
      <item>JAGODIĆ GRADNJA d.o.o.</item>
      <item>Josip Jagodić</item>
      <item>Miljenko Jagodić</item>
      <item>Ibrahim Mehmedović</item>
      <item>ANTONIO VOLAREVIĆ</item>
      <item>Goran Jujnović Lučić</item>
    </izvorni_sadrzaj>
    <derivirana_varijabla naziv="DomainObject.Predmet.SudioniciListNaziv_1">
      <item>JAGODIĆ GRADNJA d.o.o.</item>
      <item>JAGODIĆ GRADNJA d.o.o.</item>
      <item>Josip Jagodić</item>
      <item>Miljenko Jagodić</item>
      <item>Ibrahim Mehmedović</item>
      <item>ANTONIO VOLAREVIĆ</item>
      <item>Goran Jujnović Lučić</item>
    </derivirana_varijabla>
  </DomainObject.Predmet.SudioniciListNaziv>
  <DomainObject.Predmet.SudioniciListAdressOIB>
    <izvorni_sadrzaj>
      <item>JAGODIĆ GRADNJA d.o.o., OIB 84913840247, Gajeva 46,10430 Samobor</item>
      <item>JAGODIĆ GRADNJA d.o.o., OIB 84913840247, Gajeva 46,10430 Samobor</item>
      <item>Josip Jagodić, OIB 74929109824, Braće Konifka 16,34543 Poljana</item>
      <item>Miljenko Jagodić, OIB 78561112242, Lešće 31d,10430 Samobor</item>
      <item>Ibrahim Mehmedović, OIB 91320064198, Ante Starčevića 5,51000 Rijeka</item>
      <item>ANTONIO VOLAREVIĆ, PALMOTIĆEVA 4,10000 Zagreb</item>
      <item>Goran Jujnović Lučić, Strojarska c. 20,10000 Zagreb</item>
    </izvorni_sadrzaj>
    <derivirana_varijabla naziv="DomainObject.Predmet.SudioniciListAdressOIB_1">
      <item>JAGODIĆ GRADNJA d.o.o., OIB 84913840247, Gajeva 46,10430 Samobor</item>
      <item>JAGODIĆ GRADNJA d.o.o., OIB 84913840247, Gajeva 46,10430 Samobor</item>
      <item>Josip Jagodić, OIB 74929109824, Braće Konifka 16,34543 Poljana</item>
      <item>Miljenko Jagodić, OIB 78561112242, Lešće 31d,10430 Samobor</item>
      <item>Ibrahim Mehmedović, OIB 91320064198, Ante Starčevića 5,51000 Rijeka</item>
      <item>ANTONIO VOLAREVIĆ, PALMOTIĆEVA 4,10000 Zagreb</item>
      <item>Goran Jujnović Lučić, Strojarska c.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84913840247</item>
      <item>, OIB 84913840247</item>
      <item>, OIB 74929109824</item>
      <item>, OIB 78561112242</item>
      <item>, OIB 91320064198</item>
      <item>, OIB null</item>
      <item>, OIB null</item>
    </izvorni_sadrzaj>
    <derivirana_varijabla naziv="DomainObject.Predmet.SudioniciListNazivOIB_1">
      <item>, OIB 84913840247</item>
      <item>, OIB 84913840247</item>
      <item>, OIB 74929109824</item>
      <item>, OIB 78561112242</item>
      <item>, OIB 91320064198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B98264-1AFC-4697-A788-948C16E3C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1278</properties:Words>
  <properties:Characters>7004</properties:Characters>
  <properties:Lines>166</properties:Lines>
  <properties:Paragraphs>39</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2017-05-10T12:21:00Z</dcterms:created>
  <dc:creator>ilukac</dc:creator>
  <cp:lastModifiedBy>Valentina Kranjčić</cp:lastModifiedBy>
  <cp:lastPrinted>2017-05-11T12:19:00Z</cp:lastPrinted>
  <dcterms:modified xmlns:xsi="http://www.w3.org/2001/XMLSchema-instance" xsi:type="dcterms:W3CDTF">2017-05-11T12:19:00Z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