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a44f3" w14:paraId="e9a44f3" w:rsidRDefault="00EB1621" w:rsidP="001801EE" w:rsidR="001801EE">
      <w:pPr>
        <w:jc w:val="right"/>
        <w15:collapsed w:val="false"/>
      </w:pPr>
      <w:r>
        <w:tab/>
      </w:r>
      <w:r w:rsidR="001801EE">
        <w:t>Broj: 6 St-</w:t>
      </w:r>
      <w:r w:rsidR="001F0F8E">
        <w:t>377/17-8</w:t>
      </w:r>
    </w:p>
    <w:p w:rsidRDefault="001801EE" w:rsidP="00CB179B" w:rsidR="001801EE">
      <w:pPr>
        <w:pStyle w:val="Zaglavlje"/>
        <w:jc w:val="right"/>
      </w:pPr>
    </w:p>
    <w:p w:rsidRDefault="00836454" w:rsidP="00836454" w:rsidR="00836454">
      <w:r>
        <w:rPr>
          <w:rStyle w:val="Naglaeno"/>
        </w:rPr>
        <w:t xml:space="preserve">             </w:t>
      </w:r>
      <w:r w:rsidR="00F92D2B">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Pr="006D23E3">
        <w:t xml:space="preserve">RH Porezna uprava zastupana po ŽDO Vukovar, za otvaranje stečajnog  postupka nad dužnikom </w:t>
      </w:r>
      <w:r w:rsidR="001F0F8E" w:rsidRPr="001F0F8E">
        <w:rPr>
          <w:b/>
        </w:rPr>
        <w:t>ORBAN NOVA d.o.o za trgovinu i usluge, Vinkovci, Kralja Zvonimira 100, MBS: 030106819, OIB: 96098325319</w:t>
      </w:r>
      <w:r w:rsidR="00B80907" w:rsidRPr="00B80907">
        <w:rPr>
          <w:b/>
        </w:rPr>
        <w:t>,</w:t>
      </w:r>
      <w:r w:rsidR="00B80907">
        <w:rPr>
          <w:b/>
        </w:rPr>
        <w:t xml:space="preserve"> </w:t>
      </w:r>
      <w:r w:rsidR="00EB1621">
        <w:t xml:space="preserve">dana </w:t>
      </w:r>
      <w:r w:rsidR="00752231">
        <w:t>9</w:t>
      </w:r>
      <w:r w:rsidR="001F0F8E">
        <w:t>. lipnja 2017. g.</w:t>
      </w:r>
      <w:r w:rsidR="001801EE">
        <w:t>,</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w:t>
      </w:r>
      <w:r w:rsidR="001F0F8E" w:rsidRPr="001F0F8E">
        <w:rPr>
          <w:b/>
        </w:rPr>
        <w:t>ORBAN NOVA d.o.o za trgovinu i usluge, Vinkovci, Kralja Zvonimira 100, MBS: 030106819, OIB: 96098325319</w:t>
      </w:r>
      <w:r w:rsidRPr="00B80907">
        <w:t>.</w:t>
      </w:r>
    </w:p>
    <w:p w:rsidRDefault="00B80907" w:rsidP="006D23E3" w:rsidR="00693929" w:rsidRPr="00693929">
      <w:pPr>
        <w:numPr>
          <w:ilvl w:val="0"/>
          <w:numId w:val="11"/>
        </w:numPr>
        <w:ind w:firstLine="708" w:left="0"/>
        <w:jc w:val="both"/>
      </w:pPr>
      <w:r w:rsidRPr="00B80907">
        <w:t>Stečajn</w:t>
      </w:r>
      <w:r w:rsidR="00936437">
        <w:t>i</w:t>
      </w:r>
      <w:r w:rsidRPr="00B80907">
        <w:t>m upravitelj</w:t>
      </w:r>
      <w:r w:rsidR="00936437">
        <w:t>em</w:t>
      </w:r>
      <w:r w:rsidRPr="00B80907">
        <w:t xml:space="preserve"> imenuje se </w:t>
      </w:r>
      <w:r w:rsidR="006D23E3" w:rsidRPr="006D23E3">
        <w:rPr>
          <w:b/>
        </w:rPr>
        <w:t>Vlado Šokac, Belišće, Bistrinci, Fiskulturna 12, OIB: 95457319937</w:t>
      </w:r>
      <w:r w:rsidR="006D23E3">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1F0F8E">
        <w:t>377-17</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razlučni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t>Razlučni vjerovnici dužni su obavijestiti stečajnoga upravitelja o svom razlučnom pravu, pravnoj osnovi razlučnoga prava i dijelu imovine stečajnoga dužnika na koji se odnosi njihovo razlučno pravo.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752231">
        <w:rPr>
          <w:b/>
        </w:rPr>
        <w:t>9</w:t>
      </w:r>
      <w:r w:rsidR="000B7664">
        <w:rPr>
          <w:b/>
        </w:rPr>
        <w:t>. lipnja</w:t>
      </w:r>
      <w:r w:rsidR="001801EE">
        <w:rPr>
          <w:b/>
        </w:rPr>
        <w:t xml:space="preserve"> 201</w:t>
      </w:r>
      <w:r w:rsidR="000B7664">
        <w:rPr>
          <w:b/>
        </w:rPr>
        <w:t>7</w:t>
      </w:r>
      <w:r w:rsidR="001801EE">
        <w:rPr>
          <w:b/>
        </w:rPr>
        <w:t>. g.</w:t>
      </w:r>
      <w:r w:rsidR="00836454">
        <w:rPr>
          <w:b/>
        </w:rPr>
        <w:t xml:space="preserve"> u </w:t>
      </w:r>
      <w:r w:rsidR="000B7664">
        <w:rPr>
          <w:b/>
        </w:rPr>
        <w:t>14,00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0B7664">
        <w:rPr>
          <w:b/>
        </w:rPr>
        <w:t>14. rujan 2017. g. u 10,15</w:t>
      </w:r>
      <w:r w:rsidR="00693929">
        <w:t xml:space="preserve"> </w:t>
      </w:r>
      <w:r w:rsidR="00693929">
        <w:rPr>
          <w:b/>
        </w:rPr>
        <w:t>sati</w:t>
      </w:r>
      <w:r w:rsidR="00693929">
        <w:t xml:space="preserve"> </w:t>
      </w:r>
      <w:r w:rsidR="00B80907" w:rsidRPr="00B80907">
        <w:t xml:space="preserve">a izvještajno ročište isti dan s početkom u </w:t>
      </w:r>
      <w:r w:rsidR="00836454" w:rsidRPr="003370DD">
        <w:rPr>
          <w:b/>
        </w:rPr>
        <w:t>10,</w:t>
      </w:r>
      <w:r w:rsidR="000B7664">
        <w:rPr>
          <w:b/>
        </w:rPr>
        <w:t>30</w:t>
      </w:r>
      <w:r w:rsidR="00B80907" w:rsidRPr="003370DD">
        <w:rPr>
          <w:b/>
        </w:rPr>
        <w:t xml:space="preserve"> sati</w:t>
      </w:r>
      <w:r w:rsidR="00B80907" w:rsidRPr="00B80907">
        <w:t xml:space="preserve">, u zgradi ovog suda u Osijeku, Zagrebačka 2, soba br. </w:t>
      </w:r>
      <w:r w:rsidR="000B7664">
        <w:t>36</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405348" w:rsidP="00D773DD" w:rsidR="00767BB3" w:rsidRPr="00B1313B">
      <w:pPr>
        <w:numPr>
          <w:ilvl w:val="0"/>
          <w:numId w:val="24"/>
        </w:numPr>
        <w:ind w:firstLine="709" w:left="0"/>
        <w:jc w:val="both"/>
      </w:pPr>
      <w:r w:rsidRPr="00B1313B">
        <w:t xml:space="preserve">Nalaže se </w:t>
      </w:r>
      <w:r w:rsidR="00752231">
        <w:t xml:space="preserve">RH MUP PU Vukovarsko-srijemska </w:t>
      </w:r>
      <w:r w:rsidR="00E32CD1" w:rsidRPr="00B1313B">
        <w:t xml:space="preserve">da otvaranje stečajnog postupka upiše u </w:t>
      </w:r>
      <w:r w:rsidR="00752231">
        <w:t>registar motornih vozila na slijedećim motornim vozilima u vlasništvu dužnika i to:</w:t>
      </w:r>
      <w:r w:rsidR="00B1313B">
        <w:t xml:space="preserve"> </w:t>
      </w:r>
    </w:p>
    <w:p w:rsidRDefault="00767BB3" w:rsidP="00767BB3" w:rsidR="00767BB3" w:rsidRPr="00B1313B">
      <w:pPr>
        <w:pStyle w:val="Odlomakpopisa"/>
      </w:pPr>
    </w:p>
    <w:p w:rsidRDefault="00752231" w:rsidP="00752231" w:rsidR="00752231">
      <w:pPr>
        <w:jc w:val="both"/>
      </w:pPr>
      <w:r>
        <w:t>1</w:t>
      </w:r>
      <w:r>
        <w:tab/>
        <w:t>M1, marke OPEL ASTRA 1.4, godina proizvodnje 1998, broj šasije W0L0TFF35W2069326, reg. oznaka VK541DJ, odjavljeno 20.6.2016. Za vozilo nema podataka o teretima.</w:t>
      </w:r>
    </w:p>
    <w:p w:rsidRDefault="00752231" w:rsidP="00752231" w:rsidR="00752231">
      <w:pPr>
        <w:jc w:val="both"/>
      </w:pPr>
      <w:r>
        <w:t>2</w:t>
      </w:r>
      <w:r>
        <w:tab/>
        <w:t>N1, marke CITROEN JUMPER FG 36LH 2.5D, godina proizvodnje 2001, broj šasije VF7233J5216095290, reg. oznaka VK818CS, odjavljeno 6.3.2012. Za vozilo nema podataka o teretima.</w:t>
      </w:r>
    </w:p>
    <w:p w:rsidRDefault="00D773DD" w:rsidP="00D773DD" w:rsidR="00D773DD" w:rsidRPr="00B80907">
      <w:pPr>
        <w:ind w:left="708"/>
        <w:jc w:val="both"/>
      </w:pPr>
    </w:p>
    <w:p w:rsidRDefault="00B80907" w:rsidP="00B80907" w:rsidR="00B80907" w:rsidRPr="00B80907">
      <w:pPr>
        <w:jc w:val="center"/>
      </w:pPr>
      <w:r w:rsidRPr="00B80907">
        <w:t>Obrazloženje</w:t>
      </w:r>
    </w:p>
    <w:p w:rsidRDefault="00B80907" w:rsidP="00B80907" w:rsidR="00B80907">
      <w:pPr>
        <w:jc w:val="both"/>
      </w:pPr>
    </w:p>
    <w:p w:rsidRDefault="005E24E9" w:rsidP="00B80907" w:rsidR="005E24E9" w:rsidRPr="00B80907">
      <w:pPr>
        <w:jc w:val="both"/>
      </w:pPr>
    </w:p>
    <w:p w:rsidRDefault="00936437" w:rsidP="00B80907" w:rsidR="00B80907">
      <w:pPr>
        <w:ind w:firstLine="708"/>
        <w:jc w:val="both"/>
      </w:pPr>
      <w:r>
        <w:t xml:space="preserve">Predlagatelj </w:t>
      </w:r>
      <w:r w:rsidR="006546F2">
        <w:t xml:space="preserve">FINA je dana </w:t>
      </w:r>
      <w:r w:rsidR="000B7664">
        <w:t>9. kolovoza 2016. g.</w:t>
      </w:r>
      <w:r w:rsidR="006546F2">
        <w:t xml:space="preserve"> </w:t>
      </w:r>
      <w:r>
        <w:t xml:space="preserve"> podnio</w:t>
      </w:r>
      <w:r w:rsidR="007C65F4">
        <w:t xml:space="preserve"> prijedlog za </w:t>
      </w:r>
      <w:r w:rsidR="00752231">
        <w:t>provedbu</w:t>
      </w:r>
      <w:r w:rsidR="007C65F4">
        <w:t xml:space="preserve"> </w:t>
      </w:r>
      <w:r w:rsidR="006546F2">
        <w:t xml:space="preserve">skraćenog </w:t>
      </w:r>
      <w:r w:rsidR="007C65F4">
        <w:t xml:space="preserve">stečajnog postupka nad dužnikom </w:t>
      </w:r>
      <w:r w:rsidR="000B7664" w:rsidRPr="001F0F8E">
        <w:rPr>
          <w:b/>
        </w:rPr>
        <w:t>ORBAN NOVA d.o.o za trgovinu i usluge, Vinkovci, Kralja Zvonimira 100, MBS: 030106819, OIB: 96098325319</w:t>
      </w:r>
      <w:r w:rsidR="000B7664">
        <w:rPr>
          <w:b/>
        </w:rPr>
        <w:t xml:space="preserve"> </w:t>
      </w:r>
      <w:r w:rsidR="00D773DD">
        <w:t xml:space="preserve">budući da </w:t>
      </w:r>
      <w:r w:rsidR="00B1313B">
        <w:t xml:space="preserve">dužnik </w:t>
      </w:r>
      <w:r w:rsidR="006546F2">
        <w:t xml:space="preserve">na dan </w:t>
      </w:r>
      <w:r w:rsidR="000B7664">
        <w:t>5.8.2016. g.</w:t>
      </w:r>
      <w:r w:rsidR="006546F2">
        <w:t xml:space="preserve"> u Očev</w:t>
      </w:r>
      <w:r w:rsidR="00B1313B">
        <w:t>idnik</w:t>
      </w:r>
      <w:r w:rsidR="006546F2">
        <w:t>u</w:t>
      </w:r>
      <w:r w:rsidR="00B1313B">
        <w:t xml:space="preserve"> o redoslijedu plaćanja FINE</w:t>
      </w:r>
      <w:r w:rsidR="006546F2">
        <w:t xml:space="preserve"> ima evidentirane neizvršene osnove za plaćanje u neprekinutom razdoblju od </w:t>
      </w:r>
      <w:r w:rsidR="000B7664">
        <w:t>120</w:t>
      </w:r>
      <w:r w:rsidR="006546F2">
        <w:t xml:space="preserve"> dana u ukupnom iznosu od </w:t>
      </w:r>
      <w:r w:rsidR="000B7664">
        <w:t>119.764,63</w:t>
      </w:r>
      <w:r w:rsidR="006546F2">
        <w:t xml:space="preserve"> kn</w:t>
      </w:r>
      <w:r w:rsidR="00752231">
        <w:t xml:space="preserve"> te nema zaposlenih</w:t>
      </w:r>
      <w:r w:rsidR="006546F2">
        <w:t>.</w:t>
      </w:r>
    </w:p>
    <w:p w:rsidRDefault="006546F2" w:rsidP="00B80907" w:rsidR="006546F2">
      <w:pPr>
        <w:ind w:firstLine="708"/>
        <w:jc w:val="both"/>
      </w:pPr>
    </w:p>
    <w:p w:rsidRDefault="006546F2" w:rsidP="00752231" w:rsidR="006546F2">
      <w:pPr>
        <w:ind w:firstLine="708"/>
        <w:jc w:val="both"/>
      </w:pPr>
      <w:r>
        <w:t xml:space="preserve">Dana </w:t>
      </w:r>
      <w:r w:rsidR="000B7664">
        <w:t>10.</w:t>
      </w:r>
      <w:r w:rsidR="00752231">
        <w:t xml:space="preserve"> kolovoza 2016. g.</w:t>
      </w:r>
      <w:r>
        <w:t xml:space="preserve"> na e-oglasnoj ploči Trgovačkog suda u Osijeku objavljen je oglas kojim se pozivaju vjerovnici dužnika da predlože otvaranje stečajnog postupka te je prijedlogom od </w:t>
      </w:r>
      <w:r w:rsidR="00752231">
        <w:t>9. rujna 2016. g.</w:t>
      </w:r>
      <w:r>
        <w:t xml:space="preserve"> Porezna uprava </w:t>
      </w:r>
      <w:r w:rsidR="00752231">
        <w:t xml:space="preserve">Vukovar </w:t>
      </w:r>
      <w:r>
        <w:t xml:space="preserve">predložila otvaranje stečajnog postupka navodeći da ima tražbinu prema dužniku u iznosu od </w:t>
      </w:r>
      <w:r w:rsidR="00752231">
        <w:t>44.934,83</w:t>
      </w:r>
      <w:r>
        <w:t xml:space="preserve"> kn koja se temelji na neplaćenim obvezama poreza, doprinosa i drugih javnih davanja te da je dužnik nesposoban za plaćanje jer je uvidom u Potvrdu o blokadi od </w:t>
      </w:r>
      <w:r w:rsidR="00752231">
        <w:t>1. rujna 2016.</w:t>
      </w:r>
      <w:r>
        <w:t xml:space="preserve"> g. utvrđena neprekidna blokada u </w:t>
      </w:r>
      <w:r>
        <w:lastRenderedPageBreak/>
        <w:t xml:space="preserve">trajanju od </w:t>
      </w:r>
      <w:r w:rsidR="00752231">
        <w:t>146</w:t>
      </w:r>
      <w:r>
        <w:t xml:space="preserve"> dan a uvidom u Očevidnik o redoslijedu plaćanja FINE od </w:t>
      </w:r>
      <w:r w:rsidR="00752231">
        <w:t>1. rujna 2016</w:t>
      </w:r>
      <w:r>
        <w:t xml:space="preserve">. g. utvrđen dospjeli nepodmireni nalozi za plaćanje u iznosu od </w:t>
      </w:r>
      <w:r w:rsidR="00752231">
        <w:t>121.861,24</w:t>
      </w:r>
      <w:r>
        <w:t xml:space="preserve"> kn. </w:t>
      </w:r>
    </w:p>
    <w:p w:rsidRDefault="006546F2" w:rsidP="00B80907" w:rsidR="006546F2">
      <w:pPr>
        <w:ind w:firstLine="708"/>
        <w:jc w:val="both"/>
      </w:pPr>
      <w:r>
        <w:t>Pravomoćnim rješenjem Trgovačkog suda u Osijeku broj St-</w:t>
      </w:r>
      <w:r w:rsidR="00752231">
        <w:t>2082/16 od 15. prosinca 2016. g.</w:t>
      </w:r>
      <w:r>
        <w:t xml:space="preserve"> obustavljen je skraćeni stečajni postupak nad dužnikom te je određeno da će se nastaviti stečajni postupak prema odredbama Stečajnog zakona.</w:t>
      </w:r>
    </w:p>
    <w:p w:rsidRDefault="006546F2" w:rsidP="006546F2" w:rsidR="00B80907">
      <w:pPr>
        <w:ind w:firstLine="708"/>
        <w:jc w:val="both"/>
      </w:pPr>
      <w:r>
        <w:t>Rješenjem Trgovačkog suda u Osijeku broj St-</w:t>
      </w:r>
      <w:r w:rsidR="00752231">
        <w:t>377/17 od 3. svibnja 2017</w:t>
      </w:r>
      <w:r>
        <w:t xml:space="preserve">. g. pokrenut je prethodni postupak radi utvrđivanja uvjeta za otvaranje stečajnog postupka nad dužnikom te je automatskim odabirom za privremenog stečajnog upravitelja imenovan Vlado Šokac iz </w:t>
      </w:r>
      <w:r w:rsidR="00752231">
        <w:t>Bistrinaca koji je podnio pisano izvješće dana 29. svibnja 2017. g</w:t>
      </w:r>
      <w:r>
        <w:t>.</w:t>
      </w:r>
    </w:p>
    <w:p w:rsidRDefault="006546F2" w:rsidP="006546F2" w:rsidR="006546F2" w:rsidRPr="00B80907">
      <w:pPr>
        <w:ind w:firstLine="708"/>
        <w:jc w:val="both"/>
      </w:pPr>
    </w:p>
    <w:p w:rsidRDefault="00B1313B" w:rsidP="007C3243" w:rsidR="00836454">
      <w:pPr>
        <w:ind w:firstLine="708"/>
        <w:jc w:val="both"/>
      </w:pPr>
      <w:r>
        <w:t xml:space="preserve">Na održanom ročištu za ispitivanje uvjeta za otvaranje stečajnog postupka nad dužnikom dana </w:t>
      </w:r>
      <w:r w:rsidR="00752231">
        <w:t>8. lipnja 2017</w:t>
      </w:r>
      <w:r w:rsidR="004216B4">
        <w:t>. g.</w:t>
      </w:r>
      <w:r>
        <w:t xml:space="preserve"> privremeni stečajni upravitelj usmeno</w:t>
      </w:r>
      <w:r w:rsidR="00752231">
        <w:t xml:space="preserve"> je</w:t>
      </w:r>
      <w:r>
        <w:t xml:space="preserve"> izložio </w:t>
      </w:r>
      <w:r w:rsidR="00B80907" w:rsidRPr="00B80907">
        <w:t xml:space="preserve">iz kojeg </w:t>
      </w:r>
      <w:r>
        <w:t>proizlazi</w:t>
      </w:r>
      <w:r w:rsidR="00FF2A1E">
        <w:t xml:space="preserve"> </w:t>
      </w:r>
      <w:r w:rsidR="007C3243">
        <w:t>slijedeće:</w:t>
      </w:r>
    </w:p>
    <w:p w:rsidRDefault="006D23E3" w:rsidP="005C5212" w:rsidR="00752231" w:rsidRPr="005C5212">
      <w:pPr>
        <w:pStyle w:val="Bezproreda"/>
        <w:rPr>
          <w:bCs/>
          <w:lang w:bidi="hr-HR"/>
        </w:rPr>
      </w:pPr>
      <w:r w:rsidRPr="00CD4B2A">
        <w:rPr>
          <w:bCs/>
          <w:lang w:bidi="hr-HR"/>
        </w:rPr>
        <w:t xml:space="preserve">  </w:t>
      </w:r>
    </w:p>
    <w:p w:rsidRDefault="00752231" w:rsidP="00752231" w:rsidR="00752231" w:rsidRPr="001D73F6">
      <w:pPr>
        <w:jc w:val="both"/>
      </w:pPr>
      <w:r>
        <w:t xml:space="preserve">  Uvidom u Izvadak iz sudskog registra Trgovačkog suda u Osijeku </w:t>
      </w:r>
      <w:r w:rsidR="005C5212">
        <w:t>za</w:t>
      </w:r>
      <w:r>
        <w:rPr>
          <w:lang w:bidi="hr-HR"/>
        </w:rPr>
        <w:t xml:space="preserve"> ORBAN NOVA d.o.o.</w:t>
      </w:r>
      <w:r>
        <w:t xml:space="preserve"> </w:t>
      </w:r>
      <w:r w:rsidR="005C5212">
        <w:t>utvrđeno je:</w:t>
      </w:r>
    </w:p>
    <w:p w:rsidRDefault="00752231" w:rsidP="00752231" w:rsidR="00752231">
      <w:pPr>
        <w:jc w:val="both"/>
        <w:rPr>
          <w:b/>
        </w:rPr>
      </w:pPr>
      <w:r>
        <w:rPr>
          <w:b/>
        </w:rPr>
        <w:t>Osnivači/članovi društva</w:t>
      </w:r>
    </w:p>
    <w:p w:rsidRDefault="00752231" w:rsidP="00752231" w:rsidR="00752231">
      <w:pPr>
        <w:jc w:val="both"/>
      </w:pPr>
      <w:r>
        <w:t xml:space="preserve">IGOR ORBAN, OIB: 14063402828 </w:t>
      </w:r>
    </w:p>
    <w:p w:rsidRDefault="00752231" w:rsidP="00752231" w:rsidR="00752231">
      <w:pPr>
        <w:jc w:val="both"/>
      </w:pPr>
      <w:r>
        <w:t>Retkovci, BRAĆE RADIĆ 15</w:t>
      </w:r>
    </w:p>
    <w:p w:rsidRDefault="00752231" w:rsidP="00752231" w:rsidR="00752231">
      <w:pPr>
        <w:jc w:val="both"/>
        <w:rPr>
          <w:b/>
        </w:rPr>
      </w:pPr>
      <w:r>
        <w:rPr>
          <w:b/>
        </w:rPr>
        <w:t>Osobe ovlaštene za zastupanje</w:t>
      </w:r>
    </w:p>
    <w:p w:rsidRDefault="00752231" w:rsidP="00752231" w:rsidR="00752231">
      <w:pPr>
        <w:jc w:val="both"/>
      </w:pPr>
      <w:r>
        <w:t xml:space="preserve">IGOR ORBAN, OIB: 14063402828 </w:t>
      </w:r>
    </w:p>
    <w:p w:rsidRDefault="00752231" w:rsidP="00752231" w:rsidR="00752231">
      <w:pPr>
        <w:jc w:val="both"/>
      </w:pPr>
      <w:r>
        <w:t>Retkovci, BRAĆE RADIĆ 15</w:t>
      </w:r>
    </w:p>
    <w:p w:rsidRDefault="00752231" w:rsidP="00752231" w:rsidR="00752231">
      <w:pPr>
        <w:jc w:val="both"/>
      </w:pPr>
      <w:r>
        <w:t>- direktor</w:t>
      </w:r>
    </w:p>
    <w:p w:rsidRDefault="00752231" w:rsidP="00752231" w:rsidR="00752231">
      <w:pPr>
        <w:jc w:val="both"/>
      </w:pPr>
      <w:r>
        <w:t>- samostalno i neograničeno</w:t>
      </w:r>
    </w:p>
    <w:p w:rsidRDefault="00752231" w:rsidP="00752231" w:rsidR="00752231">
      <w:pPr>
        <w:jc w:val="both"/>
      </w:pPr>
      <w:r>
        <w:t>- imenovan 22.02.2016.godine</w:t>
      </w:r>
    </w:p>
    <w:p w:rsidRDefault="00752231" w:rsidP="00752231" w:rsidR="00752231">
      <w:pPr>
        <w:jc w:val="both"/>
      </w:pPr>
    </w:p>
    <w:p w:rsidRDefault="00752231" w:rsidP="00752231" w:rsidR="00752231">
      <w:pPr>
        <w:jc w:val="both"/>
        <w:rPr>
          <w:b/>
        </w:rPr>
      </w:pPr>
      <w:r>
        <w:rPr>
          <w:b/>
        </w:rPr>
        <w:t>Temeljni kaptal:</w:t>
      </w:r>
    </w:p>
    <w:p w:rsidRDefault="00752231" w:rsidP="00752231" w:rsidR="00752231">
      <w:pPr>
        <w:jc w:val="both"/>
      </w:pPr>
      <w:r>
        <w:t>20.000,00 kuna</w:t>
      </w:r>
    </w:p>
    <w:p w:rsidRDefault="00752231" w:rsidP="00752231" w:rsidR="00752231">
      <w:pPr>
        <w:jc w:val="both"/>
        <w:rPr>
          <w:b/>
        </w:rPr>
      </w:pPr>
    </w:p>
    <w:p w:rsidRDefault="005C5212" w:rsidP="00752231" w:rsidR="00752231" w:rsidRPr="001D73F6">
      <w:pPr>
        <w:jc w:val="both"/>
      </w:pPr>
      <w:r>
        <w:t>Putem dostupnih</w:t>
      </w:r>
      <w:r w:rsidR="00752231">
        <w:t xml:space="preserve"> knjigovodstveni</w:t>
      </w:r>
      <w:r>
        <w:t>h</w:t>
      </w:r>
      <w:r w:rsidR="00752231">
        <w:t xml:space="preserve"> poda</w:t>
      </w:r>
      <w:r>
        <w:t>taka</w:t>
      </w:r>
      <w:r w:rsidR="00752231">
        <w:t xml:space="preserve"> iz javne objave putem FINA-e. jer su ostali knjigovodstveni podaci nedostupni od strane dužnika</w:t>
      </w:r>
      <w:r>
        <w:t xml:space="preserve"> utvrđeno je:</w:t>
      </w:r>
    </w:p>
    <w:p w:rsidRDefault="00752231" w:rsidP="00752231" w:rsidR="00752231" w:rsidRPr="001D73F6">
      <w:pPr>
        <w:jc w:val="both"/>
        <w:rPr>
          <w:b/>
        </w:rPr>
      </w:pPr>
      <w:r>
        <w:rPr>
          <w:b/>
        </w:rPr>
        <w:t xml:space="preserve">   </w:t>
      </w:r>
    </w:p>
    <w:tbl>
      <w:tblPr>
        <w:tblW w:type="dxa" w:w="5000"/>
        <w:tblLook w:val="04A0" w:noVBand="1" w:noHBand="0" w:lastColumn="0" w:firstColumn="1" w:lastRow="0" w:firstRow="1"/>
      </w:tblPr>
      <w:tblGrid>
        <w:gridCol w:w="3980"/>
        <w:gridCol w:w="1115"/>
      </w:tblGrid>
      <w:tr w:rsidTr="00BF6D24" w:rsidR="00752231" w:rsidRPr="008A15B0">
        <w:trPr>
          <w:trHeight w:val="300"/>
        </w:trPr>
        <w:tc>
          <w:tcPr>
            <w:tcW w:type="dxa" w:w="3980"/>
            <w:noWrap/>
            <w:vAlign w:val="bottom"/>
            <w:hideMark/>
          </w:tcPr>
          <w:p w:rsidRDefault="00752231" w:rsidP="00BF6D24" w:rsidR="00752231">
            <w:pPr>
              <w:spacing w:lineRule="auto" w:line="256"/>
              <w:rPr>
                <w:rFonts w:cs="Calibri" w:hAnsi="Calibri" w:ascii="Calibri"/>
                <w:b/>
                <w:color w:val="000000"/>
                <w:sz w:val="22"/>
                <w:szCs w:val="22"/>
                <w:lang w:eastAsia="en-US"/>
              </w:rPr>
            </w:pPr>
            <w:r>
              <w:rPr>
                <w:rFonts w:cs="Calibri" w:hAnsi="Calibri" w:ascii="Calibri"/>
                <w:b/>
                <w:color w:val="000000"/>
                <w:sz w:val="22"/>
                <w:szCs w:val="22"/>
                <w:lang w:eastAsia="en-US"/>
              </w:rPr>
              <w:t>BILANCA STANJA 31.12.2013.</w:t>
            </w:r>
          </w:p>
        </w:tc>
        <w:tc>
          <w:tcPr>
            <w:tcW w:type="dxa" w:w="1020"/>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980"/>
            <w:tcBorders>
              <w:top w:space="0" w:sz="8"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NAZIV POZICIJE</w:t>
            </w:r>
          </w:p>
        </w:tc>
        <w:tc>
          <w:tcPr>
            <w:tcW w:type="dxa" w:w="1020"/>
            <w:tcBorders>
              <w:top w:space="0" w:sz="8" w:color="auto" w:val="single"/>
              <w:left w:val="nil"/>
              <w:bottom w:val="nil"/>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IZNOS</w:t>
            </w:r>
          </w:p>
        </w:tc>
      </w:tr>
      <w:tr w:rsidTr="00BF6D24" w:rsidR="00752231" w:rsidRPr="008A15B0">
        <w:trPr>
          <w:trHeight w:val="300"/>
        </w:trPr>
        <w:tc>
          <w:tcPr>
            <w:tcW w:type="dxa" w:w="3980"/>
            <w:tcBorders>
              <w:top w:space="0" w:sz="4" w:color="auto" w:val="single"/>
              <w:left w:space="0" w:sz="8" w:color="auto" w:val="single"/>
              <w:bottom w:space="0" w:sz="8" w:color="auto" w:val="single"/>
              <w:right w:val="nil"/>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AKTIVA</w:t>
            </w:r>
          </w:p>
        </w:tc>
        <w:tc>
          <w:tcPr>
            <w:tcW w:type="dxa" w:w="1020"/>
            <w:tcBorders>
              <w:top w:space="0" w:sz="4" w:color="auto" w:val="single"/>
              <w:left w:val="nil"/>
              <w:bottom w:space="0" w:sz="8" w:color="auto" w:val="single"/>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 </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DUGOTRAJNA IMOVINA</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15.731</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KRATKOTRAJNA IMOVINA</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1.582.559</w:t>
            </w:r>
          </w:p>
        </w:tc>
      </w:tr>
      <w:tr w:rsidTr="00BF6D24" w:rsidR="00752231" w:rsidRPr="008A15B0">
        <w:trPr>
          <w:trHeight w:val="292"/>
        </w:trPr>
        <w:tc>
          <w:tcPr>
            <w:tcW w:type="dxa" w:w="3980"/>
            <w:tcBorders>
              <w:top w:val="nil"/>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ZALIHE</w:t>
            </w:r>
          </w:p>
        </w:tc>
        <w:tc>
          <w:tcPr>
            <w:tcW w:type="dxa" w:w="1020"/>
            <w:tcBorders>
              <w:top w:val="nil"/>
              <w:left w:val="nil"/>
              <w:bottom w:val="nil"/>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1.335.504</w:t>
            </w:r>
          </w:p>
        </w:tc>
      </w:tr>
      <w:tr w:rsidTr="00BF6D24" w:rsidR="00752231" w:rsidRPr="008A15B0">
        <w:trPr>
          <w:trHeight w:val="292"/>
        </w:trPr>
        <w:tc>
          <w:tcPr>
            <w:tcW w:type="dxa" w:w="3980"/>
            <w:tcBorders>
              <w:top w:space="0" w:sz="4"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POTRAŽIVANJA</w:t>
            </w:r>
          </w:p>
        </w:tc>
        <w:tc>
          <w:tcPr>
            <w:tcW w:type="dxa" w:w="1020"/>
            <w:tcBorders>
              <w:top w:space="0" w:sz="4" w:color="auto" w:val="single"/>
              <w:left w:val="nil"/>
              <w:bottom w:val="nil"/>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100.605</w:t>
            </w:r>
          </w:p>
        </w:tc>
      </w:tr>
      <w:tr w:rsidTr="00BF6D24" w:rsidR="00752231" w:rsidRPr="008A15B0">
        <w:trPr>
          <w:trHeight w:val="292"/>
        </w:trPr>
        <w:tc>
          <w:tcPr>
            <w:tcW w:type="dxa" w:w="3980"/>
            <w:tcBorders>
              <w:top w:space="0" w:sz="4"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KRATKOTRAJNA FINANCIJSKA IMOVINA</w:t>
            </w:r>
          </w:p>
        </w:tc>
        <w:tc>
          <w:tcPr>
            <w:tcW w:type="dxa" w:w="1020"/>
            <w:tcBorders>
              <w:top w:space="0" w:sz="4" w:color="auto" w:val="single"/>
              <w:left w:val="nil"/>
              <w:bottom w:val="nil"/>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37.000</w:t>
            </w:r>
          </w:p>
        </w:tc>
      </w:tr>
      <w:tr w:rsidTr="00BF6D24" w:rsidR="00752231" w:rsidRPr="008A15B0">
        <w:trPr>
          <w:trHeight w:val="292"/>
        </w:trPr>
        <w:tc>
          <w:tcPr>
            <w:tcW w:type="dxa" w:w="3980"/>
            <w:tcBorders>
              <w:top w:space="0" w:sz="4"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NOVAC U BANCI I BLAGAJNI</w:t>
            </w:r>
          </w:p>
        </w:tc>
        <w:tc>
          <w:tcPr>
            <w:tcW w:type="dxa" w:w="1020"/>
            <w:tcBorders>
              <w:top w:space="0" w:sz="4" w:color="auto" w:val="single"/>
              <w:left w:val="nil"/>
              <w:bottom w:val="nil"/>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109.450</w:t>
            </w:r>
          </w:p>
        </w:tc>
      </w:tr>
      <w:tr w:rsidTr="00BF6D24" w:rsidR="00752231" w:rsidRPr="008A15B0">
        <w:trPr>
          <w:trHeight w:val="300"/>
        </w:trPr>
        <w:tc>
          <w:tcPr>
            <w:tcW w:type="dxa" w:w="3980"/>
            <w:tcBorders>
              <w:top w:space="0" w:sz="4" w:color="auto" w:val="single"/>
              <w:left w:space="0" w:sz="8" w:color="auto" w:val="single"/>
              <w:bottom w:space="0" w:sz="8"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UKUPNO AKTIVA</w:t>
            </w:r>
          </w:p>
        </w:tc>
        <w:tc>
          <w:tcPr>
            <w:tcW w:type="dxa" w:w="1020"/>
            <w:tcBorders>
              <w:top w:space="0" w:sz="4" w:color="auto" w:val="single"/>
              <w:left w:val="nil"/>
              <w:bottom w:space="0" w:sz="8"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1.598.290</w:t>
            </w:r>
          </w:p>
        </w:tc>
      </w:tr>
      <w:tr w:rsidTr="00BF6D24" w:rsidR="00752231" w:rsidRPr="008A15B0">
        <w:trPr>
          <w:trHeight w:val="292"/>
        </w:trPr>
        <w:tc>
          <w:tcPr>
            <w:tcW w:type="dxa" w:w="3980"/>
            <w:tcBorders>
              <w:top w:val="nil"/>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NAZIV POZICIJE</w:t>
            </w:r>
          </w:p>
        </w:tc>
        <w:tc>
          <w:tcPr>
            <w:tcW w:type="dxa" w:w="1020"/>
            <w:tcBorders>
              <w:top w:val="nil"/>
              <w:left w:val="nil"/>
              <w:bottom w:val="nil"/>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IZNOS</w:t>
            </w:r>
          </w:p>
        </w:tc>
      </w:tr>
      <w:tr w:rsidTr="00BF6D24" w:rsidR="00752231" w:rsidRPr="008A15B0">
        <w:trPr>
          <w:trHeight w:val="300"/>
        </w:trPr>
        <w:tc>
          <w:tcPr>
            <w:tcW w:type="dxa" w:w="3980"/>
            <w:tcBorders>
              <w:top w:space="0" w:sz="4" w:color="auto" w:val="single"/>
              <w:left w:space="0" w:sz="8" w:color="auto" w:val="single"/>
              <w:bottom w:val="nil"/>
              <w:right w:val="nil"/>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PASIVA</w:t>
            </w:r>
          </w:p>
        </w:tc>
        <w:tc>
          <w:tcPr>
            <w:tcW w:type="dxa" w:w="1020"/>
            <w:tcBorders>
              <w:top w:space="0" w:sz="4" w:color="auto" w:val="single"/>
              <w:left w:val="nil"/>
              <w:bottom w:val="nil"/>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 </w:t>
            </w:r>
          </w:p>
        </w:tc>
      </w:tr>
      <w:tr w:rsidTr="00BF6D24" w:rsidR="00752231" w:rsidRPr="008A15B0">
        <w:trPr>
          <w:trHeight w:val="292"/>
        </w:trPr>
        <w:tc>
          <w:tcPr>
            <w:tcW w:type="dxa" w:w="3980"/>
            <w:tcBorders>
              <w:top w:space="0" w:sz="8" w:color="auto" w:val="single"/>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KAPITAL I REZERVE</w:t>
            </w:r>
          </w:p>
        </w:tc>
        <w:tc>
          <w:tcPr>
            <w:tcW w:type="dxa" w:w="1020"/>
            <w:tcBorders>
              <w:top w:space="0" w:sz="8" w:color="auto" w:val="single"/>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212.071</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TEMELJNI (UPISANI) KAPITAL</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20.000</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ZADRŽANA DOBIT ILI PRENESENI GUBITAK</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29.247</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lastRenderedPageBreak/>
              <w:t>DOBIT ILI GUBITAK POSLOVNE GODINE</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162.824</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REZERVIRANJA</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833.954</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KRATKOROČNE OBVEZE</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552.265</w:t>
            </w:r>
          </w:p>
        </w:tc>
      </w:tr>
      <w:tr w:rsidTr="00BF6D24" w:rsidR="00752231" w:rsidRPr="008A15B0">
        <w:trPr>
          <w:trHeight w:val="300"/>
        </w:trPr>
        <w:tc>
          <w:tcPr>
            <w:tcW w:type="dxa" w:w="3980"/>
            <w:tcBorders>
              <w:top w:val="nil"/>
              <w:left w:space="0" w:sz="8" w:color="auto" w:val="single"/>
              <w:bottom w:space="0" w:sz="8"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 xml:space="preserve"> UKUPNO – PASIVA</w:t>
            </w:r>
          </w:p>
        </w:tc>
        <w:tc>
          <w:tcPr>
            <w:tcW w:type="dxa" w:w="1020"/>
            <w:tcBorders>
              <w:top w:val="nil"/>
              <w:left w:val="nil"/>
              <w:bottom w:space="0" w:sz="8"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1.598.290</w:t>
            </w:r>
          </w:p>
        </w:tc>
      </w:tr>
      <w:tr w:rsidTr="00BF6D24" w:rsidR="00752231" w:rsidRPr="008A15B0">
        <w:trPr>
          <w:trHeight w:val="292"/>
        </w:trPr>
        <w:tc>
          <w:tcPr>
            <w:tcW w:type="dxa" w:w="3980"/>
            <w:noWrap/>
            <w:vAlign w:val="bottom"/>
          </w:tcPr>
          <w:p w:rsidRDefault="00752231" w:rsidP="00BF6D24" w:rsidR="00752231" w:rsidRPr="008A15B0">
            <w:pPr>
              <w:spacing w:lineRule="auto" w:line="256"/>
              <w:rPr>
                <w:rFonts w:eastAsia="Calibri" w:hAnsi="Calibri" w:ascii="Calibri"/>
                <w:sz w:val="22"/>
                <w:szCs w:val="22"/>
                <w:lang w:eastAsia="en-US"/>
              </w:rPr>
            </w:pPr>
          </w:p>
        </w:tc>
        <w:tc>
          <w:tcPr>
            <w:tcW w:type="dxa" w:w="1020"/>
            <w:noWrap/>
            <w:vAlign w:val="bottom"/>
          </w:tcPr>
          <w:p w:rsidRDefault="00752231" w:rsidP="00BF6D24" w:rsidR="00752231">
            <w:pPr>
              <w:spacing w:lineRule="auto" w:line="256"/>
              <w:rPr>
                <w:sz w:val="20"/>
                <w:szCs w:val="20"/>
                <w:lang w:eastAsia="en-US"/>
              </w:rPr>
            </w:pPr>
          </w:p>
        </w:tc>
      </w:tr>
      <w:tr w:rsidTr="00BF6D24" w:rsidR="00752231" w:rsidRPr="008A15B0">
        <w:trPr>
          <w:trHeight w:val="300"/>
        </w:trPr>
        <w:tc>
          <w:tcPr>
            <w:tcW w:type="dxa" w:w="3980"/>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b/>
                <w:color w:val="000000"/>
                <w:sz w:val="22"/>
                <w:szCs w:val="22"/>
                <w:lang w:eastAsia="en-US"/>
              </w:rPr>
              <w:t>BILANCA STANJA 31.12.2014</w:t>
            </w:r>
            <w:r>
              <w:rPr>
                <w:rFonts w:cs="Calibri" w:hAnsi="Calibri" w:ascii="Calibri"/>
                <w:color w:val="000000"/>
                <w:sz w:val="22"/>
                <w:szCs w:val="22"/>
                <w:lang w:eastAsia="en-US"/>
              </w:rPr>
              <w:t>.</w:t>
            </w:r>
          </w:p>
        </w:tc>
        <w:tc>
          <w:tcPr>
            <w:tcW w:type="dxa" w:w="1020"/>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980"/>
            <w:tcBorders>
              <w:top w:space="0" w:sz="8"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NAZIV POZICIJE</w:t>
            </w:r>
          </w:p>
        </w:tc>
        <w:tc>
          <w:tcPr>
            <w:tcW w:type="dxa" w:w="1020"/>
            <w:tcBorders>
              <w:top w:space="0" w:sz="8" w:color="auto" w:val="single"/>
              <w:left w:val="nil"/>
              <w:bottom w:val="nil"/>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IZNOS</w:t>
            </w:r>
          </w:p>
        </w:tc>
      </w:tr>
      <w:tr w:rsidTr="00BF6D24" w:rsidR="00752231" w:rsidRPr="008A15B0">
        <w:trPr>
          <w:trHeight w:val="300"/>
        </w:trPr>
        <w:tc>
          <w:tcPr>
            <w:tcW w:type="dxa" w:w="3980"/>
            <w:tcBorders>
              <w:top w:space="0" w:sz="4" w:color="auto" w:val="single"/>
              <w:left w:space="0" w:sz="8" w:color="auto" w:val="single"/>
              <w:bottom w:space="0" w:sz="8" w:color="auto" w:val="single"/>
              <w:right w:val="nil"/>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AKTIVA</w:t>
            </w:r>
          </w:p>
        </w:tc>
        <w:tc>
          <w:tcPr>
            <w:tcW w:type="dxa" w:w="1020"/>
            <w:tcBorders>
              <w:top w:space="0" w:sz="4" w:color="auto" w:val="single"/>
              <w:left w:val="nil"/>
              <w:bottom w:space="0" w:sz="8" w:color="auto" w:val="single"/>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 </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DUGOTRAJNA IMOVINA</w:t>
            </w:r>
          </w:p>
        </w:tc>
        <w:tc>
          <w:tcPr>
            <w:tcW w:type="dxa" w:w="1020"/>
            <w:tcBorders>
              <w:top w:val="nil"/>
              <w:left w:val="nil"/>
              <w:bottom w:space="0" w:sz="4" w:color="auto" w:val="single"/>
              <w:right w:space="0" w:sz="8" w:color="auto" w:val="single"/>
            </w:tcBorders>
            <w:vAlign w:val="center"/>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13.273</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KRATKOTRAJNA IMOVINA</w:t>
            </w:r>
          </w:p>
        </w:tc>
        <w:tc>
          <w:tcPr>
            <w:tcW w:type="dxa" w:w="1020"/>
            <w:tcBorders>
              <w:top w:val="nil"/>
              <w:left w:val="nil"/>
              <w:bottom w:space="0" w:sz="4" w:color="auto" w:val="single"/>
              <w:right w:space="0" w:sz="8" w:color="auto" w:val="single"/>
            </w:tcBorders>
            <w:vAlign w:val="center"/>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1.706.070</w:t>
            </w:r>
          </w:p>
        </w:tc>
      </w:tr>
      <w:tr w:rsidTr="00BF6D24" w:rsidR="00752231" w:rsidRPr="008A15B0">
        <w:trPr>
          <w:trHeight w:val="292"/>
        </w:trPr>
        <w:tc>
          <w:tcPr>
            <w:tcW w:type="dxa" w:w="3980"/>
            <w:tcBorders>
              <w:top w:val="nil"/>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ZALIHE</w:t>
            </w:r>
          </w:p>
        </w:tc>
        <w:tc>
          <w:tcPr>
            <w:tcW w:type="dxa" w:w="1020"/>
            <w:tcBorders>
              <w:top w:val="nil"/>
              <w:left w:val="nil"/>
              <w:bottom w:val="nil"/>
              <w:right w:space="0" w:sz="8" w:color="auto" w:val="single"/>
            </w:tcBorders>
            <w:vAlign w:val="center"/>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1.504.833</w:t>
            </w:r>
          </w:p>
        </w:tc>
      </w:tr>
      <w:tr w:rsidTr="00BF6D24" w:rsidR="00752231" w:rsidRPr="008A15B0">
        <w:trPr>
          <w:trHeight w:val="292"/>
        </w:trPr>
        <w:tc>
          <w:tcPr>
            <w:tcW w:type="dxa" w:w="3980"/>
            <w:tcBorders>
              <w:top w:space="0" w:sz="4"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POTRAŽIVANJA</w:t>
            </w:r>
          </w:p>
        </w:tc>
        <w:tc>
          <w:tcPr>
            <w:tcW w:type="dxa" w:w="1020"/>
            <w:tcBorders>
              <w:top w:space="0" w:sz="4" w:color="auto" w:val="single"/>
              <w:left w:val="nil"/>
              <w:bottom w:val="nil"/>
              <w:right w:space="0" w:sz="8" w:color="auto" w:val="single"/>
            </w:tcBorders>
            <w:vAlign w:val="center"/>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99.475</w:t>
            </w:r>
          </w:p>
        </w:tc>
      </w:tr>
      <w:tr w:rsidTr="00BF6D24" w:rsidR="00752231" w:rsidRPr="008A15B0">
        <w:trPr>
          <w:trHeight w:val="292"/>
        </w:trPr>
        <w:tc>
          <w:tcPr>
            <w:tcW w:type="dxa" w:w="3980"/>
            <w:tcBorders>
              <w:top w:space="0" w:sz="4"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KRATKOTRAJNA FINANCIJSKA IMOVINA</w:t>
            </w:r>
          </w:p>
        </w:tc>
        <w:tc>
          <w:tcPr>
            <w:tcW w:type="dxa" w:w="1020"/>
            <w:tcBorders>
              <w:top w:space="0" w:sz="4" w:color="auto" w:val="single"/>
              <w:left w:val="nil"/>
              <w:bottom w:val="nil"/>
              <w:right w:space="0" w:sz="8" w:color="auto" w:val="single"/>
            </w:tcBorders>
            <w:vAlign w:val="center"/>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70.000</w:t>
            </w:r>
          </w:p>
        </w:tc>
      </w:tr>
      <w:tr w:rsidTr="00BF6D24" w:rsidR="00752231" w:rsidRPr="008A15B0">
        <w:trPr>
          <w:trHeight w:val="292"/>
        </w:trPr>
        <w:tc>
          <w:tcPr>
            <w:tcW w:type="dxa" w:w="3980"/>
            <w:tcBorders>
              <w:top w:space="0" w:sz="4"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NOVAC U BANCI I BLAGAJNI</w:t>
            </w:r>
          </w:p>
        </w:tc>
        <w:tc>
          <w:tcPr>
            <w:tcW w:type="dxa" w:w="1020"/>
            <w:tcBorders>
              <w:top w:space="0" w:sz="4" w:color="auto" w:val="single"/>
              <w:left w:val="nil"/>
              <w:bottom w:val="nil"/>
              <w:right w:space="0" w:sz="8" w:color="auto" w:val="single"/>
            </w:tcBorders>
            <w:vAlign w:val="center"/>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31.762</w:t>
            </w:r>
          </w:p>
        </w:tc>
      </w:tr>
      <w:tr w:rsidTr="00BF6D24" w:rsidR="00752231" w:rsidRPr="008A15B0">
        <w:trPr>
          <w:trHeight w:val="300"/>
        </w:trPr>
        <w:tc>
          <w:tcPr>
            <w:tcW w:type="dxa" w:w="3980"/>
            <w:tcBorders>
              <w:top w:space="0" w:sz="4" w:color="auto" w:val="single"/>
              <w:left w:space="0" w:sz="8" w:color="auto" w:val="single"/>
              <w:bottom w:space="0" w:sz="8"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UKUPNO AKTIVA</w:t>
            </w:r>
          </w:p>
        </w:tc>
        <w:tc>
          <w:tcPr>
            <w:tcW w:type="dxa" w:w="1020"/>
            <w:tcBorders>
              <w:top w:space="0" w:sz="4" w:color="auto" w:val="single"/>
              <w:left w:val="nil"/>
              <w:bottom w:space="0" w:sz="8" w:color="auto" w:val="single"/>
              <w:right w:space="0" w:sz="8" w:color="auto" w:val="single"/>
            </w:tcBorders>
            <w:vAlign w:val="center"/>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1.719.343</w:t>
            </w:r>
          </w:p>
        </w:tc>
      </w:tr>
      <w:tr w:rsidTr="00BF6D24" w:rsidR="00752231" w:rsidRPr="008A15B0">
        <w:trPr>
          <w:trHeight w:val="292"/>
        </w:trPr>
        <w:tc>
          <w:tcPr>
            <w:tcW w:type="dxa" w:w="3980"/>
            <w:tcBorders>
              <w:top w:val="nil"/>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NAZIV POZICIJE</w:t>
            </w:r>
          </w:p>
        </w:tc>
        <w:tc>
          <w:tcPr>
            <w:tcW w:type="dxa" w:w="1020"/>
            <w:tcBorders>
              <w:top w:val="nil"/>
              <w:left w:val="nil"/>
              <w:bottom w:val="nil"/>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IZNOS</w:t>
            </w:r>
          </w:p>
        </w:tc>
      </w:tr>
      <w:tr w:rsidTr="00BF6D24" w:rsidR="00752231" w:rsidRPr="008A15B0">
        <w:trPr>
          <w:trHeight w:val="300"/>
        </w:trPr>
        <w:tc>
          <w:tcPr>
            <w:tcW w:type="dxa" w:w="3980"/>
            <w:tcBorders>
              <w:top w:space="0" w:sz="4" w:color="auto" w:val="single"/>
              <w:left w:space="0" w:sz="8" w:color="auto" w:val="single"/>
              <w:bottom w:val="nil"/>
              <w:right w:val="nil"/>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PASIVA</w:t>
            </w:r>
          </w:p>
        </w:tc>
        <w:tc>
          <w:tcPr>
            <w:tcW w:type="dxa" w:w="1020"/>
            <w:tcBorders>
              <w:top w:space="0" w:sz="4" w:color="auto" w:val="single"/>
              <w:left w:val="nil"/>
              <w:bottom w:val="nil"/>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 </w:t>
            </w:r>
          </w:p>
        </w:tc>
      </w:tr>
      <w:tr w:rsidTr="00BF6D24" w:rsidR="00752231" w:rsidRPr="008A15B0">
        <w:trPr>
          <w:trHeight w:val="292"/>
        </w:trPr>
        <w:tc>
          <w:tcPr>
            <w:tcW w:type="dxa" w:w="3980"/>
            <w:tcBorders>
              <w:top w:space="0" w:sz="8" w:color="auto" w:val="single"/>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KAPITAL I REZERVE</w:t>
            </w:r>
          </w:p>
        </w:tc>
        <w:tc>
          <w:tcPr>
            <w:tcW w:type="dxa" w:w="1020"/>
            <w:tcBorders>
              <w:top w:space="0" w:sz="8" w:color="auto" w:val="single"/>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347.882</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TEMELJNI (UPISANI) KAPITAL</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20.000</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ZADRŽANA DOBIT ILI PRENESENI GUBITAK</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91.098</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DOBIT ILI GUBITAK POSLOVNE GODINE</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236.784</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REZERVIRANJA</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833.954</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KRATKOROČNE OBVEZE</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537.507</w:t>
            </w:r>
          </w:p>
        </w:tc>
      </w:tr>
      <w:tr w:rsidTr="00BF6D24" w:rsidR="00752231" w:rsidRPr="008A15B0">
        <w:trPr>
          <w:trHeight w:val="300"/>
        </w:trPr>
        <w:tc>
          <w:tcPr>
            <w:tcW w:type="dxa" w:w="3980"/>
            <w:tcBorders>
              <w:top w:val="nil"/>
              <w:left w:space="0" w:sz="8" w:color="auto" w:val="single"/>
              <w:bottom w:space="0" w:sz="8"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 xml:space="preserve"> UKUPNO – PASIVA</w:t>
            </w:r>
          </w:p>
        </w:tc>
        <w:tc>
          <w:tcPr>
            <w:tcW w:type="dxa" w:w="1020"/>
            <w:tcBorders>
              <w:top w:val="nil"/>
              <w:left w:val="nil"/>
              <w:bottom w:space="0" w:sz="8"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1.719.343</w:t>
            </w:r>
          </w:p>
        </w:tc>
      </w:tr>
      <w:tr w:rsidTr="00BF6D24" w:rsidR="00752231" w:rsidRPr="008A15B0">
        <w:trPr>
          <w:trHeight w:val="292"/>
        </w:trPr>
        <w:tc>
          <w:tcPr>
            <w:tcW w:type="dxa" w:w="3980"/>
            <w:tcBorders>
              <w:top w:val="nil"/>
              <w:left w:space="0" w:sz="4"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 </w:t>
            </w:r>
          </w:p>
        </w:tc>
        <w:tc>
          <w:tcPr>
            <w:tcW w:type="dxa" w:w="1020"/>
            <w:tcBorders>
              <w:top w:val="nil"/>
              <w:left w:val="nil"/>
              <w:bottom w:val="nil"/>
              <w:right w:space="0" w:sz="4" w:color="auto" w:val="single"/>
            </w:tcBorders>
            <w:noWrap/>
            <w:vAlign w:val="bottom"/>
            <w:hideMark/>
          </w:tcPr>
          <w:p w:rsidRDefault="00752231" w:rsidP="00BF6D24" w:rsidR="00752231">
            <w:pPr>
              <w:spacing w:lineRule="auto" w:line="256"/>
              <w:jc w:val="center"/>
              <w:rPr>
                <w:rFonts w:cs="Calibri" w:hAnsi="Calibri" w:ascii="Calibri"/>
                <w:color w:val="000000"/>
                <w:sz w:val="22"/>
                <w:szCs w:val="22"/>
                <w:lang w:eastAsia="en-US"/>
              </w:rPr>
            </w:pPr>
            <w:r>
              <w:rPr>
                <w:rFonts w:cs="Calibri" w:hAnsi="Calibri" w:ascii="Calibri"/>
                <w:color w:val="000000"/>
                <w:sz w:val="22"/>
                <w:szCs w:val="22"/>
                <w:lang w:eastAsia="en-US"/>
              </w:rPr>
              <w:t> </w:t>
            </w:r>
          </w:p>
        </w:tc>
      </w:tr>
      <w:tr w:rsidTr="00BF6D24" w:rsidR="00752231" w:rsidRPr="008A15B0">
        <w:trPr>
          <w:trHeight w:val="300"/>
        </w:trPr>
        <w:tc>
          <w:tcPr>
            <w:tcW w:type="dxa" w:w="3980"/>
            <w:noWrap/>
            <w:vAlign w:val="bottom"/>
            <w:hideMark/>
          </w:tcPr>
          <w:p w:rsidRDefault="00752231" w:rsidP="00BF6D24" w:rsidR="00752231">
            <w:pPr>
              <w:spacing w:lineRule="auto" w:line="256"/>
              <w:rPr>
                <w:rFonts w:cs="Calibri" w:hAnsi="Calibri" w:ascii="Calibri"/>
                <w:b/>
                <w:color w:val="000000"/>
                <w:sz w:val="22"/>
                <w:szCs w:val="22"/>
                <w:lang w:eastAsia="en-US"/>
              </w:rPr>
            </w:pPr>
            <w:r>
              <w:rPr>
                <w:rFonts w:cs="Calibri" w:hAnsi="Calibri" w:ascii="Calibri"/>
                <w:b/>
                <w:color w:val="000000"/>
                <w:sz w:val="22"/>
                <w:szCs w:val="22"/>
                <w:lang w:eastAsia="en-US"/>
              </w:rPr>
              <w:t>BILANCA STANJA 31.12.2015.</w:t>
            </w:r>
          </w:p>
        </w:tc>
        <w:tc>
          <w:tcPr>
            <w:tcW w:type="dxa" w:w="1020"/>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980"/>
            <w:tcBorders>
              <w:top w:space="0" w:sz="8"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NAZIV POZICIJE</w:t>
            </w:r>
          </w:p>
        </w:tc>
        <w:tc>
          <w:tcPr>
            <w:tcW w:type="dxa" w:w="1020"/>
            <w:tcBorders>
              <w:top w:space="0" w:sz="8" w:color="auto" w:val="single"/>
              <w:left w:val="nil"/>
              <w:bottom w:val="nil"/>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IZNOS</w:t>
            </w:r>
          </w:p>
        </w:tc>
      </w:tr>
      <w:tr w:rsidTr="00BF6D24" w:rsidR="00752231" w:rsidRPr="008A15B0">
        <w:trPr>
          <w:trHeight w:val="300"/>
        </w:trPr>
        <w:tc>
          <w:tcPr>
            <w:tcW w:type="dxa" w:w="3980"/>
            <w:tcBorders>
              <w:top w:space="0" w:sz="4" w:color="auto" w:val="single"/>
              <w:left w:space="0" w:sz="8" w:color="auto" w:val="single"/>
              <w:bottom w:space="0" w:sz="8" w:color="auto" w:val="single"/>
              <w:right w:val="nil"/>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AKTIVA</w:t>
            </w:r>
          </w:p>
        </w:tc>
        <w:tc>
          <w:tcPr>
            <w:tcW w:type="dxa" w:w="1020"/>
            <w:tcBorders>
              <w:top w:space="0" w:sz="4" w:color="auto" w:val="single"/>
              <w:left w:val="nil"/>
              <w:bottom w:space="0" w:sz="8" w:color="auto" w:val="single"/>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 </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DUGOTRAJNA IMOVINA</w:t>
            </w:r>
          </w:p>
        </w:tc>
        <w:tc>
          <w:tcPr>
            <w:tcW w:type="dxa" w:w="1020"/>
            <w:tcBorders>
              <w:top w:val="nil"/>
              <w:left w:val="nil"/>
              <w:bottom w:space="0" w:sz="4" w:color="auto" w:val="single"/>
              <w:right w:space="0" w:sz="8" w:color="auto" w:val="single"/>
            </w:tcBorders>
            <w:vAlign w:val="center"/>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13.273</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KRATKOTRAJNA IMOVINA</w:t>
            </w:r>
          </w:p>
        </w:tc>
        <w:tc>
          <w:tcPr>
            <w:tcW w:type="dxa" w:w="1020"/>
            <w:tcBorders>
              <w:top w:val="nil"/>
              <w:left w:val="nil"/>
              <w:bottom w:space="0" w:sz="4" w:color="auto" w:val="single"/>
              <w:right w:space="0" w:sz="8" w:color="auto" w:val="single"/>
            </w:tcBorders>
            <w:vAlign w:val="center"/>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1.706.070</w:t>
            </w:r>
          </w:p>
        </w:tc>
      </w:tr>
      <w:tr w:rsidTr="00BF6D24" w:rsidR="00752231" w:rsidRPr="008A15B0">
        <w:trPr>
          <w:trHeight w:val="292"/>
        </w:trPr>
        <w:tc>
          <w:tcPr>
            <w:tcW w:type="dxa" w:w="3980"/>
            <w:tcBorders>
              <w:top w:val="nil"/>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ZALIHE</w:t>
            </w:r>
          </w:p>
        </w:tc>
        <w:tc>
          <w:tcPr>
            <w:tcW w:type="dxa" w:w="1020"/>
            <w:tcBorders>
              <w:top w:val="nil"/>
              <w:left w:val="nil"/>
              <w:bottom w:val="nil"/>
              <w:right w:space="0" w:sz="8" w:color="auto" w:val="single"/>
            </w:tcBorders>
            <w:vAlign w:val="center"/>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1.504.833</w:t>
            </w:r>
          </w:p>
        </w:tc>
      </w:tr>
      <w:tr w:rsidTr="00BF6D24" w:rsidR="00752231" w:rsidRPr="008A15B0">
        <w:trPr>
          <w:trHeight w:val="292"/>
        </w:trPr>
        <w:tc>
          <w:tcPr>
            <w:tcW w:type="dxa" w:w="3980"/>
            <w:tcBorders>
              <w:top w:space="0" w:sz="4"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POTRAŽIVANJA</w:t>
            </w:r>
          </w:p>
        </w:tc>
        <w:tc>
          <w:tcPr>
            <w:tcW w:type="dxa" w:w="1020"/>
            <w:tcBorders>
              <w:top w:space="0" w:sz="4" w:color="auto" w:val="single"/>
              <w:left w:val="nil"/>
              <w:bottom w:val="nil"/>
              <w:right w:space="0" w:sz="8" w:color="auto" w:val="single"/>
            </w:tcBorders>
            <w:vAlign w:val="center"/>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99.475</w:t>
            </w:r>
          </w:p>
        </w:tc>
      </w:tr>
      <w:tr w:rsidTr="00BF6D24" w:rsidR="00752231" w:rsidRPr="008A15B0">
        <w:trPr>
          <w:trHeight w:val="292"/>
        </w:trPr>
        <w:tc>
          <w:tcPr>
            <w:tcW w:type="dxa" w:w="3980"/>
            <w:tcBorders>
              <w:top w:space="0" w:sz="4"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KRATKOTRAJNA FINANCIJSKA IMOVINA</w:t>
            </w:r>
          </w:p>
        </w:tc>
        <w:tc>
          <w:tcPr>
            <w:tcW w:type="dxa" w:w="1020"/>
            <w:tcBorders>
              <w:top w:space="0" w:sz="4" w:color="auto" w:val="single"/>
              <w:left w:val="nil"/>
              <w:bottom w:val="nil"/>
              <w:right w:space="0" w:sz="8" w:color="auto" w:val="single"/>
            </w:tcBorders>
            <w:vAlign w:val="center"/>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70.000</w:t>
            </w:r>
          </w:p>
        </w:tc>
      </w:tr>
      <w:tr w:rsidTr="00BF6D24" w:rsidR="00752231" w:rsidRPr="008A15B0">
        <w:trPr>
          <w:trHeight w:val="292"/>
        </w:trPr>
        <w:tc>
          <w:tcPr>
            <w:tcW w:type="dxa" w:w="3980"/>
            <w:tcBorders>
              <w:top w:space="0" w:sz="4" w:color="auto" w:val="single"/>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NOVAC U BANCI I BLAGAJNI</w:t>
            </w:r>
          </w:p>
        </w:tc>
        <w:tc>
          <w:tcPr>
            <w:tcW w:type="dxa" w:w="1020"/>
            <w:tcBorders>
              <w:top w:space="0" w:sz="4" w:color="auto" w:val="single"/>
              <w:left w:val="nil"/>
              <w:bottom w:val="nil"/>
              <w:right w:space="0" w:sz="8" w:color="auto" w:val="single"/>
            </w:tcBorders>
            <w:vAlign w:val="center"/>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31.762</w:t>
            </w:r>
          </w:p>
        </w:tc>
      </w:tr>
      <w:tr w:rsidTr="00BF6D24" w:rsidR="00752231" w:rsidRPr="008A15B0">
        <w:trPr>
          <w:trHeight w:val="300"/>
        </w:trPr>
        <w:tc>
          <w:tcPr>
            <w:tcW w:type="dxa" w:w="3980"/>
            <w:tcBorders>
              <w:top w:space="0" w:sz="4" w:color="auto" w:val="single"/>
              <w:left w:space="0" w:sz="8" w:color="auto" w:val="single"/>
              <w:bottom w:space="0" w:sz="8"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UKUPNO AKTIVA</w:t>
            </w:r>
          </w:p>
        </w:tc>
        <w:tc>
          <w:tcPr>
            <w:tcW w:type="dxa" w:w="1020"/>
            <w:tcBorders>
              <w:top w:space="0" w:sz="4" w:color="auto" w:val="single"/>
              <w:left w:val="nil"/>
              <w:bottom w:space="0" w:sz="8" w:color="auto" w:val="single"/>
              <w:right w:space="0" w:sz="8" w:color="auto" w:val="single"/>
            </w:tcBorders>
            <w:vAlign w:val="center"/>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1.719.343</w:t>
            </w:r>
          </w:p>
        </w:tc>
      </w:tr>
      <w:tr w:rsidTr="00BF6D24" w:rsidR="00752231" w:rsidRPr="008A15B0">
        <w:trPr>
          <w:trHeight w:val="292"/>
        </w:trPr>
        <w:tc>
          <w:tcPr>
            <w:tcW w:type="dxa" w:w="3980"/>
            <w:tcBorders>
              <w:top w:val="nil"/>
              <w:left w:space="0" w:sz="8" w:color="auto" w:val="single"/>
              <w:bottom w:val="nil"/>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NAZIV POZICIJE</w:t>
            </w:r>
          </w:p>
        </w:tc>
        <w:tc>
          <w:tcPr>
            <w:tcW w:type="dxa" w:w="1020"/>
            <w:tcBorders>
              <w:top w:val="nil"/>
              <w:left w:val="nil"/>
              <w:bottom w:val="nil"/>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IZNOS</w:t>
            </w:r>
          </w:p>
        </w:tc>
      </w:tr>
      <w:tr w:rsidTr="00BF6D24" w:rsidR="00752231" w:rsidRPr="008A15B0">
        <w:trPr>
          <w:trHeight w:val="300"/>
        </w:trPr>
        <w:tc>
          <w:tcPr>
            <w:tcW w:type="dxa" w:w="3980"/>
            <w:tcBorders>
              <w:top w:space="0" w:sz="4" w:color="auto" w:val="single"/>
              <w:left w:space="0" w:sz="8" w:color="auto" w:val="single"/>
              <w:bottom w:val="nil"/>
              <w:right w:val="nil"/>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PASIVA</w:t>
            </w:r>
          </w:p>
        </w:tc>
        <w:tc>
          <w:tcPr>
            <w:tcW w:type="dxa" w:w="1020"/>
            <w:tcBorders>
              <w:top w:space="0" w:sz="4" w:color="auto" w:val="single"/>
              <w:left w:val="nil"/>
              <w:bottom w:val="nil"/>
              <w:right w:space="0" w:sz="8"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 </w:t>
            </w:r>
          </w:p>
        </w:tc>
      </w:tr>
      <w:tr w:rsidTr="00BF6D24" w:rsidR="00752231" w:rsidRPr="008A15B0">
        <w:trPr>
          <w:trHeight w:val="292"/>
        </w:trPr>
        <w:tc>
          <w:tcPr>
            <w:tcW w:type="dxa" w:w="3980"/>
            <w:tcBorders>
              <w:top w:space="0" w:sz="8" w:color="auto" w:val="single"/>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KAPITAL I REZERVE</w:t>
            </w:r>
          </w:p>
        </w:tc>
        <w:tc>
          <w:tcPr>
            <w:tcW w:type="dxa" w:w="1020"/>
            <w:tcBorders>
              <w:top w:space="0" w:sz="8" w:color="auto" w:val="single"/>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347.882</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TEMELJNI (UPISANI) KAPITAL</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20.000</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ZADRŽANA DOBIT ILI PRENESENI GUBITAK</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91.098</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color w:val="000000"/>
                <w:sz w:val="22"/>
                <w:szCs w:val="22"/>
                <w:lang w:eastAsia="en-US"/>
              </w:rPr>
            </w:pPr>
            <w:r>
              <w:rPr>
                <w:rFonts w:cs="Calibri" w:hAnsi="Calibri" w:ascii="Calibri"/>
                <w:color w:val="000000"/>
                <w:sz w:val="22"/>
                <w:szCs w:val="22"/>
                <w:lang w:eastAsia="en-US"/>
              </w:rPr>
              <w:t>DOBIT ILI GUBITAK POSLOVNE GODINE</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236.784</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REZERVIRANJA</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833.954</w:t>
            </w:r>
          </w:p>
        </w:tc>
      </w:tr>
      <w:tr w:rsidTr="00BF6D24" w:rsidR="00752231" w:rsidRPr="008A15B0">
        <w:trPr>
          <w:trHeight w:val="292"/>
        </w:trPr>
        <w:tc>
          <w:tcPr>
            <w:tcW w:type="dxa" w:w="3980"/>
            <w:tcBorders>
              <w:top w:val="nil"/>
              <w:left w:space="0" w:sz="8" w:color="auto" w:val="single"/>
              <w:bottom w:space="0" w:sz="4"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KRATKOROČNE OBVEZE</w:t>
            </w:r>
          </w:p>
        </w:tc>
        <w:tc>
          <w:tcPr>
            <w:tcW w:type="dxa" w:w="1020"/>
            <w:tcBorders>
              <w:top w:val="nil"/>
              <w:left w:val="nil"/>
              <w:bottom w:space="0" w:sz="4"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537.507</w:t>
            </w:r>
          </w:p>
        </w:tc>
      </w:tr>
      <w:tr w:rsidTr="00BF6D24" w:rsidR="00752231" w:rsidRPr="008A15B0">
        <w:trPr>
          <w:trHeight w:val="300"/>
        </w:trPr>
        <w:tc>
          <w:tcPr>
            <w:tcW w:type="dxa" w:w="3980"/>
            <w:tcBorders>
              <w:top w:val="nil"/>
              <w:left w:space="0" w:sz="8" w:color="auto" w:val="single"/>
              <w:bottom w:space="0" w:sz="8" w:color="auto" w:val="single"/>
              <w:right w:space="0" w:sz="4" w:color="auto" w:val="single"/>
            </w:tcBorders>
            <w:noWrap/>
            <w:vAlign w:val="bottom"/>
            <w:hideMark/>
          </w:tcPr>
          <w:p w:rsidRDefault="00752231" w:rsidP="00BF6D24" w:rsidR="00752231">
            <w:pPr>
              <w:spacing w:lineRule="auto" w:line="256"/>
              <w:rPr>
                <w:rFonts w:cs="Calibri" w:hAnsi="Calibri" w:ascii="Calibri"/>
                <w:b/>
                <w:bCs/>
                <w:color w:val="000000"/>
                <w:sz w:val="22"/>
                <w:szCs w:val="22"/>
                <w:lang w:eastAsia="en-US"/>
              </w:rPr>
            </w:pPr>
            <w:r>
              <w:rPr>
                <w:rFonts w:cs="Calibri" w:hAnsi="Calibri" w:ascii="Calibri"/>
                <w:b/>
                <w:bCs/>
                <w:color w:val="000000"/>
                <w:sz w:val="22"/>
                <w:szCs w:val="22"/>
                <w:lang w:eastAsia="en-US"/>
              </w:rPr>
              <w:t xml:space="preserve"> UKUPNO – PASIVA</w:t>
            </w:r>
          </w:p>
        </w:tc>
        <w:tc>
          <w:tcPr>
            <w:tcW w:type="dxa" w:w="1020"/>
            <w:tcBorders>
              <w:top w:val="nil"/>
              <w:left w:val="nil"/>
              <w:bottom w:space="0" w:sz="8" w:color="auto" w:val="single"/>
              <w:right w:space="0" w:sz="8" w:color="auto" w:val="single"/>
            </w:tcBorders>
            <w:noWrap/>
            <w:vAlign w:val="bottom"/>
            <w:hideMark/>
          </w:tcPr>
          <w:p w:rsidRDefault="00752231" w:rsidP="00BF6D24" w:rsidR="00752231">
            <w:pPr>
              <w:spacing w:lineRule="auto" w:line="256"/>
              <w:jc w:val="right"/>
              <w:rPr>
                <w:rFonts w:cs="Calibri" w:hAnsi="Calibri" w:ascii="Calibri"/>
                <w:b/>
                <w:bCs/>
                <w:color w:val="000000"/>
                <w:sz w:val="22"/>
                <w:szCs w:val="22"/>
                <w:lang w:eastAsia="en-US"/>
              </w:rPr>
            </w:pPr>
            <w:r>
              <w:rPr>
                <w:rFonts w:cs="Calibri" w:hAnsi="Calibri" w:ascii="Calibri"/>
                <w:b/>
                <w:bCs/>
                <w:color w:val="000000"/>
                <w:sz w:val="22"/>
                <w:szCs w:val="22"/>
                <w:lang w:eastAsia="en-US"/>
              </w:rPr>
              <w:t>1.719.343</w:t>
            </w:r>
          </w:p>
        </w:tc>
      </w:tr>
      <w:tr w:rsidTr="00BF6D24" w:rsidR="00752231" w:rsidRPr="008A15B0">
        <w:trPr>
          <w:trHeight w:val="292"/>
        </w:trPr>
        <w:tc>
          <w:tcPr>
            <w:tcW w:type="dxa" w:w="3980"/>
            <w:noWrap/>
            <w:vAlign w:val="bottom"/>
            <w:hideMark/>
          </w:tcPr>
          <w:p w:rsidRDefault="00752231" w:rsidP="00BF6D24" w:rsidR="00752231" w:rsidRPr="008A15B0">
            <w:pPr>
              <w:spacing w:lineRule="auto" w:line="256"/>
              <w:rPr>
                <w:rFonts w:eastAsia="Calibri" w:hAnsi="Calibri" w:ascii="Calibri"/>
                <w:sz w:val="22"/>
                <w:szCs w:val="22"/>
                <w:lang w:eastAsia="en-US"/>
              </w:rPr>
            </w:pPr>
          </w:p>
        </w:tc>
        <w:tc>
          <w:tcPr>
            <w:tcW w:type="dxa" w:w="1020"/>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980"/>
            <w:noWrap/>
            <w:vAlign w:val="bottom"/>
          </w:tcPr>
          <w:p w:rsidRDefault="00752231" w:rsidP="00BF6D24" w:rsidR="00752231">
            <w:pPr>
              <w:spacing w:lineRule="auto" w:line="256"/>
              <w:rPr>
                <w:rFonts w:cs="Calibri" w:hAnsi="Calibri" w:ascii="Calibri"/>
                <w:color w:val="000000"/>
                <w:sz w:val="22"/>
                <w:szCs w:val="22"/>
                <w:lang w:eastAsia="en-US"/>
              </w:rPr>
            </w:pPr>
          </w:p>
          <w:p w:rsidRDefault="00752231" w:rsidP="00BF6D24" w:rsidR="00752231">
            <w:pPr>
              <w:spacing w:lineRule="auto" w:line="256"/>
              <w:rPr>
                <w:rFonts w:cs="Calibri" w:hAnsi="Calibri" w:ascii="Calibri"/>
                <w:b/>
                <w:color w:val="000000"/>
                <w:sz w:val="22"/>
                <w:szCs w:val="22"/>
                <w:lang w:eastAsia="en-US"/>
              </w:rPr>
            </w:pPr>
            <w:r>
              <w:rPr>
                <w:rFonts w:cs="Calibri" w:hAnsi="Calibri" w:ascii="Calibri"/>
                <w:b/>
                <w:color w:val="000000"/>
                <w:sz w:val="22"/>
                <w:szCs w:val="22"/>
                <w:lang w:eastAsia="en-US"/>
              </w:rPr>
              <w:t>BILANCA STANJA 31.12.2016.</w:t>
            </w:r>
          </w:p>
        </w:tc>
        <w:tc>
          <w:tcPr>
            <w:tcW w:type="dxa" w:w="1020"/>
            <w:noWrap/>
            <w:vAlign w:val="bottom"/>
            <w:hideMark/>
          </w:tcPr>
          <w:p w:rsidRDefault="00752231" w:rsidP="00BF6D24" w:rsidR="00752231" w:rsidRPr="008A15B0">
            <w:pPr>
              <w:spacing w:lineRule="auto" w:line="256"/>
              <w:rPr>
                <w:rFonts w:eastAsia="Calibri" w:hAnsi="Calibri" w:ascii="Calibri"/>
                <w:sz w:val="22"/>
                <w:szCs w:val="22"/>
                <w:lang w:eastAsia="en-US"/>
              </w:rPr>
            </w:pPr>
          </w:p>
        </w:tc>
      </w:tr>
    </w:tbl>
    <w:p w:rsidRDefault="00752231" w:rsidP="00752231" w:rsidR="00752231">
      <w:pPr>
        <w:jc w:val="both"/>
      </w:pPr>
      <w:r>
        <w:t>Ne može se utvrditi dali je predan u FINA-u završni račun za 2016.g.  jer još nije vidljiv u javnoj objavi, a završni račun od strane dužnika je nedostupan.</w:t>
      </w:r>
    </w:p>
    <w:p w:rsidRDefault="00752231" w:rsidP="00752231" w:rsidR="00752231">
      <w:pPr>
        <w:jc w:val="both"/>
      </w:pPr>
    </w:p>
    <w:tbl>
      <w:tblPr>
        <w:tblW w:type="dxa" w:w="9214"/>
        <w:tblLook w:val="04A0" w:noVBand="1" w:noHBand="0" w:lastColumn="0" w:firstColumn="1" w:lastRow="0" w:firstRow="1"/>
      </w:tblPr>
      <w:tblGrid>
        <w:gridCol w:w="3612"/>
        <w:gridCol w:w="1415"/>
        <w:gridCol w:w="4187"/>
      </w:tblGrid>
      <w:tr w:rsidTr="00BF6D24" w:rsidR="00752231" w:rsidRPr="008A15B0">
        <w:trPr>
          <w:trHeight w:val="292"/>
        </w:trPr>
        <w:tc>
          <w:tcPr>
            <w:tcW w:type="dxa" w:w="9214"/>
            <w:gridSpan w:val="3"/>
            <w:noWrap/>
            <w:vAlign w:val="center"/>
            <w:hideMark/>
          </w:tcPr>
          <w:p w:rsidRDefault="00752231" w:rsidP="00BF6D24" w:rsidR="00752231">
            <w:pPr>
              <w:spacing w:lineRule="auto" w:line="256"/>
              <w:rPr>
                <w:rFonts w:cs="Arial" w:hAnsi="Arial" w:ascii="Arial"/>
                <w:b/>
                <w:bCs/>
                <w:color w:val="000000"/>
                <w:sz w:val="20"/>
                <w:szCs w:val="20"/>
                <w:lang w:eastAsia="en-US"/>
              </w:rPr>
            </w:pPr>
            <w:r>
              <w:rPr>
                <w:rFonts w:cs="Arial" w:hAnsi="Arial" w:ascii="Arial"/>
                <w:b/>
                <w:bCs/>
                <w:color w:val="000000"/>
                <w:sz w:val="20"/>
                <w:szCs w:val="20"/>
                <w:lang w:eastAsia="en-US"/>
              </w:rPr>
              <w:t>RAČUN DOBITI I GUBITKA 31.12.2012.</w:t>
            </w:r>
          </w:p>
        </w:tc>
      </w:tr>
      <w:tr w:rsidTr="00BF6D24" w:rsidR="00752231" w:rsidRPr="008A15B0">
        <w:trPr>
          <w:trHeight w:val="292"/>
        </w:trPr>
        <w:tc>
          <w:tcPr>
            <w:tcW w:type="dxa" w:w="3612"/>
            <w:tcBorders>
              <w:top w:space="0" w:sz="4" w:color="auto" w:val="single"/>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Ukupni prihodi</w:t>
            </w:r>
          </w:p>
        </w:tc>
        <w:tc>
          <w:tcPr>
            <w:tcW w:type="dxa" w:w="1415"/>
            <w:tcBorders>
              <w:top w:space="0" w:sz="4" w:color="auto" w:val="single"/>
              <w:left w:val="nil"/>
              <w:bottom w:space="0" w:sz="4" w:color="auto" w:val="single"/>
              <w:right w:space="0" w:sz="4"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3.799.873</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 xml:space="preserve">Ukupni rashodi </w:t>
            </w:r>
          </w:p>
        </w:tc>
        <w:tc>
          <w:tcPr>
            <w:tcW w:type="dxa" w:w="1415"/>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3.692.058</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DOBIT prije oporezivanja</w:t>
            </w:r>
          </w:p>
        </w:tc>
        <w:tc>
          <w:tcPr>
            <w:tcW w:type="dxa" w:w="1415"/>
            <w:tcBorders>
              <w:top w:space="0" w:sz="4" w:color="auto" w:val="single"/>
              <w:left w:val="nil"/>
              <w:bottom w:space="0" w:sz="4" w:color="auto" w:val="single"/>
              <w:right w:space="0" w:sz="4" w:color="auto" w:val="single"/>
            </w:tcBorders>
            <w:noWrap/>
            <w:vAlign w:val="center"/>
            <w:hideMark/>
          </w:tcPr>
          <w:p w:rsidRDefault="00752231" w:rsidP="00BF6D24" w:rsidR="00752231">
            <w:pPr>
              <w:spacing w:lineRule="auto" w:line="256"/>
              <w:jc w:val="right"/>
              <w:rPr>
                <w:rFonts w:cs="Arial" w:hAnsi="Arial" w:ascii="Arial"/>
                <w:color w:val="000000"/>
                <w:sz w:val="20"/>
                <w:szCs w:val="20"/>
                <w:lang w:eastAsia="en-US"/>
              </w:rPr>
            </w:pPr>
            <w:r>
              <w:rPr>
                <w:rFonts w:cs="Arial" w:hAnsi="Arial" w:ascii="Arial"/>
                <w:color w:val="000000"/>
                <w:sz w:val="20"/>
                <w:szCs w:val="20"/>
                <w:lang w:eastAsia="en-US"/>
              </w:rPr>
              <w:t>107.815</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DOBIT poslije oporezivanja</w:t>
            </w:r>
          </w:p>
        </w:tc>
        <w:tc>
          <w:tcPr>
            <w:tcW w:type="dxa" w:w="1415"/>
            <w:tcBorders>
              <w:top w:val="nil"/>
              <w:left w:val="nil"/>
              <w:bottom w:space="0" w:sz="4" w:color="auto" w:val="single"/>
              <w:right w:space="0" w:sz="4" w:color="auto" w:val="single"/>
            </w:tcBorders>
            <w:noWrap/>
            <w:vAlign w:val="center"/>
            <w:hideMark/>
          </w:tcPr>
          <w:p w:rsidRDefault="00752231" w:rsidP="00BF6D24" w:rsidR="00752231">
            <w:pPr>
              <w:spacing w:lineRule="auto" w:line="256"/>
              <w:jc w:val="right"/>
              <w:rPr>
                <w:rFonts w:cs="Arial" w:hAnsi="Arial" w:ascii="Arial"/>
                <w:color w:val="000000"/>
                <w:sz w:val="20"/>
                <w:szCs w:val="20"/>
                <w:lang w:eastAsia="en-US"/>
              </w:rPr>
            </w:pPr>
            <w:r>
              <w:rPr>
                <w:rFonts w:cs="Arial" w:hAnsi="Arial" w:ascii="Arial"/>
                <w:color w:val="000000"/>
                <w:sz w:val="20"/>
                <w:szCs w:val="20"/>
                <w:lang w:eastAsia="en-US"/>
              </w:rPr>
              <w:t>86.181</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noWrap/>
            <w:vAlign w:val="bottom"/>
            <w:hideMark/>
          </w:tcPr>
          <w:p w:rsidRDefault="00752231" w:rsidP="00BF6D24" w:rsidR="00752231" w:rsidRPr="008A15B0">
            <w:pPr>
              <w:spacing w:lineRule="auto" w:line="256"/>
              <w:rPr>
                <w:rFonts w:eastAsia="Calibri" w:hAnsi="Calibri" w:ascii="Calibri"/>
                <w:sz w:val="22"/>
                <w:szCs w:val="22"/>
                <w:lang w:eastAsia="en-US"/>
              </w:rPr>
            </w:pPr>
          </w:p>
        </w:tc>
        <w:tc>
          <w:tcPr>
            <w:tcW w:type="dxa" w:w="1415"/>
            <w:noWrap/>
            <w:vAlign w:val="bottom"/>
          </w:tcPr>
          <w:p w:rsidRDefault="00752231" w:rsidP="00BF6D24" w:rsidR="00752231">
            <w:pPr>
              <w:spacing w:lineRule="auto" w:line="256"/>
              <w:rPr>
                <w:sz w:val="20"/>
                <w:szCs w:val="20"/>
                <w:lang w:eastAsia="en-US"/>
              </w:rPr>
            </w:pPr>
          </w:p>
          <w:p w:rsidRDefault="00752231" w:rsidP="00BF6D24" w:rsidR="00752231">
            <w:pPr>
              <w:spacing w:lineRule="auto" w:line="256"/>
              <w:rPr>
                <w:sz w:val="20"/>
                <w:szCs w:val="20"/>
                <w:lang w:eastAsia="en-US"/>
              </w:rPr>
            </w:pPr>
          </w:p>
          <w:p w:rsidRDefault="00752231" w:rsidP="00BF6D24" w:rsidR="00752231">
            <w:pPr>
              <w:spacing w:lineRule="auto" w:line="256"/>
              <w:rPr>
                <w:sz w:val="20"/>
                <w:szCs w:val="20"/>
                <w:lang w:eastAsia="en-US"/>
              </w:rPr>
            </w:pP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9214"/>
            <w:gridSpan w:val="3"/>
            <w:noWrap/>
            <w:vAlign w:val="center"/>
            <w:hideMark/>
          </w:tcPr>
          <w:p w:rsidRDefault="00752231" w:rsidP="00BF6D24" w:rsidR="00752231">
            <w:pPr>
              <w:spacing w:lineRule="auto" w:line="256"/>
              <w:rPr>
                <w:rFonts w:cs="Arial" w:hAnsi="Arial" w:ascii="Arial"/>
                <w:b/>
                <w:bCs/>
                <w:color w:val="000000"/>
                <w:sz w:val="20"/>
                <w:szCs w:val="20"/>
                <w:lang w:eastAsia="en-US"/>
              </w:rPr>
            </w:pPr>
            <w:r>
              <w:rPr>
                <w:rFonts w:cs="Arial" w:hAnsi="Arial" w:ascii="Arial"/>
                <w:b/>
                <w:bCs/>
                <w:color w:val="000000"/>
                <w:sz w:val="20"/>
                <w:szCs w:val="20"/>
                <w:lang w:eastAsia="en-US"/>
              </w:rPr>
              <w:t>RAČUN DOBITI I GUBITKA 31.12.2013.</w:t>
            </w:r>
          </w:p>
        </w:tc>
      </w:tr>
      <w:tr w:rsidTr="00BF6D24" w:rsidR="00752231" w:rsidRPr="008A15B0">
        <w:trPr>
          <w:trHeight w:val="292"/>
        </w:trPr>
        <w:tc>
          <w:tcPr>
            <w:tcW w:type="dxa" w:w="3612"/>
            <w:tcBorders>
              <w:top w:space="0" w:sz="4" w:color="auto" w:val="single"/>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Ukupni prihodi</w:t>
            </w:r>
          </w:p>
        </w:tc>
        <w:tc>
          <w:tcPr>
            <w:tcW w:type="dxa" w:w="1415"/>
            <w:tcBorders>
              <w:top w:space="0" w:sz="4" w:color="auto" w:val="single"/>
              <w:left w:val="nil"/>
              <w:bottom w:space="0" w:sz="4" w:color="auto" w:val="single"/>
              <w:right w:space="0" w:sz="4"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4.887.226</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 xml:space="preserve">Ukupni rashodi </w:t>
            </w:r>
          </w:p>
        </w:tc>
        <w:tc>
          <w:tcPr>
            <w:tcW w:type="dxa" w:w="1415"/>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4.681.918</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DOBIT prije oporezivanja</w:t>
            </w:r>
          </w:p>
        </w:tc>
        <w:tc>
          <w:tcPr>
            <w:tcW w:type="dxa" w:w="1415"/>
            <w:tcBorders>
              <w:top w:space="0" w:sz="4" w:color="auto" w:val="single"/>
              <w:left w:val="nil"/>
              <w:bottom w:space="0" w:sz="4" w:color="auto" w:val="single"/>
              <w:right w:space="0" w:sz="4" w:color="auto" w:val="single"/>
            </w:tcBorders>
            <w:noWrap/>
            <w:vAlign w:val="center"/>
            <w:hideMark/>
          </w:tcPr>
          <w:p w:rsidRDefault="00752231" w:rsidP="00BF6D24" w:rsidR="00752231">
            <w:pPr>
              <w:spacing w:lineRule="auto" w:line="256"/>
              <w:jc w:val="right"/>
              <w:rPr>
                <w:rFonts w:cs="Arial" w:hAnsi="Arial" w:ascii="Arial"/>
                <w:color w:val="000000"/>
                <w:sz w:val="20"/>
                <w:szCs w:val="20"/>
                <w:lang w:eastAsia="en-US"/>
              </w:rPr>
            </w:pPr>
            <w:r>
              <w:rPr>
                <w:rFonts w:cs="Arial" w:hAnsi="Arial" w:ascii="Arial"/>
                <w:color w:val="000000"/>
                <w:sz w:val="20"/>
                <w:szCs w:val="20"/>
                <w:lang w:eastAsia="en-US"/>
              </w:rPr>
              <w:t>205.308</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DOBIT poslije oporezivanja</w:t>
            </w:r>
          </w:p>
        </w:tc>
        <w:tc>
          <w:tcPr>
            <w:tcW w:type="dxa" w:w="1415"/>
            <w:tcBorders>
              <w:top w:val="nil"/>
              <w:left w:val="nil"/>
              <w:bottom w:space="0" w:sz="4" w:color="auto" w:val="single"/>
              <w:right w:space="0" w:sz="4" w:color="auto" w:val="single"/>
            </w:tcBorders>
            <w:noWrap/>
            <w:vAlign w:val="center"/>
            <w:hideMark/>
          </w:tcPr>
          <w:p w:rsidRDefault="00752231" w:rsidP="00BF6D24" w:rsidR="00752231">
            <w:pPr>
              <w:spacing w:lineRule="auto" w:line="256"/>
              <w:jc w:val="right"/>
              <w:rPr>
                <w:rFonts w:cs="Arial" w:hAnsi="Arial" w:ascii="Arial"/>
                <w:color w:val="000000"/>
                <w:sz w:val="20"/>
                <w:szCs w:val="20"/>
                <w:lang w:eastAsia="en-US"/>
              </w:rPr>
            </w:pPr>
            <w:r>
              <w:rPr>
                <w:rFonts w:cs="Arial" w:hAnsi="Arial" w:ascii="Arial"/>
                <w:color w:val="000000"/>
                <w:sz w:val="20"/>
                <w:szCs w:val="20"/>
                <w:lang w:eastAsia="en-US"/>
              </w:rPr>
              <w:t>162.824</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noWrap/>
            <w:vAlign w:val="center"/>
            <w:hideMark/>
          </w:tcPr>
          <w:p w:rsidRDefault="00752231" w:rsidP="00BF6D24" w:rsidR="00752231" w:rsidRPr="008A15B0">
            <w:pPr>
              <w:spacing w:lineRule="auto" w:line="256"/>
              <w:rPr>
                <w:rFonts w:eastAsia="Calibri" w:hAnsi="Calibri" w:ascii="Calibri"/>
                <w:sz w:val="22"/>
                <w:szCs w:val="22"/>
                <w:lang w:eastAsia="en-US"/>
              </w:rPr>
            </w:pPr>
          </w:p>
        </w:tc>
        <w:tc>
          <w:tcPr>
            <w:tcW w:type="dxa" w:w="1415"/>
            <w:noWrap/>
            <w:vAlign w:val="center"/>
            <w:hideMark/>
          </w:tcPr>
          <w:p w:rsidRDefault="00752231" w:rsidP="00BF6D24" w:rsidR="00752231" w:rsidRPr="008A15B0">
            <w:pPr>
              <w:spacing w:lineRule="auto" w:line="256"/>
              <w:rPr>
                <w:rFonts w:eastAsia="Calibri" w:hAnsi="Calibri" w:ascii="Calibri"/>
                <w:sz w:val="22"/>
                <w:szCs w:val="22"/>
                <w:lang w:eastAsia="en-US"/>
              </w:rPr>
            </w:pP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9214"/>
            <w:gridSpan w:val="3"/>
            <w:noWrap/>
            <w:vAlign w:val="center"/>
            <w:hideMark/>
          </w:tcPr>
          <w:p w:rsidRDefault="00752231" w:rsidP="00BF6D24" w:rsidR="00752231">
            <w:pPr>
              <w:spacing w:lineRule="auto" w:line="256"/>
              <w:rPr>
                <w:rFonts w:cs="Arial" w:hAnsi="Arial" w:ascii="Arial"/>
                <w:b/>
                <w:bCs/>
                <w:color w:val="000000"/>
                <w:sz w:val="20"/>
                <w:szCs w:val="20"/>
                <w:lang w:eastAsia="en-US"/>
              </w:rPr>
            </w:pPr>
            <w:r>
              <w:rPr>
                <w:rFonts w:cs="Arial" w:hAnsi="Arial" w:ascii="Arial"/>
                <w:b/>
                <w:bCs/>
                <w:color w:val="000000"/>
                <w:sz w:val="20"/>
                <w:szCs w:val="20"/>
                <w:lang w:eastAsia="en-US"/>
              </w:rPr>
              <w:t>RAČUN DOBITI I GUBITKA 31.12.2014.</w:t>
            </w:r>
          </w:p>
        </w:tc>
      </w:tr>
      <w:tr w:rsidTr="00BF6D24" w:rsidR="00752231" w:rsidRPr="008A15B0">
        <w:trPr>
          <w:trHeight w:val="292"/>
        </w:trPr>
        <w:tc>
          <w:tcPr>
            <w:tcW w:type="dxa" w:w="3612"/>
            <w:tcBorders>
              <w:top w:space="0" w:sz="4" w:color="auto" w:val="single"/>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Ukupni prihodi</w:t>
            </w:r>
          </w:p>
        </w:tc>
        <w:tc>
          <w:tcPr>
            <w:tcW w:type="dxa" w:w="1415"/>
            <w:tcBorders>
              <w:top w:space="0" w:sz="4" w:color="auto" w:val="single"/>
              <w:left w:val="nil"/>
              <w:bottom w:space="0" w:sz="4" w:color="auto" w:val="single"/>
              <w:right w:space="0" w:sz="4"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5.475.119</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 xml:space="preserve">Ukupni rashodi </w:t>
            </w:r>
          </w:p>
        </w:tc>
        <w:tc>
          <w:tcPr>
            <w:tcW w:type="dxa" w:w="1415"/>
            <w:tcBorders>
              <w:top w:val="nil"/>
              <w:left w:val="nil"/>
              <w:bottom w:space="0" w:sz="4" w:color="auto" w:val="single"/>
              <w:right w:space="0" w:sz="4"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5.178.888</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DOBIT prije oporezivanja</w:t>
            </w:r>
          </w:p>
        </w:tc>
        <w:tc>
          <w:tcPr>
            <w:tcW w:type="dxa" w:w="1415"/>
            <w:tcBorders>
              <w:top w:val="nil"/>
              <w:left w:val="nil"/>
              <w:bottom w:space="0" w:sz="4" w:color="auto" w:val="single"/>
              <w:right w:space="0" w:sz="4"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296.231</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DOBIT poslije oporezivanja</w:t>
            </w:r>
          </w:p>
        </w:tc>
        <w:tc>
          <w:tcPr>
            <w:tcW w:type="dxa" w:w="1415"/>
            <w:tcBorders>
              <w:top w:val="nil"/>
              <w:left w:val="nil"/>
              <w:bottom w:space="0" w:sz="4" w:color="auto" w:val="single"/>
              <w:right w:space="0" w:sz="4" w:color="auto" w:val="single"/>
            </w:tcBorders>
            <w:noWrap/>
            <w:vAlign w:val="center"/>
            <w:hideMark/>
          </w:tcPr>
          <w:p w:rsidRDefault="00752231" w:rsidP="00BF6D24" w:rsidR="00752231">
            <w:pPr>
              <w:spacing w:lineRule="auto" w:line="256"/>
              <w:jc w:val="right"/>
              <w:rPr>
                <w:rFonts w:cs="Arial" w:hAnsi="Arial" w:ascii="Arial"/>
                <w:color w:val="000000"/>
                <w:sz w:val="20"/>
                <w:szCs w:val="20"/>
                <w:lang w:eastAsia="en-US"/>
              </w:rPr>
            </w:pPr>
            <w:r>
              <w:rPr>
                <w:rFonts w:cs="Arial" w:hAnsi="Arial" w:ascii="Arial"/>
                <w:color w:val="000000"/>
                <w:sz w:val="20"/>
                <w:szCs w:val="20"/>
                <w:lang w:eastAsia="en-US"/>
              </w:rPr>
              <w:t>236.784</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noWrap/>
            <w:vAlign w:val="center"/>
            <w:hideMark/>
          </w:tcPr>
          <w:p w:rsidRDefault="00752231" w:rsidP="00BF6D24" w:rsidR="00752231" w:rsidRPr="008A15B0">
            <w:pPr>
              <w:spacing w:lineRule="auto" w:line="256"/>
              <w:rPr>
                <w:rFonts w:eastAsia="Calibri" w:hAnsi="Calibri" w:ascii="Calibri"/>
                <w:sz w:val="22"/>
                <w:szCs w:val="22"/>
                <w:lang w:eastAsia="en-US"/>
              </w:rPr>
            </w:pPr>
          </w:p>
        </w:tc>
        <w:tc>
          <w:tcPr>
            <w:tcW w:type="dxa" w:w="1415"/>
            <w:noWrap/>
            <w:vAlign w:val="center"/>
            <w:hideMark/>
          </w:tcPr>
          <w:p w:rsidRDefault="00752231" w:rsidP="00BF6D24" w:rsidR="00752231" w:rsidRPr="008A15B0">
            <w:pPr>
              <w:spacing w:lineRule="auto" w:line="256"/>
              <w:rPr>
                <w:rFonts w:eastAsia="Calibri" w:hAnsi="Calibri" w:ascii="Calibri"/>
                <w:sz w:val="22"/>
                <w:szCs w:val="22"/>
                <w:lang w:eastAsia="en-US"/>
              </w:rPr>
            </w:pP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9214"/>
            <w:gridSpan w:val="3"/>
            <w:noWrap/>
            <w:vAlign w:val="center"/>
            <w:hideMark/>
          </w:tcPr>
          <w:p w:rsidRDefault="00752231" w:rsidP="00BF6D24" w:rsidR="00752231">
            <w:pPr>
              <w:spacing w:lineRule="auto" w:line="256"/>
              <w:rPr>
                <w:rFonts w:cs="Arial" w:hAnsi="Arial" w:ascii="Arial"/>
                <w:b/>
                <w:bCs/>
                <w:color w:val="000000"/>
                <w:sz w:val="20"/>
                <w:szCs w:val="20"/>
                <w:lang w:eastAsia="en-US"/>
              </w:rPr>
            </w:pPr>
            <w:r>
              <w:rPr>
                <w:rFonts w:cs="Arial" w:hAnsi="Arial" w:ascii="Arial"/>
                <w:b/>
                <w:bCs/>
                <w:color w:val="000000"/>
                <w:sz w:val="20"/>
                <w:szCs w:val="20"/>
                <w:lang w:eastAsia="en-US"/>
              </w:rPr>
              <w:t>RAČUN DOBITI I GUBITKA 31.12.2015.</w:t>
            </w:r>
          </w:p>
        </w:tc>
      </w:tr>
      <w:tr w:rsidTr="00BF6D24" w:rsidR="00752231" w:rsidRPr="008A15B0">
        <w:trPr>
          <w:trHeight w:val="292"/>
        </w:trPr>
        <w:tc>
          <w:tcPr>
            <w:tcW w:type="dxa" w:w="3612"/>
            <w:tcBorders>
              <w:top w:space="0" w:sz="4" w:color="auto" w:val="single"/>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Ukupni prihodi</w:t>
            </w:r>
          </w:p>
        </w:tc>
        <w:tc>
          <w:tcPr>
            <w:tcW w:type="dxa" w:w="1415"/>
            <w:tcBorders>
              <w:top w:space="0" w:sz="4" w:color="auto" w:val="single"/>
              <w:left w:val="nil"/>
              <w:bottom w:space="0" w:sz="4" w:color="auto" w:val="single"/>
              <w:right w:space="0" w:sz="4" w:color="auto" w:val="single"/>
            </w:tcBorders>
            <w:vAlign w:val="center"/>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4.709.934</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 xml:space="preserve">Ukupni rashodi </w:t>
            </w:r>
          </w:p>
        </w:tc>
        <w:tc>
          <w:tcPr>
            <w:tcW w:type="dxa" w:w="1415"/>
            <w:tcBorders>
              <w:top w:val="nil"/>
              <w:left w:val="nil"/>
              <w:bottom w:space="0" w:sz="4" w:color="auto" w:val="single"/>
              <w:right w:space="0" w:sz="4" w:color="auto" w:val="single"/>
            </w:tcBorders>
            <w:noWrap/>
            <w:vAlign w:val="bottom"/>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4.701.062</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DOBIT prije oporezivanja</w:t>
            </w:r>
          </w:p>
        </w:tc>
        <w:tc>
          <w:tcPr>
            <w:tcW w:type="dxa" w:w="1415"/>
            <w:tcBorders>
              <w:top w:val="nil"/>
              <w:left w:val="nil"/>
              <w:bottom w:space="0" w:sz="4" w:color="auto" w:val="single"/>
              <w:right w:space="0" w:sz="4" w:color="auto" w:val="single"/>
            </w:tcBorders>
            <w:vAlign w:val="center"/>
            <w:hideMark/>
          </w:tcPr>
          <w:p w:rsidRDefault="00752231" w:rsidP="00BF6D24" w:rsidR="00752231">
            <w:pPr>
              <w:spacing w:lineRule="auto" w:line="256"/>
              <w:jc w:val="right"/>
              <w:rPr>
                <w:rFonts w:cs="Calibri" w:hAnsi="Calibri" w:ascii="Calibri"/>
                <w:color w:val="000000"/>
                <w:sz w:val="22"/>
                <w:szCs w:val="22"/>
                <w:lang w:eastAsia="en-US"/>
              </w:rPr>
            </w:pPr>
            <w:r>
              <w:rPr>
                <w:rFonts w:cs="Calibri" w:hAnsi="Calibri" w:ascii="Calibri"/>
                <w:color w:val="000000"/>
                <w:sz w:val="22"/>
                <w:szCs w:val="22"/>
                <w:lang w:eastAsia="en-US"/>
              </w:rPr>
              <w:t>8.872</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tcBorders>
              <w:top w:val="nil"/>
              <w:left w:space="0" w:sz="4" w:color="auto" w:val="single"/>
              <w:bottom w:space="0" w:sz="4" w:color="auto" w:val="single"/>
              <w:right w:space="0" w:sz="4" w:color="auto" w:val="single"/>
            </w:tcBorders>
            <w:noWrap/>
            <w:vAlign w:val="center"/>
            <w:hideMark/>
          </w:tcPr>
          <w:p w:rsidRDefault="00752231" w:rsidP="00BF6D24" w:rsidR="00752231">
            <w:pPr>
              <w:spacing w:lineRule="auto" w:line="256"/>
              <w:rPr>
                <w:rFonts w:cs="Arial" w:hAnsi="Arial" w:ascii="Arial"/>
                <w:color w:val="000000"/>
                <w:sz w:val="20"/>
                <w:szCs w:val="20"/>
                <w:lang w:eastAsia="en-US"/>
              </w:rPr>
            </w:pPr>
            <w:r>
              <w:rPr>
                <w:rFonts w:cs="Arial" w:hAnsi="Arial" w:ascii="Arial"/>
                <w:color w:val="000000"/>
                <w:sz w:val="20"/>
                <w:szCs w:val="20"/>
                <w:lang w:eastAsia="en-US"/>
              </w:rPr>
              <w:t>DOBIT poslije oporezivanja</w:t>
            </w:r>
          </w:p>
        </w:tc>
        <w:tc>
          <w:tcPr>
            <w:tcW w:type="dxa" w:w="1415"/>
            <w:tcBorders>
              <w:top w:val="nil"/>
              <w:left w:val="nil"/>
              <w:bottom w:space="0" w:sz="4" w:color="auto" w:val="single"/>
              <w:right w:space="0" w:sz="4" w:color="auto" w:val="single"/>
            </w:tcBorders>
            <w:noWrap/>
            <w:vAlign w:val="center"/>
            <w:hideMark/>
          </w:tcPr>
          <w:p w:rsidRDefault="00752231" w:rsidP="00BF6D24" w:rsidR="00752231">
            <w:pPr>
              <w:spacing w:lineRule="auto" w:line="256"/>
              <w:jc w:val="right"/>
              <w:rPr>
                <w:rFonts w:cs="Arial" w:hAnsi="Arial" w:ascii="Arial"/>
                <w:color w:val="000000"/>
                <w:sz w:val="20"/>
                <w:szCs w:val="20"/>
                <w:lang w:eastAsia="en-US"/>
              </w:rPr>
            </w:pPr>
            <w:r>
              <w:rPr>
                <w:rFonts w:cs="Arial" w:hAnsi="Arial" w:ascii="Arial"/>
                <w:color w:val="000000"/>
                <w:sz w:val="20"/>
                <w:szCs w:val="20"/>
                <w:lang w:eastAsia="en-US"/>
              </w:rPr>
              <w:t>6.077</w:t>
            </w: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3612"/>
            <w:noWrap/>
            <w:vAlign w:val="center"/>
            <w:hideMark/>
          </w:tcPr>
          <w:p w:rsidRDefault="00752231" w:rsidP="00BF6D24" w:rsidR="00752231" w:rsidRPr="008A15B0">
            <w:pPr>
              <w:spacing w:lineRule="auto" w:line="256"/>
              <w:rPr>
                <w:rFonts w:eastAsia="Calibri" w:hAnsi="Calibri" w:ascii="Calibri"/>
                <w:sz w:val="22"/>
                <w:szCs w:val="22"/>
                <w:lang w:eastAsia="en-US"/>
              </w:rPr>
            </w:pPr>
          </w:p>
        </w:tc>
        <w:tc>
          <w:tcPr>
            <w:tcW w:type="dxa" w:w="1415"/>
            <w:noWrap/>
            <w:vAlign w:val="center"/>
            <w:hideMark/>
          </w:tcPr>
          <w:p w:rsidRDefault="00752231" w:rsidP="00BF6D24" w:rsidR="00752231" w:rsidRPr="008A15B0">
            <w:pPr>
              <w:spacing w:lineRule="auto" w:line="256"/>
              <w:rPr>
                <w:rFonts w:eastAsia="Calibri" w:hAnsi="Calibri" w:ascii="Calibri"/>
                <w:sz w:val="22"/>
                <w:szCs w:val="22"/>
                <w:lang w:eastAsia="en-US"/>
              </w:rPr>
            </w:pPr>
          </w:p>
        </w:tc>
        <w:tc>
          <w:tcPr>
            <w:tcW w:type="dxa" w:w="4187"/>
            <w:noWrap/>
            <w:vAlign w:val="bottom"/>
            <w:hideMark/>
          </w:tcPr>
          <w:p w:rsidRDefault="00752231" w:rsidP="00BF6D24" w:rsidR="00752231" w:rsidRPr="008A15B0">
            <w:pPr>
              <w:spacing w:lineRule="auto" w:line="256"/>
              <w:rPr>
                <w:rFonts w:eastAsia="Calibri" w:hAnsi="Calibri" w:ascii="Calibri"/>
                <w:sz w:val="22"/>
                <w:szCs w:val="22"/>
                <w:lang w:eastAsia="en-US"/>
              </w:rPr>
            </w:pPr>
          </w:p>
        </w:tc>
      </w:tr>
      <w:tr w:rsidTr="00BF6D24" w:rsidR="00752231" w:rsidRPr="008A15B0">
        <w:trPr>
          <w:trHeight w:val="292"/>
        </w:trPr>
        <w:tc>
          <w:tcPr>
            <w:tcW w:type="dxa" w:w="9214"/>
            <w:gridSpan w:val="3"/>
            <w:noWrap/>
            <w:vAlign w:val="center"/>
          </w:tcPr>
          <w:p w:rsidRDefault="00752231" w:rsidP="00BF6D24" w:rsidR="00752231">
            <w:pPr>
              <w:rPr>
                <w:rFonts w:cs="Arial" w:hAnsi="Arial" w:ascii="Arial"/>
                <w:bCs/>
                <w:color w:val="000000"/>
                <w:sz w:val="20"/>
                <w:szCs w:val="20"/>
                <w:lang w:eastAsia="en-US"/>
              </w:rPr>
            </w:pPr>
            <w:r>
              <w:rPr>
                <w:rFonts w:cs="Arial" w:hAnsi="Arial" w:ascii="Arial"/>
                <w:bCs/>
                <w:color w:val="000000"/>
                <w:sz w:val="20"/>
                <w:szCs w:val="20"/>
                <w:lang w:eastAsia="en-US"/>
              </w:rPr>
              <w:t>RAČUN DOBITI I GUBITKA 31.12.2016.</w:t>
            </w:r>
          </w:p>
          <w:p w:rsidRDefault="00752231" w:rsidP="00BF6D24" w:rsidR="00752231">
            <w:pPr>
              <w:rPr>
                <w:rFonts w:cs="Arial" w:hAnsi="Arial" w:ascii="Arial"/>
                <w:bCs/>
                <w:color w:val="000000"/>
                <w:sz w:val="20"/>
                <w:szCs w:val="20"/>
                <w:lang w:eastAsia="en-US"/>
              </w:rPr>
            </w:pPr>
          </w:p>
          <w:p w:rsidRDefault="00752231" w:rsidP="00BF6D24" w:rsidR="00752231" w:rsidRPr="001D73F6">
            <w:pPr>
              <w:jc w:val="both"/>
              <w:rPr>
                <w:lang w:eastAsia="en-US"/>
              </w:rPr>
            </w:pPr>
            <w:r>
              <w:rPr>
                <w:lang w:eastAsia="en-US"/>
              </w:rPr>
              <w:t>Ne može se utvrditi dali je predan završni račun jer još nije vidljiv u javnoj objavi, a završni račun od strane dužnika je nedostupan.</w:t>
            </w:r>
          </w:p>
          <w:p w:rsidRDefault="00752231" w:rsidP="00BF6D24" w:rsidR="00752231">
            <w:pPr>
              <w:rPr>
                <w:rFonts w:cs="Arial" w:hAnsi="Arial" w:ascii="Arial"/>
                <w:bCs/>
                <w:color w:val="000000"/>
                <w:sz w:val="20"/>
                <w:szCs w:val="20"/>
                <w:lang w:eastAsia="en-US"/>
              </w:rPr>
            </w:pPr>
          </w:p>
        </w:tc>
      </w:tr>
    </w:tbl>
    <w:p w:rsidRDefault="00752231" w:rsidP="00752231" w:rsidR="00752231">
      <w:pPr>
        <w:jc w:val="both"/>
        <w:rPr>
          <w:b/>
        </w:rPr>
      </w:pPr>
    </w:p>
    <w:p w:rsidRDefault="00752231" w:rsidP="00752231" w:rsidR="00752231">
      <w:pPr>
        <w:jc w:val="both"/>
      </w:pPr>
      <w:r>
        <w:t>Knjigovodstveni podaci za 2016. godinu su nedostupni od strane dužnika.</w:t>
      </w:r>
    </w:p>
    <w:p w:rsidRDefault="00752231" w:rsidP="00752231" w:rsidR="00752231">
      <w:pPr>
        <w:jc w:val="both"/>
      </w:pPr>
    </w:p>
    <w:p w:rsidRDefault="00752231" w:rsidP="00752231" w:rsidR="00752231">
      <w:pPr>
        <w:jc w:val="both"/>
      </w:pPr>
      <w:r>
        <w:t>Uvidom u dostupnu dokumentaciju  - BILANCA STANJA 31.12.2015. dužnik je  posjedovao  dugotrajnu imovinu u ukupnom iznosu od  13.273,00 kn</w:t>
      </w:r>
    </w:p>
    <w:p w:rsidRDefault="00752231" w:rsidP="00752231" w:rsidR="00752231">
      <w:pPr>
        <w:jc w:val="both"/>
      </w:pPr>
      <w:r>
        <w:t>Zbog nedostupnosti dokumentacije ne može se utvrditi od čega se ona konkretno sastoji.</w:t>
      </w:r>
    </w:p>
    <w:p w:rsidRDefault="00752231" w:rsidP="00752231" w:rsidR="00752231">
      <w:pPr>
        <w:jc w:val="both"/>
      </w:pPr>
    </w:p>
    <w:p w:rsidRDefault="00752231" w:rsidP="00752231" w:rsidR="00752231">
      <w:pPr>
        <w:jc w:val="both"/>
      </w:pPr>
      <w:r>
        <w:t>Kratkotrajna imovina u BILANCI STANJA od 31.12.2015. iskazana je u ukupnom iznosu od</w:t>
      </w:r>
    </w:p>
    <w:p w:rsidRDefault="00752231" w:rsidP="00752231" w:rsidR="00752231">
      <w:pPr>
        <w:jc w:val="both"/>
      </w:pPr>
      <w:r>
        <w:t xml:space="preserve">1.719.343,00 kn, a sastojala se od zaliha 1.504.833,00 kn, potraživanja 99.475,00 kn </w:t>
      </w:r>
    </w:p>
    <w:p w:rsidRDefault="00752231" w:rsidP="00752231" w:rsidR="00752231">
      <w:pPr>
        <w:jc w:val="both"/>
      </w:pPr>
      <w:r>
        <w:t>kratkotrajne financijske imovine 70.000,00 kn i novca u blagajni 31.762,00 kn</w:t>
      </w:r>
    </w:p>
    <w:p w:rsidRDefault="00752231" w:rsidP="00752231" w:rsidR="00752231">
      <w:pPr>
        <w:jc w:val="both"/>
      </w:pPr>
      <w:r>
        <w:lastRenderedPageBreak/>
        <w:t>Zbog nedostupnosti dokumentacije ne može se utvrditi od čega se ona konkretno sastoji.</w:t>
      </w:r>
    </w:p>
    <w:p w:rsidRDefault="00752231" w:rsidP="00752231" w:rsidR="00752231">
      <w:pPr>
        <w:jc w:val="both"/>
      </w:pPr>
    </w:p>
    <w:p w:rsidRDefault="00752231" w:rsidP="00752231" w:rsidR="00752231">
      <w:pPr>
        <w:jc w:val="both"/>
      </w:pPr>
      <w:r>
        <w:t>Provjerom u Policijskoj upravi Vukovarsko-srijemskoj utvrđeno je da dužnik ima u vlasništvu slijedeća  vozila:</w:t>
      </w:r>
    </w:p>
    <w:p w:rsidRDefault="00752231" w:rsidP="00752231" w:rsidR="00752231">
      <w:pPr>
        <w:jc w:val="both"/>
      </w:pPr>
      <w:r>
        <w:t>1</w:t>
      </w:r>
      <w:r>
        <w:tab/>
        <w:t>M1, marke OPEL ASTRA 1.4, godina proizvodnje 1998, broj šasije W0L0TFF35W2069326, reg. oznaka VK541DJ, odjavljeno 20.6.2016. Za vozilo nema podataka o teretima.</w:t>
      </w:r>
    </w:p>
    <w:p w:rsidRDefault="00752231" w:rsidP="00752231" w:rsidR="00752231">
      <w:pPr>
        <w:jc w:val="both"/>
      </w:pPr>
      <w:r>
        <w:t>2</w:t>
      </w:r>
      <w:r>
        <w:tab/>
        <w:t>N1, marke CITROEN JUMPER FG 36LH 2.5D, godina proizvodnje 2001, broj šasije VF7233J5216095290, reg. oznaka VK818CS, odjavljeno 6.3.2012. Za vozilo nema podataka o teretima.</w:t>
      </w:r>
    </w:p>
    <w:p w:rsidRDefault="00752231" w:rsidP="00752231" w:rsidR="00752231">
      <w:pPr>
        <w:jc w:val="both"/>
      </w:pPr>
    </w:p>
    <w:p w:rsidRDefault="00752231" w:rsidP="00752231" w:rsidR="00752231">
      <w:pPr>
        <w:jc w:val="both"/>
      </w:pPr>
      <w:r>
        <w:t>Provjerom u Općinskom sudu u Vukovaru, Zemljišnoknjižni odjel Vinkovci utvrđeno je da dužnik nema nekretnina u vlasništvu na području nadležnosti ovog zemljišnoknjižnog odjela.</w:t>
      </w:r>
    </w:p>
    <w:p w:rsidRDefault="00752231" w:rsidP="00752231" w:rsidR="00752231">
      <w:pPr>
        <w:jc w:val="both"/>
      </w:pPr>
    </w:p>
    <w:p w:rsidRDefault="00752231" w:rsidP="00752231" w:rsidR="00752231">
      <w:pPr>
        <w:jc w:val="both"/>
        <w:rPr>
          <w:bCs/>
        </w:rPr>
      </w:pPr>
      <w:r>
        <w:t xml:space="preserve">Prema BILANCI STANJA od 31.12.2015 obveze dužnika iznosile su </w:t>
      </w:r>
      <w:r>
        <w:rPr>
          <w:bCs/>
        </w:rPr>
        <w:t>537.507,00 kn, zbog nedostupnosti podataka obveze novijeg datuma nije moguće utvrditi.</w:t>
      </w:r>
    </w:p>
    <w:p w:rsidRDefault="00752231" w:rsidP="00752231" w:rsidR="00752231">
      <w:pPr>
        <w:jc w:val="both"/>
        <w:rPr>
          <w:b/>
          <w:bCs/>
        </w:rPr>
      </w:pPr>
    </w:p>
    <w:p w:rsidRDefault="00752231" w:rsidP="00752231" w:rsidR="00752231">
      <w:pPr>
        <w:jc w:val="both"/>
      </w:pPr>
      <w:r>
        <w:rPr>
          <w:bCs/>
        </w:rPr>
        <w:t>Prema evidenciji HZMO dužnik nema prijavljenih djelatnika.</w:t>
      </w:r>
    </w:p>
    <w:p w:rsidRDefault="00752231" w:rsidP="00752231" w:rsidR="00752231">
      <w:pPr>
        <w:jc w:val="both"/>
      </w:pPr>
    </w:p>
    <w:p w:rsidRDefault="00752231" w:rsidP="00752231" w:rsidR="00752231">
      <w:pPr>
        <w:jc w:val="both"/>
      </w:pPr>
      <w:r>
        <w:t>Iz prethodno navedenih podataka i prikupljene dokumentacije, nedvojbeno je da postoji stečajni razlog nesposobnost za plaćanje iz članka 6. SZ.</w:t>
      </w:r>
    </w:p>
    <w:p w:rsidRDefault="00752231" w:rsidP="00752231" w:rsidR="00752231">
      <w:pPr>
        <w:jc w:val="both"/>
      </w:pPr>
      <w:r>
        <w:t>Dužnik ne može trajnije ispunjavati svoje dospjele novčane obveze jer se nalazi u neprekidnoj blokadi od 412 dana, odnosno ukupno 180 dana u prethodnih 6 mjeseci na dan 25. 05. 2017. g., a nepodmirene obveze na isti datum  iznose 149.542, 22  kn.</w:t>
      </w:r>
    </w:p>
    <w:p w:rsidRDefault="00752231" w:rsidP="00752231" w:rsidR="00752231">
      <w:pPr>
        <w:jc w:val="both"/>
      </w:pPr>
      <w:r>
        <w:t>Smatra se da je dužnik nesposoban za plaćanje:</w:t>
      </w:r>
    </w:p>
    <w:p w:rsidRDefault="00752231" w:rsidP="00752231" w:rsidR="00752231">
      <w:pPr>
        <w:jc w:val="both"/>
      </w:pPr>
      <w:r>
        <w:t>−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a njegova neprekidna blokada premašuje taj rok višestruko.</w:t>
      </w:r>
    </w:p>
    <w:p w:rsidRDefault="005C5212" w:rsidP="00752231" w:rsidR="00752231">
      <w:pPr>
        <w:jc w:val="both"/>
      </w:pPr>
      <w:r>
        <w:t>Postoji razlog</w:t>
      </w:r>
      <w:r w:rsidR="00752231">
        <w:t xml:space="preserve"> – nesposobnost za plaćanje</w:t>
      </w:r>
      <w:r>
        <w:t xml:space="preserve"> te je predložio </w:t>
      </w:r>
      <w:r w:rsidR="00752231">
        <w:t>otvaranje stečajnog postupka.</w:t>
      </w:r>
    </w:p>
    <w:p w:rsidRDefault="00752231" w:rsidP="00752231" w:rsidR="00752231">
      <w:pPr>
        <w:pStyle w:val="Bezproreda"/>
        <w:rPr>
          <w:bCs/>
        </w:rPr>
      </w:pPr>
    </w:p>
    <w:p w:rsidRDefault="00752231" w:rsidP="00752231" w:rsidR="00752231">
      <w:pPr>
        <w:jc w:val="both"/>
        <w:rPr>
          <w:bCs/>
        </w:rPr>
      </w:pPr>
      <w:r>
        <w:rPr>
          <w:bCs/>
        </w:rPr>
        <w:tab/>
        <w:t xml:space="preserve">Zamjenica ŽDO </w:t>
      </w:r>
      <w:r w:rsidR="005C5212">
        <w:rPr>
          <w:bCs/>
        </w:rPr>
        <w:t xml:space="preserve">se suglasila </w:t>
      </w:r>
      <w:r>
        <w:rPr>
          <w:bCs/>
        </w:rPr>
        <w:t>a s prijedlogom privr. st. upravitelja te s njegovim izvješćem.</w:t>
      </w:r>
    </w:p>
    <w:p w:rsidRDefault="007C3243" w:rsidP="00752231" w:rsidR="007C3243" w:rsidRPr="007C3243">
      <w:pPr>
        <w:pStyle w:val="Bezproreda"/>
        <w:jc w:val="both"/>
      </w:pPr>
    </w:p>
    <w:p w:rsidRDefault="00B80907" w:rsidP="005C5212" w:rsidR="00752231" w:rsidRPr="00E209A5">
      <w:pPr>
        <w:pStyle w:val="Bezproreda"/>
        <w:ind w:firstLine="708"/>
        <w:jc w:val="both"/>
      </w:pPr>
      <w:r w:rsidRPr="00B80907">
        <w:t xml:space="preserve">Na istom ročištu </w:t>
      </w:r>
      <w:r w:rsidR="00BE379D">
        <w:t>pročitana je priložena dokumentacija u spisu</w:t>
      </w:r>
      <w:r w:rsidRPr="00B80907">
        <w:t xml:space="preserve">: </w:t>
      </w:r>
      <w:r w:rsidR="00752231">
        <w:t>zahtjev FINE za provedbu skraćenog st. postupka od 9.8.2016. g., izvadak iz sudskog  registra, prijedlog Porezne uprave zastupane po ŽDO Vukovar od 9.9.2016. g. za otvaranje stečajnog postupka nad dužnikom, stanje računa poreznog obveznika Porezne prave na dan 1.9.2016. g., god. fin. izvješće za 2015. g., Očevidnik o redoslijedu plaćanja FINE dostavljen od Porezne uprave 1.9.2016. g., podaci o blokadi računa dužnika Porezne uprave od 1.9.2016. g., Rješenje TS Osijek St-2082/16 od 15.12.2016. g., Uvjerenje MUP PU Vukovarsko-srijemska Vinkovci od 22.5.2017. g., zaposlenici HZMO na dan 19.5.2017. g., Potvrda FINE o blokadi računa dužnika od 25.5.2017. g., Potvrda zk. odjela Vinkovci od 19.5.2017. g.</w:t>
      </w:r>
    </w:p>
    <w:p w:rsidRDefault="00B80907" w:rsidP="00752231" w:rsidR="00B80907" w:rsidRPr="00B80907">
      <w:pPr>
        <w:pStyle w:val="Bezproreda"/>
        <w:ind w:firstLine="708"/>
        <w:jc w:val="both"/>
      </w:pPr>
    </w:p>
    <w:p w:rsidRDefault="00B80907" w:rsidP="00A15781" w:rsidR="00B80907">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 jer je dužnik nesposoban za plaćanje</w:t>
      </w:r>
      <w:r w:rsidR="00750C27">
        <w:t>, prezadužen i nelikvidan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Stečajnog zakona.</w:t>
      </w:r>
    </w:p>
    <w:p w:rsidRDefault="00003D92" w:rsidP="00A15781" w:rsidR="00003D92">
      <w:pPr>
        <w:ind w:firstLine="708"/>
        <w:jc w:val="both"/>
      </w:pPr>
    </w:p>
    <w:p w:rsidRDefault="00B1313B" w:rsidP="00B1313B" w:rsidR="00B1313B">
      <w:pPr>
        <w:ind w:firstLine="708"/>
        <w:jc w:val="both"/>
        <w:rPr>
          <w:b/>
        </w:rPr>
      </w:pPr>
      <w:r>
        <w:t xml:space="preserve">Također, temeljem čl. 85 st. 2 SZ u vezi s čl. 84 st. 1 SZ /NN 71/15) imenovan je stečajni upravitelj koji je uvršten u listu A stečajnih upravitelja za područje ovoga suda u osobi </w:t>
      </w:r>
      <w:r w:rsidR="006D23E3">
        <w:rPr>
          <w:b/>
        </w:rPr>
        <w:t xml:space="preserve">Vlado Šokac iz </w:t>
      </w:r>
      <w:r w:rsidR="005C5212">
        <w:rPr>
          <w:b/>
        </w:rPr>
        <w:t>Bistrinaca</w:t>
      </w:r>
      <w:r w:rsidR="006D23E3">
        <w:rPr>
          <w:b/>
        </w:rPr>
        <w:t>.</w:t>
      </w:r>
    </w:p>
    <w:p w:rsidRDefault="005C5212" w:rsidP="00B1313B" w:rsidR="005C5212">
      <w:pPr>
        <w:ind w:firstLine="708"/>
        <w:jc w:val="both"/>
      </w:pPr>
    </w:p>
    <w:p w:rsidRDefault="00A15781" w:rsidP="00BE379D" w:rsidR="00A15781" w:rsidRPr="00B80907">
      <w:pPr>
        <w:jc w:val="both"/>
      </w:pPr>
    </w:p>
    <w:p w:rsidRDefault="00B80907" w:rsidP="00836454" w:rsidR="00405348">
      <w:pPr>
        <w:jc w:val="center"/>
      </w:pPr>
      <w:r w:rsidRPr="00B80907">
        <w:t xml:space="preserve">U Osijeku </w:t>
      </w:r>
      <w:r w:rsidR="00752231">
        <w:t>9. lipnja 2017. g.</w:t>
      </w:r>
    </w:p>
    <w:p w:rsidRDefault="005C5212" w:rsidP="00836454" w:rsidR="005C5212">
      <w:pPr>
        <w:jc w:val="center"/>
      </w:pPr>
    </w:p>
    <w:p w:rsidRDefault="005C5212" w:rsidP="00836454" w:rsidR="005C5212">
      <w:pPr>
        <w:jc w:val="center"/>
      </w:pPr>
    </w:p>
    <w:p w:rsidRDefault="00003D92" w:rsidP="00142E09" w:rsidR="00003D92"/>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r>
      <w:r w:rsidR="005C5212">
        <w:t xml:space="preserve">   </w:t>
      </w:r>
      <w:r>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w:t>
      </w:r>
      <w:r w:rsidR="005C5212">
        <w:t xml:space="preserve">    </w:t>
      </w:r>
      <w:r>
        <w:t>Nada Roso</w:t>
      </w:r>
    </w:p>
    <w:p w:rsidRDefault="00003D92" w:rsidP="00CB179B" w:rsidR="00003D92">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5C5212" w:rsidP="00CB179B" w:rsidR="005C5212">
      <w:pPr>
        <w:pStyle w:val="Tijeloteksta"/>
      </w:pPr>
    </w:p>
    <w:p w:rsidRDefault="00CB179B" w:rsidP="00CB179B" w:rsidR="00CB179B">
      <w:pPr>
        <w:pStyle w:val="Tijeloteksta"/>
      </w:pPr>
      <w:r>
        <w:t>DNA</w:t>
      </w:r>
    </w:p>
    <w:p w:rsidRDefault="00CB179B" w:rsidP="00CB179B" w:rsidR="0005137F" w:rsidRPr="00936437">
      <w:pPr>
        <w:pStyle w:val="Tijeloteksta"/>
        <w:numPr>
          <w:ilvl w:val="0"/>
          <w:numId w:val="9"/>
        </w:numPr>
        <w:spacing w:after="0"/>
      </w:pPr>
      <w:r>
        <w:t>St. upravitel</w:t>
      </w:r>
      <w:r w:rsidR="00936437">
        <w:t xml:space="preserve">j </w:t>
      </w:r>
      <w:r w:rsidR="00142E09">
        <w:t>Vlado Šokac, Belišće</w:t>
      </w:r>
      <w:r w:rsidR="005C5212">
        <w:t>, Bistrinci, Fiskulturna 12</w:t>
      </w:r>
      <w:r w:rsidR="0005137F" w:rsidRPr="00936437">
        <w:t xml:space="preserve"> </w:t>
      </w:r>
    </w:p>
    <w:p w:rsidRDefault="00142E09" w:rsidP="00CB179B" w:rsidR="000D6F64">
      <w:pPr>
        <w:pStyle w:val="Tijeloteksta"/>
        <w:numPr>
          <w:ilvl w:val="0"/>
          <w:numId w:val="9"/>
        </w:numPr>
        <w:spacing w:after="0"/>
      </w:pPr>
      <w:r>
        <w:t>dužnik</w:t>
      </w:r>
    </w:p>
    <w:p w:rsidRDefault="00BE379D" w:rsidP="00CB179B" w:rsidR="00A06FDB">
      <w:pPr>
        <w:pStyle w:val="Tijeloteksta"/>
        <w:numPr>
          <w:ilvl w:val="0"/>
          <w:numId w:val="9"/>
        </w:numPr>
        <w:spacing w:after="0"/>
      </w:pPr>
      <w:r>
        <w:t xml:space="preserve">ŽDO </w:t>
      </w:r>
      <w:r w:rsidR="00142E09">
        <w:t>Vukovar</w:t>
      </w:r>
    </w:p>
    <w:p w:rsidRDefault="00A06FDB" w:rsidP="00CB179B" w:rsidR="00A06FDB">
      <w:pPr>
        <w:pStyle w:val="Tijeloteksta"/>
        <w:numPr>
          <w:ilvl w:val="0"/>
          <w:numId w:val="9"/>
        </w:numPr>
        <w:spacing w:after="0"/>
      </w:pPr>
      <w:r>
        <w:t>Registru suda - ovdje</w:t>
      </w:r>
    </w:p>
    <w:p w:rsidRDefault="005C5212" w:rsidP="00CB179B" w:rsidR="00A06FDB">
      <w:pPr>
        <w:pStyle w:val="Tijeloteksta"/>
        <w:numPr>
          <w:ilvl w:val="0"/>
          <w:numId w:val="9"/>
        </w:numPr>
        <w:spacing w:after="0"/>
      </w:pPr>
      <w:r>
        <w:t>MUP Vukovar</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5C5212">
        <w:t>14.9.</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5C5212" w:rsidP="00CB179B" w:rsidR="005C521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bookmarkStart w:name="_GoBack" w:id="0"/>
      <w:bookmarkEnd w:id="0"/>
    </w:p>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6D42" w:rsidR="00E76D42">
      <w:r>
        <w:separator/>
      </w:r>
    </w:p>
  </w:endnote>
  <w:endnote w:id="0" w:type="continuationSeparator">
    <w:p w:rsidRDefault="00E76D42" w:rsidR="00E76D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6D42" w:rsidR="00E76D42">
      <w:r>
        <w:separator/>
      </w:r>
    </w:p>
  </w:footnote>
  <w:footnote w:id="0" w:type="continuationSeparator">
    <w:p w:rsidRDefault="00E76D42" w:rsidR="00E76D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08EF">
      <w:rPr>
        <w:rStyle w:val="Brojstranice"/>
        <w:noProof/>
      </w:rPr>
      <w:t>6</w:t>
    </w:r>
    <w:r>
      <w:rPr>
        <w:rStyle w:val="Brojstranice"/>
      </w:rPr>
      <w:fldChar w:fldCharType="end"/>
    </w:r>
  </w:p>
  <w:p w:rsidRDefault="00C16D77" w:rsidR="00C16D77">
    <w:pPr>
      <w:pStyle w:val="Zaglavlje"/>
    </w:pPr>
  </w:p>
  <w:p w:rsidRDefault="00C16D77" w:rsidR="00C16D77">
    <w:pPr>
      <w:pStyle w:val="Zaglavlje"/>
    </w:pPr>
  </w:p>
  <w:p w:rsidRDefault="00C16D77" w:rsidP="00752231" w:rsidR="00752231">
    <w:pPr>
      <w:jc w:val="right"/>
    </w:pPr>
    <w:r>
      <w:tab/>
    </w:r>
    <w:r>
      <w:tab/>
    </w:r>
    <w:r w:rsidR="00752231">
      <w:t>Broj: 6 St-377/17-8</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15">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7">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8">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1">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7">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7"/>
  </w:num>
  <w:num w:numId="3">
    <w:abstractNumId w:val="11"/>
  </w:num>
  <w:num w:numId="4">
    <w:abstractNumId w:val="18"/>
  </w:num>
  <w:num w:numId="5">
    <w:abstractNumId w:val="24"/>
  </w:num>
  <w:num w:numId="6">
    <w:abstractNumId w:val="9"/>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7"/>
  </w:num>
  <w:num w:numId="12">
    <w:abstractNumId w:val="23"/>
  </w:num>
  <w:num w:numId="13">
    <w:abstractNumId w:val="1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29"/>
  </w:num>
  <w:num w:numId="24">
    <w:abstractNumId w:val="8"/>
  </w:num>
  <w:num w:numId="25">
    <w:abstractNumId w:val="26"/>
  </w:num>
  <w:num w:numId="26">
    <w:abstractNumId w:val="7"/>
  </w:num>
  <w:num w:numId="27">
    <w:abstractNumId w:val="15"/>
  </w:num>
  <w:num w:numId="28">
    <w:abstractNumId w:val="28"/>
  </w:num>
  <w:num w:numId="29">
    <w:abstractNumId w:val="4"/>
  </w:num>
  <w:num w:numId="3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5FD"/>
    <w:rsid w:val="000767AF"/>
    <w:rsid w:val="00080EA3"/>
    <w:rsid w:val="00092325"/>
    <w:rsid w:val="00095333"/>
    <w:rsid w:val="000B7664"/>
    <w:rsid w:val="000C16FC"/>
    <w:rsid w:val="000C260B"/>
    <w:rsid w:val="000C280D"/>
    <w:rsid w:val="000C75DF"/>
    <w:rsid w:val="000D6F64"/>
    <w:rsid w:val="000E7C5E"/>
    <w:rsid w:val="000F0E95"/>
    <w:rsid w:val="000F3AB2"/>
    <w:rsid w:val="00113AA4"/>
    <w:rsid w:val="00117421"/>
    <w:rsid w:val="00120827"/>
    <w:rsid w:val="00121017"/>
    <w:rsid w:val="00142E09"/>
    <w:rsid w:val="00147D42"/>
    <w:rsid w:val="00151F6C"/>
    <w:rsid w:val="001603D9"/>
    <w:rsid w:val="001659B0"/>
    <w:rsid w:val="001719C8"/>
    <w:rsid w:val="0017246C"/>
    <w:rsid w:val="001801EE"/>
    <w:rsid w:val="001845C7"/>
    <w:rsid w:val="00190F09"/>
    <w:rsid w:val="0019353B"/>
    <w:rsid w:val="001935F7"/>
    <w:rsid w:val="00196682"/>
    <w:rsid w:val="001A10FC"/>
    <w:rsid w:val="001A602B"/>
    <w:rsid w:val="001C3935"/>
    <w:rsid w:val="001C603E"/>
    <w:rsid w:val="001D03A6"/>
    <w:rsid w:val="001D0719"/>
    <w:rsid w:val="001E706D"/>
    <w:rsid w:val="001F0F8E"/>
    <w:rsid w:val="001F2334"/>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F1ADD"/>
    <w:rsid w:val="002F1E35"/>
    <w:rsid w:val="002F46E1"/>
    <w:rsid w:val="002F75D0"/>
    <w:rsid w:val="00303DE2"/>
    <w:rsid w:val="00303FEF"/>
    <w:rsid w:val="003048A2"/>
    <w:rsid w:val="003140E1"/>
    <w:rsid w:val="00324D5C"/>
    <w:rsid w:val="00327EF5"/>
    <w:rsid w:val="00334822"/>
    <w:rsid w:val="00334A47"/>
    <w:rsid w:val="003370DD"/>
    <w:rsid w:val="00345F56"/>
    <w:rsid w:val="00347442"/>
    <w:rsid w:val="003657CF"/>
    <w:rsid w:val="00373A40"/>
    <w:rsid w:val="0038001E"/>
    <w:rsid w:val="003A3555"/>
    <w:rsid w:val="003A457C"/>
    <w:rsid w:val="003B2A9F"/>
    <w:rsid w:val="003B41CA"/>
    <w:rsid w:val="003C7A9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C5212"/>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6722"/>
    <w:rsid w:val="00702694"/>
    <w:rsid w:val="00725216"/>
    <w:rsid w:val="00740135"/>
    <w:rsid w:val="007410EA"/>
    <w:rsid w:val="00742566"/>
    <w:rsid w:val="00750715"/>
    <w:rsid w:val="00750C27"/>
    <w:rsid w:val="0075173E"/>
    <w:rsid w:val="007519E0"/>
    <w:rsid w:val="00752231"/>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08EF"/>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76D42"/>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92D2B"/>
    <w:rsid w:val="00FA237D"/>
    <w:rsid w:val="00FA2578"/>
    <w:rsid w:val="00FA3D7B"/>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8C08EF"/>
    <w:rPr>
      <w:color w:val="808080"/>
      <w:bdr w:space="0" w:sz="0" w:color="auto" w:val="none"/>
      <w:shd w:fill="CCFFFF" w:color="auto" w:val="clear"/>
    </w:rPr>
  </w:style>
  <w:style w:customStyle="true" w:styleId="eSPISCCParagraphDefaultFont" w:type="character">
    <w:name w:val="eSPIS_CC_Paragraph Default Font"/>
    <w:basedOn w:val="Zadanifontodlomka"/>
    <w:rsid w:val="008C08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08EF"/>
    <w:rPr>
      <w:bdr w:space="0" w:sz="0" w:color="auto" w:val="none"/>
      <w:shd w:fill="FFFFCC" w:color="auto" w:val="clear"/>
      <w:lang w:val="hr-HR"/>
    </w:rPr>
  </w:style>
  <w:style w:customStyle="true" w:styleId="PozadinaSvijetloCrvena" w:type="character">
    <w:name w:val="Pozadina_SvijetloCrvena"/>
    <w:basedOn w:val="eSPISCCParagraphDefaultFont"/>
    <w:rsid w:val="008C08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08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8C08EF"/>
    <w:rPr>
      <w:color w:val="808080"/>
      <w:bdr w:color="auto" w:space="0" w:sz="0" w:val="none"/>
      <w:shd w:color="auto" w:fill="CCFFFF" w:val="clear"/>
    </w:rPr>
  </w:style>
  <w:style w:customStyle="1" w:styleId="eSPISCCParagraphDefaultFont" w:type="character">
    <w:name w:val="eSPIS_CC_Paragraph Default Font"/>
    <w:basedOn w:val="Zadanifontodlomka"/>
    <w:rsid w:val="008C08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08EF"/>
    <w:rPr>
      <w:bdr w:color="auto" w:space="0" w:sz="0" w:val="none"/>
      <w:shd w:color="auto" w:fill="FFFFCC" w:val="clear"/>
      <w:lang w:val="hr-HR"/>
    </w:rPr>
  </w:style>
  <w:style w:customStyle="1" w:styleId="PozadinaSvijetloCrvena" w:type="character">
    <w:name w:val="Pozadina_SvijetloCrvena"/>
    <w:basedOn w:val="eSPISCCParagraphDefaultFont"/>
    <w:rsid w:val="008C08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08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St-377/2017</izvorni_sadrzaj>
    <derivirana_varijabla naziv="DomainObject.Predmet.OznakaBroj_1">St-377/2017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ORBAN NOVA d.o.o. za trgovinu i usluge</izvorni_sadrzaj>
    <derivirana_varijabla naziv="DomainObject.Predmet.ProtustrankaFormated_1">  ORBAN NOVA d.o.o. za trgovinu i usluge</derivirana_varijabla>
  </DomainObject.Predmet.ProtustrankaFormated>
  <DomainObject.Predmet.ProtustrankaFormatedOIB>
    <izvorni_sadrzaj>  ORBAN NOVA d.o.o. za trgovinu i usluge, OIB 96098325319</izvorni_sadrzaj>
    <derivirana_varijabla naziv="DomainObject.Predmet.ProtustrankaFormatedOIB_1">  ORBAN NOVA d.o.o. za trgovinu i usluge, OIB 96098325319</derivirana_varijabla>
  </DomainObject.Predmet.ProtustrankaFormatedOIB>
  <DomainObject.Predmet.ProtustrankaFormatedWithAdress>
    <izvorni_sadrzaj> ORBAN NOVA d.o.o. za trgovinu i usluge, Kralja Zvonimira 100, 32100 Vinkovci</izvorni_sadrzaj>
    <derivirana_varijabla naziv="DomainObject.Predmet.ProtustrankaFormatedWithAdress_1"> ORBAN NOVA d.o.o. za trgovinu i usluge, Kralja Zvonimira 100, 32100 Vinkovci</derivirana_varijabla>
  </DomainObject.Predmet.ProtustrankaFormatedWithAdress>
  <DomainObject.Predmet.ProtustrankaFormatedWithAdressOIB>
    <izvorni_sadrzaj> ORBAN NOVA d.o.o. za trgovinu i usluge, OIB 96098325319, Kralja Zvonimira 100, 32100 Vinkovci</izvorni_sadrzaj>
    <derivirana_varijabla naziv="DomainObject.Predmet.ProtustrankaFormatedWithAdressOIB_1"> ORBAN NOVA d.o.o. za trgovinu i usluge, OIB 96098325319, Kralja Zvonimira 100, 32100 Vinkovci</derivirana_varijabla>
  </DomainObject.Predmet.ProtustrankaFormatedWithAdressOIB>
  <DomainObject.Predmet.ProtustrankaWithAdress>
    <izvorni_sadrzaj>ORBAN NOVA d.o.o. za trgovinu i usluge Kralja Zvonimira 100, 32100 Vinkovci</izvorni_sadrzaj>
    <derivirana_varijabla naziv="DomainObject.Predmet.ProtustrankaWithAdress_1">ORBAN NOVA d.o.o. za trgovinu i usluge Kralja Zvonimira 100, 32100 Vinkovci</derivirana_varijabla>
  </DomainObject.Predmet.ProtustrankaWithAdress>
  <DomainObject.Predmet.ProtustrankaWithAdressOIB>
    <izvorni_sadrzaj>ORBAN NOVA d.o.o. za trgovinu i usluge, OIB 96098325319, Kralja Zvonimira 100, 32100 Vinkovci</izvorni_sadrzaj>
    <derivirana_varijabla naziv="DomainObject.Predmet.ProtustrankaWithAdressOIB_1">ORBAN NOVA d.o.o. za trgovinu i usluge, OIB 96098325319, Kralja Zvonimira 100, 32100 Vinkovci</derivirana_varijabla>
  </DomainObject.Predmet.ProtustrankaWithAdressOIB>
  <DomainObject.Predmet.ProtustrankaNazivFormated>
    <izvorni_sadrzaj>ORBAN NOVA d.o.o. za trgovinu i usluge</izvorni_sadrzaj>
    <derivirana_varijabla naziv="DomainObject.Predmet.ProtustrankaNazivFormated_1">ORBAN NOVA d.o.o. za trgovinu i usluge</derivirana_varijabla>
  </DomainObject.Predmet.ProtustrankaNazivFormated>
  <DomainObject.Predmet.ProtustrankaNazivFormatedOIB>
    <izvorni_sadrzaj>ORBAN NOVA d.o.o. za trgovinu i usluge, OIB 96098325319</izvorni_sadrzaj>
    <derivirana_varijabla naziv="DomainObject.Predmet.ProtustrankaNazivFormatedOIB_1">ORBAN NOVA d.o.o. za trgovinu i usluge, OIB 96098325319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SLAVONIJE I BARANJE VUKOVAR</izvorni_sadrzaj>
    <derivirana_varijabla naziv="DomainObject.Predmet.StrankaFormated_1">  RH MF POREZNA UPRAVA PODRUČNI URED SLAVONIJE I BARANJE VUKOVAR</derivirana_varijabla>
  </DomainObject.Predmet.StrankaFormated>
  <DomainObject.Predmet.StrankaFormatedOIB>
    <izvorni_sadrzaj>  RH MF POREZNA UPRAVA PODRUČNI URED SLAVONIJE I BARANJE VUKOVAR, OIB 18683136487</izvorni_sadrzaj>
    <derivirana_varijabla naziv="DomainObject.Predmet.StrankaFormatedOIB_1">  RH MF POREZNA UPRAVA PODRUČNI URED SLAVONIJE I BARANJE VUKOVAR, OIB 18683136487</derivirana_varijabla>
  </DomainObject.Predmet.StrankaFormatedOIB>
  <DomainObject.Predmet.StrankaFormatedWithAdress>
    <izvorni_sadrzaj> RH MF POREZNA UPRAVA PODRUČNI URED SLAVONIJE I BARANJE VUKOVAR</izvorni_sadrzaj>
    <derivirana_varijabla naziv="DomainObject.Predmet.StrankaFormatedWithAdress_1"> RH MF POREZNA UPRAVA PODRUČNI URED SLAVONIJE I BARANJE VUKOVAR</derivirana_varijabla>
  </DomainObject.Predmet.StrankaFormatedWithAdress>
  <DomainObject.Predmet.StrankaFormatedWithAdressOIB>
    <izvorni_sadrzaj> RH MF POREZNA UPRAVA PODRUČNI URED SLAVONIJE I BARANJE VUKOVAR, OIB 18683136487</izvorni_sadrzaj>
    <derivirana_varijabla naziv="DomainObject.Predmet.StrankaFormatedWithAdressOIB_1"> RH MF POREZNA UPRAVA PODRUČNI URED SLAVONIJE I BARANJE VUKOVAR, OIB 18683136487</derivirana_varijabla>
  </DomainObject.Predmet.StrankaFormatedWithAdressOIB>
  <DomainObject.Predmet.StrankaWithAdress>
    <izvorni_sadrzaj>RH MF POREZNA UPRAVA PODRUČNI URED SLAVONIJE I BARANJE VUKOVAR </izvorni_sadrzaj>
    <derivirana_varijabla naziv="DomainObject.Predmet.StrankaWithAdress_1">RH MF POREZNA UPRAVA PODRUČNI URED SLAVONIJE I BARANJE VUKOVAR </derivirana_varijabla>
  </DomainObject.Predmet.StrankaWithAdress>
  <DomainObject.Predmet.StrankaWithAdressOIB>
    <izvorni_sadrzaj>RH MF POREZNA UPRAVA PODRUČNI URED SLAVONIJE I BARANJE VUKOVAR, OIB 18683136487</izvorni_sadrzaj>
    <derivirana_varijabla naziv="DomainObject.Predmet.StrankaWithAdressOIB_1">RH MF POREZNA UPRAVA PODRUČNI URED SLAVONIJE I BARANJE VUKOVAR, OIB 18683136487</derivirana_varijabla>
  </DomainObject.Predmet.StrankaWithAdressOIB>
  <DomainObject.Predmet.StrankaNazivFormated>
    <izvorni_sadrzaj>RH MF POREZNA UPRAVA PODRUČNI URED SLAVONIJE I BARANJE VUKOVAR</izvorni_sadrzaj>
    <derivirana_varijabla naziv="DomainObject.Predmet.StrankaNazivFormated_1">RH MF POREZNA UPRAVA PODRUČNI URED SLAVONIJE I BARANJE VUKOVAR</derivirana_varijabla>
  </DomainObject.Predmet.StrankaNazivFormated>
  <DomainObject.Predmet.StrankaNazivFormatedOIB>
    <izvorni_sadrzaj>RH MF POREZNA UPRAVA PODRUČNI URED SLAVONIJE I BARANJE VUKOVAR, OIB 18683136487</izvorni_sadrzaj>
    <derivirana_varijabla naziv="DomainObject.Predmet.StrankaNazivFormatedOIB_1">RH MF POREZNA UPRAVA PODRUČNI URED SLAVONIJE I BARANJE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PODRUČNI URED SLAVONIJE I BARANJE VUKOVAR</item>
    </izvorni_sadrzaj>
    <derivirana_varijabla naziv="DomainObject.Predmet.StrankaListFormated_1">
      <item>RH MF POREZNA UPRAVA PODRUČNI URED SLAVONIJE I BARANJE VUKOVAR</item>
    </derivirana_varijabla>
  </DomainObject.Predmet.StrankaListFormated>
  <DomainObject.Predmet.StrankaListFormatedOIB>
    <izvorni_sadrzaj>
      <item>RH MF POREZNA UPRAVA PODRUČNI URED SLAVONIJE I BARANJE VUKOVAR, OIB 18683136487</item>
    </izvorni_sadrzaj>
    <derivirana_varijabla naziv="DomainObject.Predmet.StrankaListFormatedOIB_1">
      <item>RH MF POREZNA UPRAVA PODRUČNI URED SLAVONIJE I BARANJE VUKOVAR, OIB 18683136487</item>
    </derivirana_varijabla>
  </DomainObject.Predmet.StrankaListFormatedOIB>
  <DomainObject.Predmet.StrankaListFormatedWithAdress>
    <izvorni_sadrzaj>
      <item>RH MF POREZNA UPRAVA PODRUČNI URED SLAVONIJE I BARANJE VUKOVAR</item>
    </izvorni_sadrzaj>
    <derivirana_varijabla naziv="DomainObject.Predmet.StrankaListFormatedWithAdress_1">
      <item>RH MF POREZNA UPRAVA PODRUČNI URED SLAVONIJE I BARANJE VUKOVAR</item>
    </derivirana_varijabla>
  </DomainObject.Predmet.StrankaListFormatedWithAdress>
  <DomainObject.Predmet.StrankaListFormatedWithAdressOIB>
    <izvorni_sadrzaj>
      <item>RH MF POREZNA UPRAVA PODRUČNI URED SLAVONIJE I BARANJE VUKOVAR, OIB 18683136487</item>
    </izvorni_sadrzaj>
    <derivirana_varijabla naziv="DomainObject.Predmet.StrankaListFormatedWithAdressOIB_1">
      <item>RH MF POREZNA UPRAVA PODRUČNI URED SLAVONIJE I BARANJE VUKOVAR, OIB 18683136487</item>
    </derivirana_varijabla>
  </DomainObject.Predmet.StrankaListFormatedWithAdressOIB>
  <DomainObject.Predmet.StrankaListNazivFormated>
    <izvorni_sadrzaj>
      <item>RH MF POREZNA UPRAVA PODRUČNI URED SLAVONIJE I BARANJE VUKOVAR</item>
    </izvorni_sadrzaj>
    <derivirana_varijabla naziv="DomainObject.Predmet.StrankaListNazivFormated_1">
      <item>RH MF POREZNA UPRAVA PODRUČNI URED SLAVONIJE I BARANJE VUKOVAR</item>
    </derivirana_varijabla>
  </DomainObject.Predmet.StrankaListNazivFormated>
  <DomainObject.Predmet.StrankaListNazivFormatedOIB>
    <izvorni_sadrzaj>
      <item>RH MF POREZNA UPRAVA PODRUČNI URED SLAVONIJE I BARANJE VUKOVAR, OIB 18683136487</item>
    </izvorni_sadrzaj>
    <derivirana_varijabla naziv="DomainObject.Predmet.StrankaListNazivFormatedOIB_1">
      <item>RH MF POREZNA UPRAVA PODRUČNI URED SLAVONIJE I BARANJE VUKOVAR, OIB 18683136487</item>
    </derivirana_varijabla>
  </DomainObject.Predmet.StrankaListNazivFormatedOIB>
  <DomainObject.Predmet.ProtuStrankaListFormated>
    <izvorni_sadrzaj>
      <item>ORBAN NOVA d.o.o. za trgovinu i usluge</item>
    </izvorni_sadrzaj>
    <derivirana_varijabla naziv="DomainObject.Predmet.ProtuStrankaListFormated_1">
      <item>ORBAN NOVA d.o.o. za trgovinu i usluge</item>
    </derivirana_varijabla>
  </DomainObject.Predmet.ProtuStrankaListFormated>
  <DomainObject.Predmet.ProtuStrankaListFormatedOIB>
    <izvorni_sadrzaj>
      <item>ORBAN NOVA d.o.o. za trgovinu i usluge, OIB 96098325319</item>
    </izvorni_sadrzaj>
    <derivirana_varijabla naziv="DomainObject.Predmet.ProtuStrankaListFormatedOIB_1">
      <item>ORBAN NOVA d.o.o. za trgovinu i usluge, OIB 96098325319</item>
    </derivirana_varijabla>
  </DomainObject.Predmet.ProtuStrankaListFormatedOIB>
  <DomainObject.Predmet.ProtuStrankaListFormatedWithAdress>
    <izvorni_sadrzaj>
      <item>ORBAN NOVA d.o.o. za trgovinu i usluge, Kralja Zvonimira 100, 32100 Vinkovci</item>
    </izvorni_sadrzaj>
    <derivirana_varijabla naziv="DomainObject.Predmet.ProtuStrankaListFormatedWithAdress_1">
      <item>ORBAN NOVA d.o.o. za trgovinu i usluge, Kralja Zvonimira 100, 32100 Vinkovci</item>
    </derivirana_varijabla>
  </DomainObject.Predmet.ProtuStrankaListFormatedWithAdress>
  <DomainObject.Predmet.ProtuStrankaListFormatedWithAdressOIB>
    <izvorni_sadrzaj>
      <item>ORBAN NOVA d.o.o. za trgovinu i usluge, OIB 96098325319, Kralja Zvonimira 100, 32100 Vinkovci</item>
    </izvorni_sadrzaj>
    <derivirana_varijabla naziv="DomainObject.Predmet.ProtuStrankaListFormatedWithAdressOIB_1">
      <item>ORBAN NOVA d.o.o. za trgovinu i usluge, OIB 96098325319, Kralja Zvonimira 100, 32100 Vinkovci</item>
    </derivirana_varijabla>
  </DomainObject.Predmet.ProtuStrankaListFormatedWithAdressOIB>
  <DomainObject.Predmet.ProtuStrankaListNazivFormated>
    <izvorni_sadrzaj>
      <item>ORBAN NOVA d.o.o. za trgovinu i usluge</item>
    </izvorni_sadrzaj>
    <derivirana_varijabla naziv="DomainObject.Predmet.ProtuStrankaListNazivFormated_1">
      <item>ORBAN NOVA d.o.o. za trgovinu i usluge</item>
    </derivirana_varijabla>
  </DomainObject.Predmet.ProtuStrankaListNazivFormated>
  <DomainObject.Predmet.ProtuStrankaListNazivFormatedOIB>
    <izvorni_sadrzaj>
      <item>ORBAN NOVA d.o.o. za trgovinu i usluge, OIB 96098325319</item>
    </izvorni_sadrzaj>
    <derivirana_varijabla naziv="DomainObject.Predmet.ProtuStrankaListNazivFormatedOIB_1">
      <item>ORBAN NOVA d.o.o. za trgovinu i usluge, OIB 96098325319</item>
    </derivirana_varijabla>
  </DomainObject.Predmet.ProtuStrankaListNazivFormatedOIB>
  <DomainObject.Predmet.OstaliListFormated>
    <izvorni_sadrzaj>
      <item>Igor Orban</item>
      <item>ŽDO GUO VUKOVAR</item>
    </izvorni_sadrzaj>
    <derivirana_varijabla naziv="DomainObject.Predmet.OstaliListFormated_1">
      <item>Igor Orban</item>
      <item>ŽDO GUO VUKOVAR</item>
    </derivirana_varijabla>
  </DomainObject.Predmet.OstaliListFormated>
  <DomainObject.Predmet.OstaliListFormatedOIB>
    <izvorni_sadrzaj>
      <item>Igor Orban, OIB 14063402828</item>
      <item>ŽDO GUO VUKOVAR</item>
    </izvorni_sadrzaj>
    <derivirana_varijabla naziv="DomainObject.Predmet.OstaliListFormatedOIB_1">
      <item>Igor Orban, OIB 14063402828</item>
      <item>ŽDO GUO VUKOVAR</item>
    </derivirana_varijabla>
  </DomainObject.Predmet.OstaliListFormatedOIB>
  <DomainObject.Predmet.OstaliListFormatedWithAdress>
    <izvorni_sadrzaj>
      <item>Igor Orban, Braće Radić 15, 32281 Retkovci</item>
      <item>ŽDO GUO VUKOVAR</item>
    </izvorni_sadrzaj>
    <derivirana_varijabla naziv="DomainObject.Predmet.OstaliListFormatedWithAdress_1">
      <item>Igor Orban, Braće Radić 15, 32281 Retkovci</item>
      <item>ŽDO GUO VUKOVAR</item>
    </derivirana_varijabla>
  </DomainObject.Predmet.OstaliListFormatedWithAdress>
  <DomainObject.Predmet.OstaliListFormatedWithAdressOIB>
    <izvorni_sadrzaj>
      <item>Igor Orban, OIB 14063402828, Braće Radić 15, 32281 Retkovci</item>
      <item>ŽDO GUO VUKOVAR</item>
    </izvorni_sadrzaj>
    <derivirana_varijabla naziv="DomainObject.Predmet.OstaliListFormatedWithAdressOIB_1">
      <item>Igor Orban, OIB 14063402828, Braće Radić 15, 32281 Retkovci</item>
      <item>ŽDO GUO VUKOVAR</item>
    </derivirana_varijabla>
  </DomainObject.Predmet.OstaliListFormatedWithAdressOIB>
  <DomainObject.Predmet.OstaliListNazivFormated>
    <izvorni_sadrzaj>
      <item>Igor Orban</item>
      <item>ŽDO GUO VUKOVAR</item>
    </izvorni_sadrzaj>
    <derivirana_varijabla naziv="DomainObject.Predmet.OstaliListNazivFormated_1">
      <item>Igor Orban</item>
      <item>ŽDO GUO VUKOVAR</item>
    </derivirana_varijabla>
  </DomainObject.Predmet.OstaliListNazivFormated>
  <DomainObject.Predmet.OstaliListNazivFormatedOIB>
    <izvorni_sadrzaj>
      <item>Igor Orban, OIB 14063402828</item>
      <item>ŽDO GUO VUKOVAR</item>
    </izvorni_sadrzaj>
    <derivirana_varijabla naziv="DomainObject.Predmet.OstaliListNazivFormatedOIB_1">
      <item>Igor Orban, OIB 14063402828</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RH MF POREZNA UPRAVA PODRUČNI URED SLAVONIJE I BARANJE VUKOVAR</izvorni_sadrzaj>
    <derivirana_varijabla naziv="DomainObject.Predmet.StrankaIDrugi_1">RH MF POREZNA UPRAVA PODRUČNI URED SLAVONIJE I BARANJE VUKOVAR</derivirana_varijabla>
  </DomainObject.Predmet.StrankaIDrugi>
  <DomainObject.Predmet.ProtustrankaIDrugi>
    <izvorni_sadrzaj>ORBAN NOVA d.o.o. za trgovinu i usluge</izvorni_sadrzaj>
    <derivirana_varijabla naziv="DomainObject.Predmet.ProtustrankaIDrugi_1">ORBAN NOVA d.o.o. za trgovinu i usluge</derivirana_varijabla>
  </DomainObject.Predmet.ProtustrankaIDrugi>
  <DomainObject.Predmet.StrankaIDrugiAdressOIB>
    <izvorni_sadrzaj>RH MF POREZNA UPRAVA PODRUČNI URED SLAVONIJE I BARANJE VUKOVAR, OIB 18683136487</izvorni_sadrzaj>
    <derivirana_varijabla naziv="DomainObject.Predmet.StrankaIDrugiAdressOIB_1">RH MF POREZNA UPRAVA PODRUČNI URED SLAVONIJE I BARANJE VUKOVAR, OIB 18683136487</derivirana_varijabla>
  </DomainObject.Predmet.StrankaIDrugiAdressOIB>
  <DomainObject.Predmet.ProtustrankaIDrugiAdressOIB>
    <izvorni_sadrzaj>ORBAN NOVA d.o.o. za trgovinu i usluge, OIB 96098325319, Kralja Zvonimira 100, 32100 Vinkovci</izvorni_sadrzaj>
    <derivirana_varijabla naziv="DomainObject.Predmet.ProtustrankaIDrugiAdressOIB_1">ORBAN NOVA d.o.o. za trgovinu i usluge, OIB 96098325319, Kralja Zvonimira 100,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ORBAN NOVA d.o.o. za trgovinu i usluge</item>
      <item>RH MF POREZNA UPRAVA PODRUČNI URED SLAVONIJE I BARANJE VUKOVAR</item>
      <item>Igor Orban</item>
      <item>ŽDO GUO VUKOVAR</item>
    </izvorni_sadrzaj>
    <derivirana_varijabla naziv="DomainObject.Predmet.SudioniciListNaziv_1">
      <item>ORBAN NOVA d.o.o. za trgovinu i usluge</item>
      <item>RH MF POREZNA UPRAVA PODRUČNI URED SLAVONIJE I BARANJE VUKOVAR</item>
      <item>Igor Orban</item>
      <item>ŽDO GUO VUKOVAR</item>
    </derivirana_varijabla>
  </DomainObject.Predmet.SudioniciListNaziv>
  <DomainObject.Predmet.SudioniciListAdressOIB>
    <izvorni_sadrzaj>
      <item>ORBAN NOVA d.o.o. za trgovinu i usluge, OIB 96098325319, Kralja Zvonimira 100,32100 Vinkovci</item>
      <item>RH MF POREZNA UPRAVA PODRUČNI URED SLAVONIJE I BARANJE VUKOVAR, OIB 18683136487</item>
      <item>Igor Orban, OIB 14063402828, Braće Radić 15,32281 Retkovci</item>
      <item>ŽDO GUO VUKOVAR</item>
    </izvorni_sadrzaj>
    <derivirana_varijabla naziv="DomainObject.Predmet.SudioniciListAdressOIB_1">
      <item>ORBAN NOVA d.o.o. za trgovinu i usluge, OIB 96098325319, Kralja Zvonimira 100,32100 Vinkovci</item>
      <item>RH MF POREZNA UPRAVA PODRUČNI URED SLAVONIJE I BARANJE VUKOVAR, OIB 18683136487</item>
      <item>Igor Orban, OIB 14063402828, Braće Radić 15,32281 Retkovci</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96098325319</item>
      <item>, OIB 18683136487</item>
      <item>, OIB 14063402828</item>
      <item>, OIB null</item>
    </izvorni_sadrzaj>
    <derivirana_varijabla naziv="DomainObject.Predmet.SudioniciListNazivOIB_1">
      <item>, OIB 96098325319</item>
      <item>, OIB 18683136487</item>
      <item>, OIB 14063402828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4550AE-20FF-42E7-9244-B951441EF3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2014</properties:Words>
  <properties:Characters>11343</properties:Characters>
  <properties:Lines>432</properties:Lines>
  <properties:Paragraphs>224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2017-06-08T12:39:00Z</dcterms:created>
  <dc:creator>banka</dc:creator>
  <cp:lastModifiedBy>Danijela Sekulić</cp:lastModifiedBy>
  <cp:lastPrinted>2017-06-09T10:33:00Z</cp:lastPrinted>
  <dcterms:modified xmlns:xsi="http://www.w3.org/2001/XMLSchema-instance" xsi:type="dcterms:W3CDTF">2017-06-09T10:34:00Z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