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87ca1" w14:paraId="ed87ca1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5F121B" w:rsidP="007C75B8" w:rsidR="005F121B">
      <w:pPr>
        <w:jc w:val="right"/>
        <w:rPr>
          <w:b/>
        </w:rPr>
      </w:pPr>
    </w:p>
    <w:p w:rsidRDefault="000B118B" w:rsidP="007C75B8" w:rsidR="007C75B8">
      <w:pPr>
        <w:jc w:val="right"/>
        <w:rPr>
          <w:lang w:val="pt-BR"/>
        </w:rPr>
      </w:pPr>
      <w:r w:rsidRPr="005F3621">
        <w:rPr>
          <w:b/>
        </w:rPr>
        <w:tab/>
      </w:r>
      <w:r w:rsidR="007C75B8" w:rsidRPr="00264673">
        <w:rPr>
          <w:lang w:val="pt-BR"/>
        </w:rPr>
        <w:t>40.St-</w:t>
      </w:r>
      <w:r w:rsidR="007C75B8">
        <w:rPr>
          <w:lang w:val="pt-BR"/>
        </w:rPr>
        <w:t>1216/11</w:t>
      </w:r>
      <w:r w:rsidR="007C75B8" w:rsidRPr="00264673">
        <w:rPr>
          <w:lang w:val="pt-BR"/>
        </w:rPr>
        <w:t xml:space="preserve"> </w:t>
      </w:r>
    </w:p>
    <w:p w:rsidRDefault="005F121B" w:rsidP="007C75B8" w:rsidR="005F121B">
      <w:pPr>
        <w:jc w:val="right"/>
        <w:rPr>
          <w:lang w:val="pt-BR"/>
        </w:rPr>
      </w:pPr>
    </w:p>
    <w:p w:rsidRDefault="00C7174A" w:rsidP="002E4AE3" w:rsidR="00C7174A">
      <w:pPr>
        <w:jc w:val="right"/>
        <w:rPr>
          <w:lang w:val="pt-BR"/>
        </w:rPr>
      </w:pPr>
    </w:p>
    <w:p w:rsidRDefault="002E4AE3" w:rsidP="002E4AE3" w:rsidR="002E4AE3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4C09E1" w:rsidP="002E4AE3" w:rsidR="002E4AE3">
      <w:pPr>
        <w:jc w:val="center"/>
        <w:rPr>
          <w:lang w:val="pt-BR"/>
        </w:rPr>
      </w:pPr>
      <w:r>
        <w:rPr>
          <w:lang w:val="pt-BR"/>
        </w:rPr>
        <w:t xml:space="preserve">D O P U N S K O   </w:t>
      </w:r>
      <w:r w:rsidR="002E4AE3" w:rsidRPr="005140BE">
        <w:rPr>
          <w:lang w:val="pt-BR"/>
        </w:rPr>
        <w:t>R J E Š E NJ E</w:t>
      </w:r>
    </w:p>
    <w:p w:rsidRDefault="005F121B" w:rsidP="002E4AE3" w:rsidR="005F121B" w:rsidRPr="005140BE">
      <w:pPr>
        <w:jc w:val="center"/>
        <w:rPr>
          <w:lang w:val="pt-BR"/>
        </w:rPr>
      </w:pPr>
    </w:p>
    <w:p w:rsidRDefault="002E4AE3" w:rsidP="002E4AE3" w:rsidR="002E4AE3">
      <w:pPr>
        <w:jc w:val="center"/>
        <w:rPr>
          <w:b/>
          <w:lang w:val="pt-BR"/>
        </w:rPr>
      </w:pPr>
    </w:p>
    <w:p w:rsidRDefault="002E4AE3" w:rsidP="007C75B8" w:rsidR="007C75B8">
      <w:pPr>
        <w:jc w:val="both"/>
      </w:pPr>
      <w:r>
        <w:rPr>
          <w:lang w:val="pt-BR"/>
        </w:rPr>
        <w:tab/>
      </w:r>
      <w:r w:rsidR="007C75B8" w:rsidRPr="001D5467">
        <w:t xml:space="preserve">TRGOVAČKI SUD U ZAGREBU po sucu </w:t>
      </w:r>
      <w:r w:rsidR="007C75B8">
        <w:t xml:space="preserve">tog suda </w:t>
      </w:r>
      <w:r w:rsidR="007C75B8" w:rsidRPr="001D5467">
        <w:t xml:space="preserve">Anti Galiću, kao stečajnom sucu, </w:t>
      </w:r>
      <w:r w:rsidR="007C75B8">
        <w:t>u stečajnom postupku nad  dužnikom TEM GRADNJA d.o.o., u stečaju, Zagreb, Gračanska cesta 127/d, (OIB 88356467079), dana 1</w:t>
      </w:r>
      <w:r w:rsidR="00D76EF4">
        <w:t>4</w:t>
      </w:r>
      <w:r w:rsidR="003E56BF">
        <w:t>.lipnja</w:t>
      </w:r>
      <w:r w:rsidR="007C75B8">
        <w:t xml:space="preserve"> 2018.</w:t>
      </w:r>
    </w:p>
    <w:p w:rsidRDefault="000B118B" w:rsidP="001A0199" w:rsidR="000B118B" w:rsidRPr="005F3621">
      <w:pPr>
        <w:jc w:val="both"/>
        <w:rPr>
          <w:sz w:val="40"/>
          <w:szCs w:val="40"/>
        </w:rPr>
      </w:pPr>
    </w:p>
    <w:p w:rsidRDefault="000D433A" w:rsidP="000D433A" w:rsidR="000D433A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  <w:r w:rsidRPr="005F3621">
        <w:rPr>
          <w:rFonts w:cs="Times New Roman" w:hAnsi="Times New Roman" w:ascii="Times New Roman"/>
          <w:b/>
          <w:sz w:val="24"/>
        </w:rPr>
        <w:t>r i j e š i o    j e</w:t>
      </w:r>
    </w:p>
    <w:p w:rsidRDefault="005F121B" w:rsidP="000D433A" w:rsidR="005F121B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</w:p>
    <w:p w:rsidRDefault="00BA79A7" w:rsidP="000D433A" w:rsidR="00BA79A7" w:rsidRPr="005F3621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</w:p>
    <w:p w:rsidRDefault="000B4BF0" w:rsidP="00D46F71" w:rsidR="00412F39">
      <w:pPr>
        <w:ind w:firstLine="680"/>
        <w:jc w:val="both"/>
      </w:pPr>
      <w:r>
        <w:t>R</w:t>
      </w:r>
      <w:r w:rsidR="00F25D57" w:rsidRPr="00DF3C49">
        <w:t>ješenj</w:t>
      </w:r>
      <w:r>
        <w:t>e</w:t>
      </w:r>
      <w:r w:rsidR="00F25D57" w:rsidRPr="00DF3C49">
        <w:t xml:space="preserve"> </w:t>
      </w:r>
      <w:r w:rsidR="00F25D57">
        <w:t xml:space="preserve">ovog suda od 14.svibnja 2018. </w:t>
      </w:r>
      <w:r w:rsidR="00F25D57" w:rsidRPr="00DF3C49">
        <w:t xml:space="preserve">o dosudi </w:t>
      </w:r>
      <w:r w:rsidR="00F25D57">
        <w:t xml:space="preserve">nekretnina </w:t>
      </w:r>
      <w:r w:rsidR="00F25D57" w:rsidRPr="00DF3C49">
        <w:t>stečajnog dužnika označen</w:t>
      </w:r>
      <w:r w:rsidR="00F25D57">
        <w:t>ih</w:t>
      </w:r>
      <w:r w:rsidR="00F25D57" w:rsidRPr="00DF3C49">
        <w:t xml:space="preserve"> kao</w:t>
      </w:r>
      <w:r w:rsidR="00490A53">
        <w:t>:</w:t>
      </w:r>
      <w:r w:rsidR="00F25D57" w:rsidRPr="00DF3C49">
        <w:t xml:space="preserve"> </w:t>
      </w:r>
      <w:r w:rsidR="00E14259">
        <w:t>k.č.br.123, parkiralište, u pov.498 čm, k.č.br.124, park i spremište u ukupnoj pov. 1083 čm, i k.č.br.125, okoliš i bolnica Kraljevica u ukupnoj pov. 3.189 čm, sveukupno u pov. 4.770 čm, sve upisano u z.k.ul.br.696, k.o. Kraljevica, kod z.k. odjela Općinskog suda u Rijeci</w:t>
      </w:r>
      <w:r w:rsidR="0061634E">
        <w:t>, kupcu MIKUŠ-PAG d.o.o., Zagreb, Trpinjska 5. OIB 44975546345</w:t>
      </w:r>
      <w:r>
        <w:t xml:space="preserve"> dopunjava se kako slijedi</w:t>
      </w:r>
      <w:r w:rsidR="00412F39">
        <w:t>:</w:t>
      </w:r>
    </w:p>
    <w:p w:rsidRDefault="00D46F71" w:rsidP="00D46F71" w:rsidR="00D27AFA">
      <w:pPr>
        <w:ind w:firstLine="680"/>
        <w:jc w:val="both"/>
      </w:pPr>
      <w:r>
        <w:t xml:space="preserve"> </w:t>
      </w:r>
    </w:p>
    <w:p w:rsidRDefault="007D53A9" w:rsidP="007D53A9" w:rsidR="00BB2A7E">
      <w:pPr>
        <w:ind w:firstLine="680"/>
        <w:jc w:val="both"/>
      </w:pPr>
      <w:r>
        <w:t>I.</w:t>
      </w:r>
      <w:r w:rsidR="000B4BF0">
        <w:t>U t</w:t>
      </w:r>
      <w:r w:rsidR="00D27AFA">
        <w:t>oč.I.</w:t>
      </w:r>
      <w:r>
        <w:t xml:space="preserve"> </w:t>
      </w:r>
      <w:r w:rsidR="00D27AFA">
        <w:t xml:space="preserve">podtočla </w:t>
      </w:r>
      <w:r w:rsidR="008F5CB9">
        <w:t xml:space="preserve">1. red prvi </w:t>
      </w:r>
      <w:r w:rsidR="00412F39">
        <w:t xml:space="preserve">rješenja </w:t>
      </w:r>
      <w:r w:rsidR="008F5CB9">
        <w:t>iza riječi: „spremište“ do</w:t>
      </w:r>
      <w:r w:rsidR="000B4BF0">
        <w:t xml:space="preserve">daje se riječ: </w:t>
      </w:r>
      <w:r w:rsidR="008F5CB9">
        <w:t>„Kraljevica“ tako da podtočka 1. u pročišćenom tekstu sada glasi</w:t>
      </w:r>
      <w:r w:rsidR="00BB2A7E">
        <w:t>:</w:t>
      </w:r>
    </w:p>
    <w:p w:rsidRDefault="00BB2A7E" w:rsidP="00BB2A7E" w:rsidR="00D27AFA">
      <w:pPr>
        <w:ind w:firstLine="680"/>
        <w:jc w:val="both"/>
      </w:pPr>
      <w:r>
        <w:t>„-k.č.br.123, parkiralište, u pov.498 čm, k.č.br.124, park i spremište Kraljevica u ukupnoj pov. 1083 čm, i k.č.br.125, okoliš i bolnica Kraljevica u ukupnoj pov. 3.189 čm, sveukupno u pov. 4.770 čm, sve upisano u z.k.ul.br.696, k.o. Kraljevica, kod z.k. odjela Općinskog suda u Rijeci</w:t>
      </w:r>
      <w:r w:rsidR="00412F39">
        <w:t>“</w:t>
      </w:r>
    </w:p>
    <w:p w:rsidRDefault="00D27AFA" w:rsidP="00D46F71" w:rsidR="00D27AFA">
      <w:pPr>
        <w:ind w:firstLine="680"/>
        <w:jc w:val="both"/>
      </w:pPr>
    </w:p>
    <w:p w:rsidRDefault="00F55CA3" w:rsidP="00D46F71" w:rsidR="006A616A">
      <w:pPr>
        <w:ind w:firstLine="680"/>
        <w:jc w:val="both"/>
      </w:pPr>
      <w:r>
        <w:t>II</w:t>
      </w:r>
      <w:r w:rsidR="00412F39">
        <w:t xml:space="preserve">. U </w:t>
      </w:r>
      <w:r w:rsidR="006A616A">
        <w:t xml:space="preserve">toč. V. </w:t>
      </w:r>
      <w:r w:rsidR="00D1762F">
        <w:t xml:space="preserve">rješenja, </w:t>
      </w:r>
      <w:r w:rsidR="006A616A">
        <w:t xml:space="preserve">iza posljednje podtočke dodaju se </w:t>
      </w:r>
      <w:r w:rsidR="00DD5C80">
        <w:t xml:space="preserve">nove </w:t>
      </w:r>
      <w:r w:rsidR="006A616A">
        <w:t xml:space="preserve">podtočke </w:t>
      </w:r>
      <w:r w:rsidR="00497172">
        <w:t>8</w:t>
      </w:r>
      <w:r w:rsidR="006F5015">
        <w:t>. 9. i 10.</w:t>
      </w:r>
      <w:r w:rsidR="006A616A">
        <w:t xml:space="preserve"> koje glase:</w:t>
      </w:r>
    </w:p>
    <w:p w:rsidRDefault="00DD5C80" w:rsidP="00F25D57" w:rsidR="00E14259">
      <w:pPr>
        <w:ind w:firstLine="708"/>
        <w:jc w:val="both"/>
      </w:pPr>
      <w:r>
        <w:t>„</w:t>
      </w:r>
      <w:r w:rsidR="006A616A">
        <w:t>-</w:t>
      </w:r>
      <w:r>
        <w:t xml:space="preserve">brisanje </w:t>
      </w:r>
      <w:r w:rsidR="005C445A">
        <w:t xml:space="preserve">pod toč.1.2. </w:t>
      </w:r>
      <w:r>
        <w:t>uknjižbe ustupa založnog prava za korist APS DELTA S.A. SA SJEDIŠTEM U LUKSEMBURGU (VELIKO VOJVODSTVO LUKSEMBURG) OIB 45</w:t>
      </w:r>
      <w:r w:rsidR="004A3287">
        <w:t>421012929, 1. RUE JEAN PIRET, L-2350-L</w:t>
      </w:r>
      <w:r w:rsidR="006558A7">
        <w:t>UKSEMBURG</w:t>
      </w:r>
      <w:r w:rsidR="004A3287">
        <w:t>, DJELUJUĆI U ODNOSU NA SV</w:t>
      </w:r>
      <w:r w:rsidR="006558A7">
        <w:t>OJ</w:t>
      </w:r>
      <w:r w:rsidR="004A3287">
        <w:t xml:space="preserve"> SUNRISE COMPARTMENT, LUK</w:t>
      </w:r>
      <w:r w:rsidR="00A56346">
        <w:t>SEMBURG (pod Z-12119/2017 od 24.</w:t>
      </w:r>
      <w:r w:rsidR="007C2E33">
        <w:t xml:space="preserve"> </w:t>
      </w:r>
      <w:r w:rsidR="00A56346">
        <w:t>ožujka 2017.</w:t>
      </w:r>
      <w:r w:rsidR="00AE78CB">
        <w:t>)</w:t>
      </w:r>
      <w:r w:rsidR="00A56346">
        <w:t xml:space="preserve">  </w:t>
      </w:r>
      <w:r w:rsidR="006A616A">
        <w:t xml:space="preserve"> </w:t>
      </w:r>
    </w:p>
    <w:p w:rsidRDefault="007C2E33" w:rsidP="00F25D57" w:rsidR="00AE78CB">
      <w:pPr>
        <w:ind w:firstLine="708"/>
        <w:jc w:val="both"/>
      </w:pPr>
      <w:r>
        <w:t xml:space="preserve">-brisanje </w:t>
      </w:r>
      <w:r w:rsidR="004A7F7F">
        <w:t>pod toč.</w:t>
      </w:r>
      <w:r w:rsidR="00F55CA3">
        <w:t>2</w:t>
      </w:r>
      <w:r w:rsidR="004A7F7F">
        <w:t>.</w:t>
      </w:r>
      <w:r w:rsidR="00AF7091">
        <w:t>2</w:t>
      </w:r>
      <w:r w:rsidR="004A7F7F">
        <w:t xml:space="preserve">. </w:t>
      </w:r>
      <w:r>
        <w:t xml:space="preserve">založnog prava </w:t>
      </w:r>
      <w:r w:rsidR="00445778">
        <w:t xml:space="preserve">radi osiguranja novčane tražbine </w:t>
      </w:r>
      <w:r>
        <w:t xml:space="preserve">u </w:t>
      </w:r>
      <w:r w:rsidR="004B74C1">
        <w:t xml:space="preserve">iznosu od 475.577,42 eur preračunato po srednjem tečaju HNB za EUR važećem na dan 1.veljače 2007. što iznosi 3.482.244,85 kn </w:t>
      </w:r>
      <w:r w:rsidR="00D074DB">
        <w:t xml:space="preserve">sa sporednostima, temeljem dodatka I. sporazumu br.369/06 o zasnivanju založnog prava (hipoteke) na nekretnini od 1.veljače 2007. </w:t>
      </w:r>
      <w:r w:rsidR="00AE78CB">
        <w:t>(pod Z-2467/07 od 9.veljače 2007)</w:t>
      </w:r>
    </w:p>
    <w:p w:rsidRDefault="00AE78CB" w:rsidP="00F25D57" w:rsidR="00AE78CB">
      <w:pPr>
        <w:ind w:firstLine="708"/>
        <w:jc w:val="both"/>
      </w:pPr>
      <w:r>
        <w:lastRenderedPageBreak/>
        <w:t xml:space="preserve">-brisanje </w:t>
      </w:r>
      <w:r w:rsidR="00AF7091">
        <w:t xml:space="preserve">pod toč. 2.3. </w:t>
      </w:r>
      <w:r>
        <w:t xml:space="preserve">uknjižbe ustupa založnog prava za korist </w:t>
      </w:r>
      <w:r w:rsidR="008E2AB6">
        <w:t xml:space="preserve">APS DELTA S.A. SA SJEDIŠTEM U LUKSEMBURGU (VELIKO VOJVODSTVO LUKSEMBURG) OIB 45421012929, 1. RUE JEAN PIRET, L-2350-LUKSEMBURG, DJELUJUĆI U ODNOSU NA SVOJ SUNRISE COMPARTMENT, LUKSEMBURG </w:t>
      </w:r>
      <w:r>
        <w:t>(pod Z-12119/2017 od 24. ožujka 2017.)</w:t>
      </w:r>
      <w:r w:rsidR="00D1762F">
        <w:t>“</w:t>
      </w:r>
    </w:p>
    <w:p w:rsidRDefault="005F121B" w:rsidP="00F25D57" w:rsidR="005F121B">
      <w:pPr>
        <w:ind w:firstLine="708"/>
        <w:jc w:val="both"/>
      </w:pPr>
    </w:p>
    <w:p w:rsidRDefault="00C7174A" w:rsidP="001A0199" w:rsidR="00C7174A">
      <w:pPr>
        <w:jc w:val="center"/>
      </w:pPr>
    </w:p>
    <w:p w:rsidRDefault="00A806E8" w:rsidP="001A0199" w:rsidR="00A806E8">
      <w:pPr>
        <w:jc w:val="center"/>
      </w:pPr>
      <w:r w:rsidRPr="005F3621">
        <w:t>Obrazloženje</w:t>
      </w:r>
    </w:p>
    <w:p w:rsidRDefault="005F121B" w:rsidP="001A0199" w:rsidR="005F121B">
      <w:pPr>
        <w:jc w:val="center"/>
      </w:pPr>
    </w:p>
    <w:p w:rsidRDefault="00A806E8" w:rsidP="001A0199" w:rsidR="00A806E8" w:rsidRPr="005F3621">
      <w:pPr>
        <w:jc w:val="both"/>
      </w:pPr>
    </w:p>
    <w:p w:rsidRDefault="00411035" w:rsidP="00411035" w:rsidR="00411035">
      <w:pPr>
        <w:ind w:firstLine="720"/>
        <w:jc w:val="both"/>
      </w:pPr>
      <w:r w:rsidRPr="00DF3C49">
        <w:t xml:space="preserve">U rješenju </w:t>
      </w:r>
      <w:r>
        <w:t xml:space="preserve">ovog suda od 14.svibnja 2018. </w:t>
      </w:r>
      <w:r w:rsidRPr="00DF3C49">
        <w:t xml:space="preserve">o dosudi </w:t>
      </w:r>
      <w:r>
        <w:t xml:space="preserve">nekretnina </w:t>
      </w:r>
      <w:r w:rsidRPr="00DF3C49">
        <w:t>stečajnog dužnika označen</w:t>
      </w:r>
      <w:r>
        <w:t>ih</w:t>
      </w:r>
      <w:r w:rsidRPr="00DF3C49">
        <w:t xml:space="preserve"> kao</w:t>
      </w:r>
      <w:r>
        <w:t>:</w:t>
      </w:r>
      <w:r w:rsidRPr="00DF3C49">
        <w:t xml:space="preserve"> </w:t>
      </w:r>
      <w:r>
        <w:t>k.č.br.123, parkiralište, u pov.498 čm, k.č.br.124, park i spremište u ukupnoj pov. 1083 čm, i k.č.br.125, okoliš i bolnica Kraljevica u ukupnoj pov. 3.189 čm, sveukupno u pov. 4.770 čm, sve upisano u z.k.ul.br.696, k.o. Kraljevica, kod z.k. odjela Općinskog suda u Rijeci, kupcu MIKUŠ-PAG d.o.o., Zagreb, Trpinjska 5. OIB 44975546345</w:t>
      </w:r>
      <w:r w:rsidR="004F0209">
        <w:t xml:space="preserve"> sud nije </w:t>
      </w:r>
      <w:r w:rsidR="000E3393">
        <w:t xml:space="preserve">opisao prodane nekretnine u skladu sa stanjem zemljišnih knjiga, odnosno, nije </w:t>
      </w:r>
      <w:r w:rsidR="004F0209">
        <w:t>naložio brisanje naprijed navedenih tereta koje prestaju prodajom.</w:t>
      </w:r>
    </w:p>
    <w:p w:rsidRDefault="00411035" w:rsidP="00411035" w:rsidR="00411035">
      <w:pPr>
        <w:ind w:firstLine="720"/>
        <w:jc w:val="both"/>
      </w:pPr>
    </w:p>
    <w:p w:rsidRDefault="00A64843" w:rsidP="00411035" w:rsidR="00797CD4">
      <w:pPr>
        <w:ind w:firstLine="720"/>
        <w:jc w:val="both"/>
      </w:pPr>
      <w:r>
        <w:t>U rješenju o dosudi</w:t>
      </w:r>
      <w:r w:rsidR="00797CD4">
        <w:t xml:space="preserve"> od 14.svibnja 2018., a prilikom opisa prodane nekretnine u toč.I. podtočla 1. red prvi rješenja iza riječi: „spremište“  ispuštena je riječ: „Kraljevica“</w:t>
      </w:r>
    </w:p>
    <w:p w:rsidRDefault="00A64843" w:rsidP="00411035" w:rsidR="00A64843">
      <w:pPr>
        <w:ind w:firstLine="720"/>
        <w:jc w:val="both"/>
      </w:pPr>
      <w:r>
        <w:t xml:space="preserve"> </w:t>
      </w:r>
    </w:p>
    <w:p w:rsidRDefault="00A64843" w:rsidP="00A64843" w:rsidR="00A64843" w:rsidRPr="0085223C">
      <w:pPr>
        <w:ind w:firstLine="720"/>
        <w:jc w:val="both"/>
      </w:pPr>
      <w:r>
        <w:t>Odredbom č</w:t>
      </w:r>
      <w:r w:rsidRPr="0085223C">
        <w:t>lank</w:t>
      </w:r>
      <w:r>
        <w:t>a</w:t>
      </w:r>
      <w:r w:rsidRPr="0085223C">
        <w:t xml:space="preserve"> 6. Stečajnog zakona (NN br. 44/96 do 133/12, dalje SZ), primjena na postupke u tijeku temeljem odredbe članka 441. stavak 1. Stečajnog zakona (NN br. 71/15 i 104/17) </w:t>
      </w:r>
      <w:r>
        <w:t xml:space="preserve">propisano je kako se </w:t>
      </w:r>
      <w:r w:rsidRPr="0085223C">
        <w:t xml:space="preserve">u stečajnom se postupku na odgovarajući način primjenjuju pravila parničnog postupka u postupku pred trgovačkim sudovima. </w:t>
      </w:r>
    </w:p>
    <w:p w:rsidRDefault="00A64843" w:rsidP="00A64843" w:rsidR="00A64843">
      <w:pPr>
        <w:jc w:val="both"/>
      </w:pPr>
      <w:r>
        <w:tab/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A64843" w:rsidP="00A64843" w:rsidR="00A64843">
      <w:pPr>
        <w:jc w:val="both"/>
      </w:pPr>
      <w:r>
        <w:tab/>
        <w:t xml:space="preserve">Slijedom naprijed navedenog, to je temeljem odredbe članka 342. stavak 1. i članka 347. ZPP-a, u vezi članka </w:t>
      </w:r>
      <w:r w:rsidR="00D76EF4">
        <w:t xml:space="preserve">6 </w:t>
      </w:r>
      <w:r>
        <w:t xml:space="preserve">. SZ-a riješeno kao u </w:t>
      </w:r>
      <w:r w:rsidR="00D76EF4">
        <w:t xml:space="preserve">toč.I </w:t>
      </w:r>
      <w:r>
        <w:t>izre</w:t>
      </w:r>
      <w:r w:rsidR="00D76EF4">
        <w:t>ke</w:t>
      </w:r>
      <w:r>
        <w:t xml:space="preserve">. </w:t>
      </w:r>
    </w:p>
    <w:p w:rsidRDefault="000E3393" w:rsidP="00411035" w:rsidR="000E3393">
      <w:pPr>
        <w:ind w:firstLine="720"/>
        <w:jc w:val="both"/>
      </w:pPr>
    </w:p>
    <w:p w:rsidRDefault="002D3F80" w:rsidP="00FF09A2" w:rsidR="00FF09A2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Prema odredbi članka 108. stavak 1. </w:t>
      </w:r>
      <w:r w:rsidR="003C0536">
        <w:rPr>
          <w:rFonts w:cs="Times New Roman" w:hAnsi="Times New Roman" w:ascii="Times New Roman"/>
          <w:sz w:val="24"/>
        </w:rPr>
        <w:t>Ovršnog zakona (članak 112/12 do 73/17, dalje: OZ)</w:t>
      </w:r>
      <w:r>
        <w:rPr>
          <w:rFonts w:cs="Times New Roman" w:hAnsi="Times New Roman" w:ascii="Times New Roman"/>
          <w:sz w:val="24"/>
        </w:rPr>
        <w:t xml:space="preserve"> u rješenju o dosudi nekretnine sud će odrediti da se nakon pravomoćnosti tog rješenja </w:t>
      </w:r>
      <w:r w:rsidR="004300C8">
        <w:rPr>
          <w:rFonts w:cs="Times New Roman" w:hAnsi="Times New Roman" w:ascii="Times New Roman"/>
          <w:sz w:val="24"/>
        </w:rPr>
        <w:t xml:space="preserve">i nakon što kupac položi kupovninu u zemljišnu knjigu upiše u njegovu korist pravo vlasništva na dosuđenoj nekretnini te da se brišu prava i tereti na nekretnini </w:t>
      </w:r>
      <w:r w:rsidR="00FF09A2">
        <w:rPr>
          <w:rFonts w:cs="Times New Roman" w:hAnsi="Times New Roman" w:ascii="Times New Roman"/>
          <w:sz w:val="24"/>
        </w:rPr>
        <w:t>koji prestaju njezinom prodajom</w:t>
      </w:r>
      <w:r w:rsidR="00481CA3">
        <w:rPr>
          <w:rFonts w:cs="Times New Roman" w:hAnsi="Times New Roman" w:ascii="Times New Roman"/>
          <w:sz w:val="24"/>
        </w:rPr>
        <w:t>.</w:t>
      </w:r>
      <w:r w:rsidR="00FF09A2">
        <w:rPr>
          <w:rFonts w:cs="Times New Roman" w:hAnsi="Times New Roman" w:ascii="Times New Roman"/>
          <w:sz w:val="24"/>
        </w:rPr>
        <w:t xml:space="preserve"> </w:t>
      </w:r>
    </w:p>
    <w:p w:rsidRDefault="00A87A6E" w:rsidP="00A87A6E" w:rsidR="00A87A6E" w:rsidRPr="0085223C">
      <w:pPr>
        <w:ind w:firstLine="720"/>
        <w:jc w:val="both"/>
      </w:pPr>
    </w:p>
    <w:p w:rsidRDefault="00A87A6E" w:rsidP="00A87A6E" w:rsidR="00A87A6E">
      <w:pPr>
        <w:ind w:firstLine="720"/>
        <w:jc w:val="both"/>
      </w:pPr>
      <w:r w:rsidRPr="0085223C">
        <w:t>Prema članku 339.stavak 1. ZPP-a ako je sud propustio da odluči o svim zahtjevima o kojima se mora odlučiti presudom, ili je propustio da odluči o dijelu zahtjeva, stranka može u roku od 15 dana od primitka presude predložiti parničnom sudu da se presuda dopuni.</w:t>
      </w:r>
    </w:p>
    <w:p w:rsidRDefault="00A87A6E" w:rsidP="00A87A6E" w:rsidR="00A87A6E">
      <w:pPr>
        <w:ind w:firstLine="720"/>
        <w:jc w:val="both"/>
      </w:pPr>
    </w:p>
    <w:p w:rsidRDefault="005F121B" w:rsidP="00A87A6E" w:rsidR="005F121B">
      <w:pPr>
        <w:ind w:firstLine="720"/>
        <w:jc w:val="both"/>
      </w:pPr>
    </w:p>
    <w:p w:rsidRDefault="005F121B" w:rsidP="00A87A6E" w:rsidR="005F121B">
      <w:pPr>
        <w:ind w:firstLine="720"/>
        <w:jc w:val="both"/>
      </w:pPr>
    </w:p>
    <w:p w:rsidRDefault="005F121B" w:rsidP="00A87A6E" w:rsidR="005F121B">
      <w:pPr>
        <w:ind w:firstLine="720"/>
        <w:jc w:val="both"/>
      </w:pPr>
    </w:p>
    <w:p w:rsidRDefault="005F121B" w:rsidP="00A87A6E" w:rsidR="005F121B">
      <w:pPr>
        <w:ind w:firstLine="720"/>
        <w:jc w:val="both"/>
      </w:pPr>
    </w:p>
    <w:p w:rsidRDefault="005F121B" w:rsidP="00A87A6E" w:rsidR="005F121B">
      <w:pPr>
        <w:ind w:firstLine="720"/>
        <w:jc w:val="both"/>
      </w:pPr>
    </w:p>
    <w:p w:rsidRDefault="005F121B" w:rsidP="00A87A6E" w:rsidR="005F121B">
      <w:pPr>
        <w:ind w:firstLine="720"/>
        <w:jc w:val="both"/>
      </w:pPr>
    </w:p>
    <w:p w:rsidRDefault="005F121B" w:rsidP="00A87A6E" w:rsidR="005F121B">
      <w:pPr>
        <w:ind w:firstLine="720"/>
        <w:jc w:val="both"/>
      </w:pPr>
    </w:p>
    <w:p w:rsidRDefault="00A87A6E" w:rsidP="00A87A6E" w:rsidR="00A87A6E" w:rsidRPr="0085223C">
      <w:pPr>
        <w:ind w:firstLine="720"/>
        <w:jc w:val="both"/>
      </w:pPr>
      <w:r>
        <w:lastRenderedPageBreak/>
        <w:t xml:space="preserve">Kako </w:t>
      </w:r>
      <w:r w:rsidR="00B4794F">
        <w:t>je u rješenju o dosudi sud propustio odrediti brisanje svih tereta koji prestaju prodajom</w:t>
      </w:r>
      <w:r w:rsidR="00481CA3">
        <w:t>,</w:t>
      </w:r>
      <w:r w:rsidR="00B4794F">
        <w:t xml:space="preserve"> temeljem članka 108. stavak 1. OZ-a u vezi članka 6. SZ-a te odgovarajućom primjenom članka 339. stavak 1. ZPP-a rješeno je kao u izreci. </w:t>
      </w:r>
    </w:p>
    <w:p w:rsidRDefault="00F22F04" w:rsidP="00C172BF" w:rsidR="00F22F04" w:rsidRPr="005F3621">
      <w:pPr>
        <w:ind w:firstLine="708"/>
        <w:jc w:val="both"/>
      </w:pPr>
    </w:p>
    <w:p w:rsidRDefault="0007340C" w:rsidP="005F121B" w:rsidR="005F121B">
      <w:pPr>
        <w:pStyle w:val="Tijeloteksta2"/>
        <w:jc w:val="center"/>
      </w:pPr>
      <w:r w:rsidRPr="005F3621">
        <w:t>Zagreb</w:t>
      </w:r>
      <w:r w:rsidR="00342745" w:rsidRPr="005F3621">
        <w:t>,</w:t>
      </w:r>
      <w:r w:rsidR="00011B9A">
        <w:t xml:space="preserve"> </w:t>
      </w:r>
      <w:r w:rsidR="00DF1906">
        <w:t>1</w:t>
      </w:r>
      <w:r w:rsidR="00D76EF4">
        <w:t>4</w:t>
      </w:r>
      <w:r w:rsidR="00B4794F">
        <w:t>.lipnja</w:t>
      </w:r>
      <w:r w:rsidR="0060445D">
        <w:t xml:space="preserve"> 201</w:t>
      </w:r>
      <w:r w:rsidR="00011B9A">
        <w:t>8</w:t>
      </w:r>
      <w:r w:rsidR="0060445D">
        <w:t>.</w:t>
      </w:r>
    </w:p>
    <w:p w:rsidRDefault="0007340C" w:rsidP="005F121B" w:rsidR="0007340C" w:rsidRPr="005F3621">
      <w:pPr>
        <w:pStyle w:val="Tijeloteksta2"/>
        <w:ind w:firstLine="708" w:left="5664"/>
        <w:jc w:val="center"/>
      </w:pPr>
      <w:r w:rsidRPr="005F3621">
        <w:t>SUDAC:</w:t>
      </w:r>
    </w:p>
    <w:p w:rsidRDefault="00563B94" w:rsidP="00BA79A7" w:rsidR="0007340C" w:rsidRPr="005F3621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  <w:t xml:space="preserve"> </w:t>
      </w:r>
      <w:r w:rsidR="0037635C">
        <w:rPr>
          <w:rFonts w:cs="Times New Roman" w:hAnsi="Times New Roman" w:ascii="Times New Roman"/>
          <w:sz w:val="24"/>
        </w:rPr>
        <w:tab/>
      </w:r>
      <w:r w:rsidR="00124A94" w:rsidRPr="005F3621">
        <w:rPr>
          <w:rFonts w:cs="Times New Roman" w:hAnsi="Times New Roman" w:ascii="Times New Roman"/>
          <w:sz w:val="24"/>
        </w:rPr>
        <w:t>Ante Ga</w:t>
      </w:r>
      <w:r w:rsidR="005F121B">
        <w:rPr>
          <w:rFonts w:cs="Times New Roman" w:hAnsi="Times New Roman" w:ascii="Times New Roman"/>
          <w:sz w:val="24"/>
        </w:rPr>
        <w:t>l</w:t>
      </w:r>
      <w:r w:rsidR="00124A94" w:rsidRPr="005F3621">
        <w:rPr>
          <w:rFonts w:cs="Times New Roman" w:hAnsi="Times New Roman" w:ascii="Times New Roman"/>
          <w:sz w:val="24"/>
        </w:rPr>
        <w:t>ić</w:t>
      </w:r>
      <w:r w:rsidR="0037635C">
        <w:rPr>
          <w:rFonts w:cs="Times New Roman" w:hAnsi="Times New Roman" w:ascii="Times New Roman"/>
          <w:sz w:val="24"/>
        </w:rPr>
        <w:t>,v.r.</w:t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</w:p>
    <w:p w:rsidRDefault="0007340C" w:rsidP="0007340C" w:rsidR="0007340C" w:rsidRPr="005F3621">
      <w:pPr>
        <w:jc w:val="both"/>
      </w:pPr>
      <w:r w:rsidRPr="005F3621">
        <w:t>UPUTA O PRAVNOM LIJEKU:</w:t>
      </w:r>
    </w:p>
    <w:p w:rsidRDefault="0007340C" w:rsidP="0007340C" w:rsidR="0007340C" w:rsidRPr="005F3621">
      <w:pPr>
        <w:jc w:val="both"/>
      </w:pPr>
      <w:r w:rsidRPr="005F3621">
        <w:t xml:space="preserve">Protiv ovog rješenja </w:t>
      </w:r>
      <w:r w:rsidR="007928E1">
        <w:t xml:space="preserve">osobe koje su sudjelovale na javnoj dražbi imaju pravo na žalbu (članak 105. stavak 2. </w:t>
      </w:r>
      <w:r w:rsidR="00F17AAA">
        <w:t>OZ</w:t>
      </w:r>
      <w:r w:rsidR="007928E1">
        <w:t xml:space="preserve">-a). Žalba se ulaže </w:t>
      </w:r>
      <w:r w:rsidRPr="005F3621">
        <w:t xml:space="preserve">Visokom trgovačkom sudu Republike Hrvatske </w:t>
      </w:r>
      <w:r w:rsidR="007928E1" w:rsidRPr="005F3621">
        <w:t>putem ovog suda u 2 primjerka</w:t>
      </w:r>
      <w:r w:rsidR="007928E1">
        <w:t xml:space="preserve">, </w:t>
      </w:r>
      <w:r w:rsidR="007928E1" w:rsidRPr="005F3621">
        <w:t xml:space="preserve"> </w:t>
      </w:r>
      <w:r w:rsidRPr="005F3621">
        <w:t>u roku od 8 dana</w:t>
      </w:r>
      <w:r w:rsidR="007928E1">
        <w:t xml:space="preserve"> od dostave </w:t>
      </w:r>
      <w:r w:rsidR="00CB42ED">
        <w:t>(članak 12. SZ-a)</w:t>
      </w:r>
      <w:r w:rsidRPr="005F3621">
        <w:t xml:space="preserve"> </w:t>
      </w:r>
    </w:p>
    <w:p w:rsidRDefault="00124A94" w:rsidP="0007340C" w:rsidR="00124A94">
      <w:pPr>
        <w:jc w:val="both"/>
      </w:pPr>
    </w:p>
    <w:p w:rsidRDefault="0060445D" w:rsidP="0007340C" w:rsidR="0060445D">
      <w:pPr>
        <w:jc w:val="both"/>
      </w:pPr>
    </w:p>
    <w:p w:rsidRDefault="0037635C" w:rsidP="0037635C" w:rsidR="0037635C">
      <w:pPr>
        <w:ind w:firstLine="708" w:left="2832"/>
        <w:jc w:val="both"/>
      </w:pPr>
      <w:r>
        <w:t>Za točnost otpravka, ovlašteni službenik:</w:t>
      </w:r>
    </w:p>
    <w:p w:rsidRDefault="0037635C" w:rsidP="00422EE0" w:rsidR="0037635C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236B50" w:rsidP="00DF1906" w:rsidR="00236B50">
      <w:pPr>
        <w:ind w:firstLine="360"/>
        <w:jc w:val="both"/>
      </w:pPr>
    </w:p>
    <w:p w:rsidRDefault="0060445D" w:rsidP="0007340C" w:rsidR="0060445D">
      <w:pPr>
        <w:jc w:val="both"/>
      </w:pPr>
    </w:p>
    <w:sectPr w:rsidSect="00167C21" w:rsidR="0060445D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EAF" w:rsidR="00072EAF">
      <w:r>
        <w:separator/>
      </w:r>
    </w:p>
  </w:endnote>
  <w:endnote w:id="0" w:type="continuationSeparator">
    <w:p w:rsidRDefault="00072EAF" w:rsidR="00072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EAF" w:rsidR="00072EAF">
      <w:r>
        <w:separator/>
      </w:r>
    </w:p>
  </w:footnote>
  <w:footnote w:id="0" w:type="continuationSeparator">
    <w:p w:rsidRDefault="00072EAF" w:rsidR="00072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635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P="001C1B6B" w:rsidR="002365A5" w:rsidRPr="005F3621">
    <w:pPr>
      <w:ind w:firstLine="708" w:left="3540"/>
      <w:jc w:val="right"/>
      <w:rPr>
        <w:b/>
      </w:rPr>
    </w:pPr>
    <w:r w:rsidRPr="005F3621">
      <w:t>40-St-</w:t>
    </w:r>
    <w:r w:rsidR="001C1B6B">
      <w:t>1</w:t>
    </w:r>
    <w:r w:rsidR="008945C7">
      <w:t>216</w:t>
    </w:r>
    <w:r w:rsidR="00C14EA4">
      <w:t>/</w:t>
    </w:r>
    <w:r w:rsidR="001C1B6B">
      <w:t>201</w:t>
    </w:r>
    <w:r w:rsidR="008945C7">
      <w:t>1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5">
    <w:nsid w:val="3830398D"/>
    <w:multiLevelType w:val="hybridMultilevel"/>
    <w:tmpl w:val="C00AE584"/>
    <w:lvl w:tplc="FA1469BC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6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7">
    <w:nsid w:val="48BC2A59"/>
    <w:multiLevelType w:val="hybridMultilevel"/>
    <w:tmpl w:val="6ADCFC78"/>
    <w:lvl w:tplc="5166285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9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55D46E77"/>
    <w:multiLevelType w:val="hybridMultilevel"/>
    <w:tmpl w:val="11FEC060"/>
    <w:lvl w:tplc="47C01B5C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C14D22"/>
    <w:multiLevelType w:val="hybridMultilevel"/>
    <w:tmpl w:val="E0EC573A"/>
    <w:lvl w:tplc="B62A15E8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4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7">
    <w:nsid w:val="77096253"/>
    <w:multiLevelType w:val="hybridMultilevel"/>
    <w:tmpl w:val="BCE0982E"/>
    <w:lvl w:tplc="85D48188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8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11"/>
  </w:num>
  <w:num w:numId="3">
    <w:abstractNumId w:val="12"/>
  </w:num>
  <w:num w:numId="4">
    <w:abstractNumId w:val="0"/>
  </w:num>
  <w:num w:numId="5">
    <w:abstractNumId w:val="14"/>
  </w:num>
  <w:num w:numId="6">
    <w:abstractNumId w:val="9"/>
  </w:num>
  <w:num w:numId="7">
    <w:abstractNumId w:val="16"/>
  </w:num>
  <w:num w:numId="8">
    <w:abstractNumId w:val="4"/>
  </w:num>
  <w:num w:numId="9">
    <w:abstractNumId w:val="18"/>
  </w:num>
  <w:num w:numId="10">
    <w:abstractNumId w:val="15"/>
  </w:num>
  <w:num w:numId="11">
    <w:abstractNumId w:val="6"/>
  </w:num>
  <w:num w:numId="12">
    <w:abstractNumId w:val="8"/>
  </w:num>
  <w:num w:numId="13">
    <w:abstractNumId w:val="2"/>
  </w:num>
  <w:num w:numId="14">
    <w:abstractNumId w:val="3"/>
  </w:num>
  <w:num w:numId="15">
    <w:abstractNumId w:val="10"/>
  </w:num>
  <w:num w:numId="16">
    <w:abstractNumId w:val="17"/>
  </w:num>
  <w:num w:numId="17">
    <w:abstractNumId w:val="5"/>
  </w:num>
  <w:num w:numId="18">
    <w:abstractNumId w:val="13"/>
  </w:num>
  <w:num w:numId="1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11B9A"/>
    <w:rsid w:val="00012B46"/>
    <w:rsid w:val="000230C2"/>
    <w:rsid w:val="000267C6"/>
    <w:rsid w:val="00072DE4"/>
    <w:rsid w:val="00072EAF"/>
    <w:rsid w:val="0007340C"/>
    <w:rsid w:val="00075675"/>
    <w:rsid w:val="0008428F"/>
    <w:rsid w:val="000852C8"/>
    <w:rsid w:val="00096615"/>
    <w:rsid w:val="000B118B"/>
    <w:rsid w:val="000B4BF0"/>
    <w:rsid w:val="000C44C8"/>
    <w:rsid w:val="000C64E0"/>
    <w:rsid w:val="000D433A"/>
    <w:rsid w:val="000E3393"/>
    <w:rsid w:val="000E5CF0"/>
    <w:rsid w:val="000F00A7"/>
    <w:rsid w:val="000F0F74"/>
    <w:rsid w:val="000F2AA5"/>
    <w:rsid w:val="00105DED"/>
    <w:rsid w:val="00124A94"/>
    <w:rsid w:val="001321F4"/>
    <w:rsid w:val="00163961"/>
    <w:rsid w:val="00167C21"/>
    <w:rsid w:val="00173107"/>
    <w:rsid w:val="00185CCC"/>
    <w:rsid w:val="00194AE3"/>
    <w:rsid w:val="001A0199"/>
    <w:rsid w:val="001A6B7B"/>
    <w:rsid w:val="001C1B6B"/>
    <w:rsid w:val="001C524E"/>
    <w:rsid w:val="00204523"/>
    <w:rsid w:val="002048C5"/>
    <w:rsid w:val="00210CDB"/>
    <w:rsid w:val="00232160"/>
    <w:rsid w:val="002365A5"/>
    <w:rsid w:val="00236B50"/>
    <w:rsid w:val="002460E7"/>
    <w:rsid w:val="00253F68"/>
    <w:rsid w:val="00260BB0"/>
    <w:rsid w:val="00266182"/>
    <w:rsid w:val="00273A72"/>
    <w:rsid w:val="00276816"/>
    <w:rsid w:val="002809DD"/>
    <w:rsid w:val="002871B5"/>
    <w:rsid w:val="002945CB"/>
    <w:rsid w:val="00297E4F"/>
    <w:rsid w:val="002B215D"/>
    <w:rsid w:val="002B30D4"/>
    <w:rsid w:val="002B3714"/>
    <w:rsid w:val="002B7936"/>
    <w:rsid w:val="002C3839"/>
    <w:rsid w:val="002D3F80"/>
    <w:rsid w:val="002E2883"/>
    <w:rsid w:val="002E4AE3"/>
    <w:rsid w:val="002F0020"/>
    <w:rsid w:val="002F15B8"/>
    <w:rsid w:val="002F3C6E"/>
    <w:rsid w:val="00314D53"/>
    <w:rsid w:val="00316D33"/>
    <w:rsid w:val="00331302"/>
    <w:rsid w:val="00333139"/>
    <w:rsid w:val="0033778C"/>
    <w:rsid w:val="00342745"/>
    <w:rsid w:val="00350E42"/>
    <w:rsid w:val="00360C31"/>
    <w:rsid w:val="00361842"/>
    <w:rsid w:val="00361DF8"/>
    <w:rsid w:val="00374D53"/>
    <w:rsid w:val="0037635C"/>
    <w:rsid w:val="003836AE"/>
    <w:rsid w:val="00392362"/>
    <w:rsid w:val="00395FE9"/>
    <w:rsid w:val="003C0536"/>
    <w:rsid w:val="003C25F9"/>
    <w:rsid w:val="003E56BF"/>
    <w:rsid w:val="00400B55"/>
    <w:rsid w:val="00411035"/>
    <w:rsid w:val="00412E3F"/>
    <w:rsid w:val="00412F39"/>
    <w:rsid w:val="004148B7"/>
    <w:rsid w:val="004153F5"/>
    <w:rsid w:val="004270F7"/>
    <w:rsid w:val="004300C8"/>
    <w:rsid w:val="00431159"/>
    <w:rsid w:val="00444A46"/>
    <w:rsid w:val="004451EF"/>
    <w:rsid w:val="00445778"/>
    <w:rsid w:val="00445A05"/>
    <w:rsid w:val="0045250C"/>
    <w:rsid w:val="00465D58"/>
    <w:rsid w:val="00466525"/>
    <w:rsid w:val="0047358A"/>
    <w:rsid w:val="00481CA3"/>
    <w:rsid w:val="004845CC"/>
    <w:rsid w:val="00486DDE"/>
    <w:rsid w:val="00490A53"/>
    <w:rsid w:val="004959CC"/>
    <w:rsid w:val="00497172"/>
    <w:rsid w:val="004A08FA"/>
    <w:rsid w:val="004A3287"/>
    <w:rsid w:val="004A7F7F"/>
    <w:rsid w:val="004B0809"/>
    <w:rsid w:val="004B1F66"/>
    <w:rsid w:val="004B2C85"/>
    <w:rsid w:val="004B74C1"/>
    <w:rsid w:val="004C09E1"/>
    <w:rsid w:val="004C30E2"/>
    <w:rsid w:val="004C48CC"/>
    <w:rsid w:val="004C49DC"/>
    <w:rsid w:val="004D2E0E"/>
    <w:rsid w:val="004D5CA7"/>
    <w:rsid w:val="004D73BC"/>
    <w:rsid w:val="004D7CF5"/>
    <w:rsid w:val="004E5376"/>
    <w:rsid w:val="004F0209"/>
    <w:rsid w:val="00501FE9"/>
    <w:rsid w:val="00503BE3"/>
    <w:rsid w:val="00506B19"/>
    <w:rsid w:val="00512693"/>
    <w:rsid w:val="005155A3"/>
    <w:rsid w:val="00520AF8"/>
    <w:rsid w:val="00533557"/>
    <w:rsid w:val="005420C8"/>
    <w:rsid w:val="00554211"/>
    <w:rsid w:val="00560FE4"/>
    <w:rsid w:val="00563B94"/>
    <w:rsid w:val="0058023A"/>
    <w:rsid w:val="00592CB5"/>
    <w:rsid w:val="005A07DD"/>
    <w:rsid w:val="005C23D5"/>
    <w:rsid w:val="005C445A"/>
    <w:rsid w:val="005D2D95"/>
    <w:rsid w:val="005F121B"/>
    <w:rsid w:val="005F3621"/>
    <w:rsid w:val="0060342A"/>
    <w:rsid w:val="0060445D"/>
    <w:rsid w:val="0061218A"/>
    <w:rsid w:val="0061634E"/>
    <w:rsid w:val="00622282"/>
    <w:rsid w:val="0062750B"/>
    <w:rsid w:val="00633709"/>
    <w:rsid w:val="006546B8"/>
    <w:rsid w:val="006549CE"/>
    <w:rsid w:val="006558A7"/>
    <w:rsid w:val="00656144"/>
    <w:rsid w:val="00685199"/>
    <w:rsid w:val="00691E8E"/>
    <w:rsid w:val="00693F42"/>
    <w:rsid w:val="006A48C8"/>
    <w:rsid w:val="006A616A"/>
    <w:rsid w:val="006A636A"/>
    <w:rsid w:val="006B0885"/>
    <w:rsid w:val="006B1537"/>
    <w:rsid w:val="006B1643"/>
    <w:rsid w:val="006C2827"/>
    <w:rsid w:val="006C2958"/>
    <w:rsid w:val="006C75CA"/>
    <w:rsid w:val="006D4DB7"/>
    <w:rsid w:val="006E4794"/>
    <w:rsid w:val="006E6D77"/>
    <w:rsid w:val="006F244B"/>
    <w:rsid w:val="006F38F5"/>
    <w:rsid w:val="006F5015"/>
    <w:rsid w:val="006F77C4"/>
    <w:rsid w:val="00700470"/>
    <w:rsid w:val="00701CC9"/>
    <w:rsid w:val="007025E0"/>
    <w:rsid w:val="0071566B"/>
    <w:rsid w:val="00716272"/>
    <w:rsid w:val="00727296"/>
    <w:rsid w:val="007644BA"/>
    <w:rsid w:val="00767103"/>
    <w:rsid w:val="007678A2"/>
    <w:rsid w:val="00776B88"/>
    <w:rsid w:val="007837E3"/>
    <w:rsid w:val="00787651"/>
    <w:rsid w:val="007900CD"/>
    <w:rsid w:val="007928E1"/>
    <w:rsid w:val="00794366"/>
    <w:rsid w:val="00797CD4"/>
    <w:rsid w:val="007A0250"/>
    <w:rsid w:val="007A0ABD"/>
    <w:rsid w:val="007B3461"/>
    <w:rsid w:val="007C2E33"/>
    <w:rsid w:val="007C75B8"/>
    <w:rsid w:val="007D25D9"/>
    <w:rsid w:val="007D53A9"/>
    <w:rsid w:val="007E267B"/>
    <w:rsid w:val="00806656"/>
    <w:rsid w:val="008100F9"/>
    <w:rsid w:val="00812721"/>
    <w:rsid w:val="008230E3"/>
    <w:rsid w:val="00830E98"/>
    <w:rsid w:val="00833CCA"/>
    <w:rsid w:val="00842B8E"/>
    <w:rsid w:val="0087771C"/>
    <w:rsid w:val="0088540A"/>
    <w:rsid w:val="00887430"/>
    <w:rsid w:val="0089042E"/>
    <w:rsid w:val="0089370E"/>
    <w:rsid w:val="008945C7"/>
    <w:rsid w:val="008A01F9"/>
    <w:rsid w:val="008C61CE"/>
    <w:rsid w:val="008D0264"/>
    <w:rsid w:val="008D1F56"/>
    <w:rsid w:val="008E0502"/>
    <w:rsid w:val="008E2AB6"/>
    <w:rsid w:val="008E3B81"/>
    <w:rsid w:val="008E7B11"/>
    <w:rsid w:val="008F5CB9"/>
    <w:rsid w:val="00923C68"/>
    <w:rsid w:val="009328EC"/>
    <w:rsid w:val="00933F9D"/>
    <w:rsid w:val="00936C8A"/>
    <w:rsid w:val="00941292"/>
    <w:rsid w:val="00945ED4"/>
    <w:rsid w:val="009515ED"/>
    <w:rsid w:val="00962251"/>
    <w:rsid w:val="0098340F"/>
    <w:rsid w:val="00986363"/>
    <w:rsid w:val="00992A1E"/>
    <w:rsid w:val="0099546C"/>
    <w:rsid w:val="009C3B39"/>
    <w:rsid w:val="009C3D69"/>
    <w:rsid w:val="009D5BFD"/>
    <w:rsid w:val="009D6A2A"/>
    <w:rsid w:val="009E5511"/>
    <w:rsid w:val="00A10CCA"/>
    <w:rsid w:val="00A11296"/>
    <w:rsid w:val="00A12C3D"/>
    <w:rsid w:val="00A160CD"/>
    <w:rsid w:val="00A17196"/>
    <w:rsid w:val="00A31CB4"/>
    <w:rsid w:val="00A34FBE"/>
    <w:rsid w:val="00A44857"/>
    <w:rsid w:val="00A53CB8"/>
    <w:rsid w:val="00A54A13"/>
    <w:rsid w:val="00A56346"/>
    <w:rsid w:val="00A64843"/>
    <w:rsid w:val="00A64A2A"/>
    <w:rsid w:val="00A73D4C"/>
    <w:rsid w:val="00A7414A"/>
    <w:rsid w:val="00A806E8"/>
    <w:rsid w:val="00A80BF5"/>
    <w:rsid w:val="00A85ECB"/>
    <w:rsid w:val="00A86951"/>
    <w:rsid w:val="00A87A6E"/>
    <w:rsid w:val="00AA6421"/>
    <w:rsid w:val="00AB0657"/>
    <w:rsid w:val="00AC4157"/>
    <w:rsid w:val="00AE28C7"/>
    <w:rsid w:val="00AE78CB"/>
    <w:rsid w:val="00AF4F34"/>
    <w:rsid w:val="00AF6B61"/>
    <w:rsid w:val="00AF7091"/>
    <w:rsid w:val="00B01320"/>
    <w:rsid w:val="00B10441"/>
    <w:rsid w:val="00B12FAF"/>
    <w:rsid w:val="00B13C32"/>
    <w:rsid w:val="00B13DA0"/>
    <w:rsid w:val="00B221F0"/>
    <w:rsid w:val="00B23158"/>
    <w:rsid w:val="00B31A63"/>
    <w:rsid w:val="00B3642F"/>
    <w:rsid w:val="00B47343"/>
    <w:rsid w:val="00B4794F"/>
    <w:rsid w:val="00B50989"/>
    <w:rsid w:val="00B51845"/>
    <w:rsid w:val="00B550BF"/>
    <w:rsid w:val="00B571B6"/>
    <w:rsid w:val="00B654E9"/>
    <w:rsid w:val="00B66095"/>
    <w:rsid w:val="00B702D1"/>
    <w:rsid w:val="00B76820"/>
    <w:rsid w:val="00B9125E"/>
    <w:rsid w:val="00B91D8C"/>
    <w:rsid w:val="00B929EE"/>
    <w:rsid w:val="00B9410A"/>
    <w:rsid w:val="00BA159B"/>
    <w:rsid w:val="00BA198C"/>
    <w:rsid w:val="00BA698F"/>
    <w:rsid w:val="00BA79A7"/>
    <w:rsid w:val="00BA7AFE"/>
    <w:rsid w:val="00BB2A7E"/>
    <w:rsid w:val="00BC1D30"/>
    <w:rsid w:val="00BC2753"/>
    <w:rsid w:val="00BC2D70"/>
    <w:rsid w:val="00BE3191"/>
    <w:rsid w:val="00BE31E2"/>
    <w:rsid w:val="00BF1791"/>
    <w:rsid w:val="00BF42EC"/>
    <w:rsid w:val="00C04A2D"/>
    <w:rsid w:val="00C14EA4"/>
    <w:rsid w:val="00C1649D"/>
    <w:rsid w:val="00C172BF"/>
    <w:rsid w:val="00C20A71"/>
    <w:rsid w:val="00C21015"/>
    <w:rsid w:val="00C3142B"/>
    <w:rsid w:val="00C31D80"/>
    <w:rsid w:val="00C32D46"/>
    <w:rsid w:val="00C37599"/>
    <w:rsid w:val="00C41D74"/>
    <w:rsid w:val="00C42687"/>
    <w:rsid w:val="00C46A70"/>
    <w:rsid w:val="00C503F3"/>
    <w:rsid w:val="00C5291E"/>
    <w:rsid w:val="00C7174A"/>
    <w:rsid w:val="00C74856"/>
    <w:rsid w:val="00C7731C"/>
    <w:rsid w:val="00C81737"/>
    <w:rsid w:val="00C841C3"/>
    <w:rsid w:val="00C918BB"/>
    <w:rsid w:val="00C955C4"/>
    <w:rsid w:val="00C96C90"/>
    <w:rsid w:val="00C9701A"/>
    <w:rsid w:val="00C97264"/>
    <w:rsid w:val="00CA0CA4"/>
    <w:rsid w:val="00CA7186"/>
    <w:rsid w:val="00CB1E77"/>
    <w:rsid w:val="00CB42ED"/>
    <w:rsid w:val="00CB452B"/>
    <w:rsid w:val="00CB6AEF"/>
    <w:rsid w:val="00CE350D"/>
    <w:rsid w:val="00CE4AD0"/>
    <w:rsid w:val="00CE4AF1"/>
    <w:rsid w:val="00CF7962"/>
    <w:rsid w:val="00D00BB2"/>
    <w:rsid w:val="00D013AD"/>
    <w:rsid w:val="00D026BB"/>
    <w:rsid w:val="00D0609D"/>
    <w:rsid w:val="00D074DB"/>
    <w:rsid w:val="00D11115"/>
    <w:rsid w:val="00D14589"/>
    <w:rsid w:val="00D1762F"/>
    <w:rsid w:val="00D2100F"/>
    <w:rsid w:val="00D26446"/>
    <w:rsid w:val="00D27AFA"/>
    <w:rsid w:val="00D27E4F"/>
    <w:rsid w:val="00D45B56"/>
    <w:rsid w:val="00D45FC2"/>
    <w:rsid w:val="00D46F71"/>
    <w:rsid w:val="00D515BA"/>
    <w:rsid w:val="00D5779B"/>
    <w:rsid w:val="00D63402"/>
    <w:rsid w:val="00D65838"/>
    <w:rsid w:val="00D76EF4"/>
    <w:rsid w:val="00D8523B"/>
    <w:rsid w:val="00D85DEF"/>
    <w:rsid w:val="00D92622"/>
    <w:rsid w:val="00D950C1"/>
    <w:rsid w:val="00DA488D"/>
    <w:rsid w:val="00DB57AB"/>
    <w:rsid w:val="00DB5C6B"/>
    <w:rsid w:val="00DB6978"/>
    <w:rsid w:val="00DC0B5A"/>
    <w:rsid w:val="00DC5CAD"/>
    <w:rsid w:val="00DD0CC3"/>
    <w:rsid w:val="00DD1ABE"/>
    <w:rsid w:val="00DD5C80"/>
    <w:rsid w:val="00DE2969"/>
    <w:rsid w:val="00DF167C"/>
    <w:rsid w:val="00DF1906"/>
    <w:rsid w:val="00DF4DE0"/>
    <w:rsid w:val="00DF5EDA"/>
    <w:rsid w:val="00E14259"/>
    <w:rsid w:val="00E17ED1"/>
    <w:rsid w:val="00E31E77"/>
    <w:rsid w:val="00E32F0D"/>
    <w:rsid w:val="00E403AC"/>
    <w:rsid w:val="00E54BAE"/>
    <w:rsid w:val="00E66974"/>
    <w:rsid w:val="00E737C0"/>
    <w:rsid w:val="00E76ECD"/>
    <w:rsid w:val="00E9342C"/>
    <w:rsid w:val="00EA3DBD"/>
    <w:rsid w:val="00EB0A1E"/>
    <w:rsid w:val="00EB0E50"/>
    <w:rsid w:val="00EC0FC1"/>
    <w:rsid w:val="00EC21A2"/>
    <w:rsid w:val="00EC396C"/>
    <w:rsid w:val="00EE1C6F"/>
    <w:rsid w:val="00F03480"/>
    <w:rsid w:val="00F17AAA"/>
    <w:rsid w:val="00F22F04"/>
    <w:rsid w:val="00F25D57"/>
    <w:rsid w:val="00F3024F"/>
    <w:rsid w:val="00F452FA"/>
    <w:rsid w:val="00F460A1"/>
    <w:rsid w:val="00F464A3"/>
    <w:rsid w:val="00F5449A"/>
    <w:rsid w:val="00F55CA3"/>
    <w:rsid w:val="00F82CEF"/>
    <w:rsid w:val="00F83330"/>
    <w:rsid w:val="00F86E5D"/>
    <w:rsid w:val="00F8772A"/>
    <w:rsid w:val="00F92F05"/>
    <w:rsid w:val="00FA5ABB"/>
    <w:rsid w:val="00FA7913"/>
    <w:rsid w:val="00FA7D65"/>
    <w:rsid w:val="00FB7777"/>
    <w:rsid w:val="00FC10F8"/>
    <w:rsid w:val="00FD248C"/>
    <w:rsid w:val="00FE1098"/>
    <w:rsid w:val="00FE2F1D"/>
    <w:rsid w:val="00FE6B68"/>
    <w:rsid w:val="00FF09A2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6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3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35C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3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3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6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3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35C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3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3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1216</izvorni_sadrzaj>
    <derivirana_varijabla naziv="DomainObject.Predmet.Broj_1">1216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2011.</izvorni_sadrzaj>
    <derivirana_varijabla naziv="DomainObject.Predmet.DatumOsnivanja_1">16.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St-1216/2011</izvorni_sadrzaj>
    <derivirana_varijabla naziv="DomainObject.Predmet.OznakaBroj_1">St-1216/2011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 GRADNJA d.o.o. za savjetovanje i upravljanje</izvorni_sadrzaj>
    <derivirana_varijabla naziv="DomainObject.Predmet.ProtustrankaFormated_1">  TEM GRADNJA d.o.o. za savjetovanje i upravljanje</derivirana_varijabla>
  </DomainObject.Predmet.ProtustrankaFormated>
  <DomainObject.Predmet.ProtustrankaFormatedOIB>
    <izvorni_sadrzaj>  TEM GRADNJA d.o.o. za savjetovanje i upravljanje, OIB 88356467079</izvorni_sadrzaj>
    <derivirana_varijabla naziv="DomainObject.Predmet.ProtustrankaFormatedOIB_1">  TEM GRADNJA d.o.o. za savjetovanje i upravljanje, OIB 88356467079</derivirana_varijabla>
  </DomainObject.Predmet.ProtustrankaFormatedOIB>
  <DomainObject.Predmet.ProtustrankaFormatedWithAdress>
    <izvorni_sadrzaj> TEM GRADNJA d.o.o. za savjetovanje i upravljanje, GRAČANSKA CESTA 127/d, 10000 Zagreb</izvorni_sadrzaj>
    <derivirana_varijabla naziv="DomainObject.Predmet.ProtustrankaFormatedWithAdress_1"> TEM GRADNJA d.o.o. za savjetovanje i upravljanje, GRAČANSKA CESTA 127/d, 10000 Zagreb</derivirana_varijabla>
  </DomainObject.Predmet.ProtustrankaFormatedWithAdress>
  <DomainObject.Predmet.ProtustrankaFormatedWithAdressOIB>
    <izvorni_sadrzaj> TEM GRADNJA d.o.o. za savjetovanje i upravljanje, OIB 88356467079, GRAČANSKA CESTA 127/d, 10000 Zagreb</izvorni_sadrzaj>
    <derivirana_varijabla naziv="DomainObject.Predmet.ProtustrankaFormatedWithAdressOIB_1"> TEM GRADNJA d.o.o. za savjetovanje i upravljanje, OIB 88356467079, GRAČANSKA CESTA 127/d, 10000 Zagreb</derivirana_varijabla>
  </DomainObject.Predmet.ProtustrankaFormatedWithAdressOIB>
  <DomainObject.Predmet.ProtustrankaWithAdress>
    <izvorni_sadrzaj>TEM GRADNJA d.o.o. za savjetovanje i upravljanje GRAČANSKA CESTA 127/d, 10000 Zagreb</izvorni_sadrzaj>
    <derivirana_varijabla naziv="DomainObject.Predmet.ProtustrankaWithAdress_1">TEM GRADNJA d.o.o. za savjetovanje i upravljanje GRAČANSKA CESTA 127/d, 10000 Zagreb</derivirana_varijabla>
  </DomainObject.Predmet.ProtustrankaWithAdress>
  <DomainObject.Predmet.ProtustrankaWithAdressOIB>
    <izvorni_sadrzaj>TEM GRADNJA d.o.o. za savjetovanje i upravljanje, OIB 88356467079, GRAČANSKA CESTA 127/d, 10000 Zagreb</izvorni_sadrzaj>
    <derivirana_varijabla naziv="DomainObject.Predmet.ProtustrankaWithAdressOIB_1">TEM GRADNJA d.o.o. za savjetovanje i upravljanje, OIB 88356467079, GRAČANSKA CESTA 127/d, 10000 Zagreb</derivirana_varijabla>
  </DomainObject.Predmet.ProtustrankaWithAdressOIB>
  <DomainObject.Predmet.ProtustrankaNazivFormated>
    <izvorni_sadrzaj>TEM GRADNJA d.o.o. za savjetovanje i upravljanje</izvorni_sadrzaj>
    <derivirana_varijabla naziv="DomainObject.Predmet.ProtustrankaNazivFormated_1">TEM GRADNJA d.o.o. za savjetovanje i upravljanje</derivirana_varijabla>
  </DomainObject.Predmet.ProtustrankaNazivFormated>
  <DomainObject.Predmet.ProtustrankaNazivFormatedOIB>
    <izvorni_sadrzaj>TEM GRADNJA d.o.o. za savjetovanje i upravljanje, OIB 88356467079</izvorni_sadrzaj>
    <derivirana_varijabla naziv="DomainObject.Predmet.ProtustrankaNazivFormatedOIB_1">TEM GRADNJA d.o.o. za savjetovanje i upravljanje, OIB 88356467079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</izvorni_sadrzaj>
    <derivirana_varijabla naziv="DomainObject.Predmet.StrankaFormated_1">  REPUBLIKA HRVATSKA, MINISTARSTVO FINANCIJA, POREZNA UPRAVA, PODRUČNI URED ZAGREB zastupanog po punomoćniku ŽUPANIJSKO DRŽAVNO ODVJETNIŠTVO U ZAGREBU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</izvorni_sadrzaj>
    <derivirana_varijabla naziv="DomainObject.Predmet.StrankaFormatedOIB_1">  REPUBLIKA HRVATSKA,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</izvorni_sadrzaj>
    <derivirana_varijabla naziv="DomainObject.Predmet.StrankaFormatedWithAdress_1"> REPUBLIKA HRVATSKA, MINISTARSTVO FINANCIJA, POREZNA UPRAVA, PODRUČNI URED ZAGREB zastupanog po punomoćniku ŽUPANIJSKO DRŽAVNO ODVJETNIŠTVO U ZAGREBU</derivirana_varijabla>
  </DomainObject.Predmet.StrankaFormatedWithAdress>
  <DomainObject.Predmet.StrankaFormatedWithAdressOIB>
    <izvorni_sadrzaj> REPUBLIKA HRVATSKA, MINISTARSTVO FINANCIJA, POREZNA UPRAVA, PODRUČNI URED ZAGREB, OIB 18683136487 zastupanog po punomoćniku ŽUPANIJSKO DRŽAVNO ODVJETNIŠTVO U ZAGREBU</izvorni_sadrzaj>
    <derivirana_varijabla naziv="DomainObject.Predmet.StrankaFormatedWithAdressOIB_1"> REPUBLIKA HRVATSKA, MINISTARSTVO FINANCIJA, POREZNA UPRAVA, PODRUČNI URED ZAGREB, OIB 18683136487 zastupanog po punomoćniku ŽUPANIJSKO DRŽAVNO ODVJETNIŠTVO U ZAGREBU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WithAdressOIB_1">
      <item>REPUBLIKA HRVATSKA, MINISTARSTVO FINANCIJA, POREZNA UPRAVA, PODRUČNI URED ZAGREB, OIB 18683136487 zastupanog po punomoćniku ŽUPANIJSKO DRŽAVNO ODVJETNIŠTVO U ZAGREBU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TEM GRADNJA d.o.o. za savjetovanje i upravljanje</item>
    </izvorni_sadrzaj>
    <derivirana_varijabla naziv="DomainObject.Predmet.ProtuStrankaListFormated_1">
      <item>TEM GRADNJA d.o.o. za savjetovanje i upravljanje</item>
    </derivirana_varijabla>
  </DomainObject.Predmet.ProtuStrankaListFormated>
  <DomainObject.Predmet.ProtuStrankaListFormatedOIB>
    <izvorni_sadrzaj>
      <item>TEM GRADNJA d.o.o. za savjetovanje i upravljanje, OIB 88356467079</item>
    </izvorni_sadrzaj>
    <derivirana_varijabla naziv="DomainObject.Predmet.ProtuStrankaListFormatedOIB_1">
      <item>TEM GRADNJA d.o.o. za savjetovanje i upravljanje, OIB 88356467079</item>
    </derivirana_varijabla>
  </DomainObject.Predmet.ProtuStrankaListFormatedOIB>
  <DomainObject.Predmet.ProtuStrankaListFormatedWithAdress>
    <izvorni_sadrzaj>
      <item>TEM GRADNJA d.o.o. za savjetovanje i upravljanje, GRAČANSKA CESTA 127/d, 10000 Zagreb</item>
    </izvorni_sadrzaj>
    <derivirana_varijabla naziv="DomainObject.Predmet.ProtuStrankaListFormatedWithAdress_1">
      <item>TEM GRADNJA d.o.o. za savjetovanje i upravljanje, GRAČANSKA CESTA 127/d, 10000 Zagreb</item>
    </derivirana_varijabla>
  </DomainObject.Predmet.ProtuStrankaListFormatedWithAdress>
  <DomainObject.Predmet.ProtuStrankaListFormatedWithAdressOIB>
    <izvorni_sadrzaj>
      <item>TEM GRADNJA d.o.o. za savjetovanje i upravljanje, OIB 88356467079, GRAČANSKA CESTA 127/d, 10000 Zagreb</item>
    </izvorni_sadrzaj>
    <derivirana_varijabla naziv="DomainObject.Predmet.ProtuStrankaListFormatedWithAdressOIB_1">
      <item>TEM GRADNJA d.o.o. za savjetovanje i upravljanje, OIB 88356467079, GRAČANSKA CESTA 127/d, 10000 Zagreb</item>
    </derivirana_varijabla>
  </DomainObject.Predmet.ProtuStrankaListFormatedWithAdressOIB>
  <DomainObject.Predmet.ProtuStrankaListNazivFormated>
    <izvorni_sadrzaj>
      <item>TEM GRADNJA d.o.o. za savjetovanje i upravljanje</item>
    </izvorni_sadrzaj>
    <derivirana_varijabla naziv="DomainObject.Predmet.ProtuStrankaListNazivFormated_1">
      <item>TEM GRADNJA d.o.o. za savjetovanje i upravljanje</item>
    </derivirana_varijabla>
  </DomainObject.Predmet.ProtuStrankaListNazivFormated>
  <DomainObject.Predmet.ProtuStrankaListNazivFormatedOIB>
    <izvorni_sadrzaj>
      <item>TEM GRADNJA d.o.o. za savjetovanje i upravljanje, OIB 88356467079</item>
    </izvorni_sadrzaj>
    <derivirana_varijabla naziv="DomainObject.Predmet.ProtuStrankaListNazivFormatedOIB_1">
      <item>TEM GRADNJA d.o.o. za savjetovanje i upravljanje, OIB 88356467079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Milorad Zajkovski</item>
      <item>Alojz Jančik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Milorad Zajkovski</item>
      <item>Alojz Jančik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Milorad Zajkovski, OIB 59768013642</item>
      <item>Alojz Jančik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Milorad Zajkovski, OIB 59768013642</item>
      <item>Alojz Jančik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Milorad Zajkovski, Ivana Vencla 32, 10290 Zaprešić</item>
      <item>Alojz Jančik, Crvenog križa 18,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Milorad Zajkovski, Ivana Vencla 32, 10290 Zaprešić</item>
      <item>Alojz Jančik, Crvenog križa 18,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Milorad Zajkovski, OIB 59768013642, Ivana Vencla 32, 10290 Zaprešić</item>
      <item>Alojz Jančik, Crvenog križa 18,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Milorad Zajkovski, OIB 59768013642, Ivana Vencla 32, 10290 Zaprešić</item>
      <item>Alojz Jančik, Crvenog križa 18, 10000 Zagreb</item>
    </derivirana_varijabla>
  </DomainObject.Predmet.OstaliListFormatedWithAdressOIB>
  <DomainObject.Predmet.OstaliListNazivFormated>
    <izvorni_sadrzaj>
      <item>ŽUPANIJSKO DRŽAVNO ODVJETNIŠTVO U ZAGREBU</item>
      <item>Milorad Zajkovski</item>
      <item>Alojz Jančik</item>
    </izvorni_sadrzaj>
    <derivirana_varijabla naziv="DomainObject.Predmet.OstaliListNazivFormated_1">
      <item>ŽUPANIJSKO DRŽAVNO ODVJETNIŠTVO U ZAGREBU</item>
      <item>Milorad Zajkovski</item>
      <item>Alojz Jančik</item>
    </derivirana_varijabla>
  </DomainObject.Predmet.OstaliListNazivFormated>
  <DomainObject.Predmet.OstaliListNazivFormatedOIB>
    <izvorni_sadrzaj>
      <item>ŽUPANIJSKO DRŽAVNO ODVJETNIŠTVO U ZAGREBU</item>
      <item>Milorad Zajkovski, OIB 59768013642</item>
      <item>Alojz Jančik</item>
    </izvorni_sadrzaj>
    <derivirana_varijabla naziv="DomainObject.Predmet.OstaliListNazivFormatedOIB_1">
      <item>ŽUPANIJSKO DRŽAVNO ODVJETNIŠTVO U ZAGREBU</item>
      <item>Milorad Zajkovski, OIB 59768013642</item>
      <item>Alojz Jančik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TEM GRADNJA d.o.o. za savjetovanje i upravljanje</izvorni_sadrzaj>
    <derivirana_varijabla naziv="DomainObject.Predmet.ProtustrankaIDrugi_1">TEM GRADNJA d.o.o. za savjetovanje i upravljanje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TEM GRADNJA d.o.o. za savjetovanje i upravljanje, OIB 88356467079, GRAČANSKA CESTA 127/d, 10000 Zagreb</izvorni_sadrzaj>
    <derivirana_varijabla naziv="DomainObject.Predmet.ProtustrankaIDrugiAdressOIB_1">TEM GRADNJA d.o.o. za savjetovanje i upravljanje, OIB 88356467079, GRAČANSKA CESTA 127/d,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 GRADNJA d.o.o. za savjetovanje i upravljanje</item>
      <item>ŽUPANIJSKO DRŽAVNO ODVJETNIŠTVO U ZAGREBU</item>
      <item>REPUBLIKA HRVATSKA, MINISTARSTVO FINANCIJA, POREZNA UPRAVA, PODRUČNI URED ZAGREB</item>
      <item>Milorad Zajkovski</item>
      <item>Alojz Jančik</item>
    </izvorni_sadrzaj>
    <derivirana_varijabla naziv="DomainObject.Predmet.SudioniciListNaziv_1">
      <item>TEM GRADNJA d.o.o. za savjetovanje i upravljanje</item>
      <item>ŽUPANIJSKO DRŽAVNO ODVJETNIŠTVO U ZAGREBU</item>
      <item>REPUBLIKA HRVATSKA, MINISTARSTVO FINANCIJA, POREZNA UPRAVA, PODRUČNI URED ZAGREB</item>
      <item>Milorad Zajkovski</item>
      <item>Alojz Jančik</item>
    </derivirana_varijabla>
  </DomainObject.Predmet.SudioniciListNaziv>
  <DomainObject.Predmet.SudioniciListAdressOIB>
    <izvorni_sadrzaj>
      <item>TEM GRADNJA d.o.o. za savjetovanje i upravljanje, OIB 88356467079, GRAČANSKA CESTA 127/d,10000 Zagreb</item>
      <item>ŽUPANIJSKO DRŽAVNO ODVJETNIŠTVO U ZAGREBU</item>
      <item>REPUBLIKA HRVATSKA, MINISTARSTVO FINANCIJA, POREZNA UPRAVA, PODRUČNI URED ZAGREB, OIB 18683136487</item>
      <item>Milorad Zajkovski, OIB 59768013642, Ivana Vencla 32,10290 Zaprešić</item>
      <item>Alojz Jančik, Crvenog križa 18,10000 Zagreb</item>
    </izvorni_sadrzaj>
    <derivirana_varijabla naziv="DomainObject.Predmet.SudioniciListAdressOIB_1">
      <item>TEM GRADNJA d.o.o. za savjetovanje i upravljanje, OIB 88356467079, GRAČANSKA CESTA 127/d,10000 Zagreb</item>
      <item>ŽUPANIJSKO DRŽAVNO ODVJETNIŠTVO U ZAGREBU</item>
      <item>REPUBLIKA HRVATSKA, MINISTARSTVO FINANCIJA, POREZNA UPRAVA, PODRUČNI URED ZAGREB, OIB 18683136487</item>
      <item>Milorad Zajkovski, OIB 59768013642, Ivana Vencla 32,10290 Zaprešić</item>
      <item>Alojz Jančik, Crvenog križa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88356467079</item>
      <item>, OIB null</item>
      <item>, OIB 18683136487</item>
      <item>, OIB 59768013642</item>
      <item>, OIB null</item>
    </izvorni_sadrzaj>
    <derivirana_varijabla naziv="DomainObject.Predmet.SudioniciListNazivOIB_1">
      <item>, OIB 88356467079</item>
      <item>, OIB null</item>
      <item>, OIB 18683136487</item>
      <item>, OIB 59768013642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799</properties:Words>
  <properties:Characters>4236</properties:Characters>
  <properties:Lines>112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2018-06-14T11:10:00Z</dcterms:created>
  <dc:creator>BISERKA CALIC</dc:creator>
  <cp:lastModifiedBy>Valentina Delač</cp:lastModifiedBy>
  <cp:lastPrinted>2018-06-14T11:13:00Z</cp:lastPrinted>
  <dcterms:modified xmlns:xsi="http://www.w3.org/2001/XMLSchema-instance" xsi:type="dcterms:W3CDTF">2018-06-14T11:13:00Z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(Tem gradnja  Rješenje dopuna dosuda  novo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