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c31ca" w14:paraId="72c31ca" w:rsidRDefault="00AA051A" w:rsidR="00DF3D0F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2 St-4504/15-5</w:t>
      </w:r>
    </w:p>
    <w:p w:rsidRDefault="00AA051A" w:rsidR="00DF3D0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E85856" w:rsidR="00DF3D0F">
      <w:pPr>
        <w:rPr>
          <w:rFonts w:hAnsi="Times New Roman" w:ascii="Times New Roman"/>
          <w:szCs w:val="24"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3D0F" w:rsidR="00DF3D0F">
      <w:pPr>
        <w:rPr>
          <w:rFonts w:hAnsi="Times New Roman" w:ascii="Times New Roman"/>
          <w:szCs w:val="24"/>
          <w:lang w:val="hr-HR"/>
        </w:rPr>
      </w:pPr>
    </w:p>
    <w:p w:rsidRDefault="00AA051A" w:rsidR="00DF3D0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AA051A" w:rsidR="00DF3D0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AA051A" w:rsidR="00DF3D0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AA051A" w:rsidR="00DF3D0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STALNA SLUŽBA </w:t>
      </w:r>
      <w:r>
        <w:rPr>
          <w:rFonts w:hAnsi="Times New Roman" w:ascii="Times New Roman"/>
          <w:szCs w:val="24"/>
          <w:lang w:val="hr-HR"/>
        </w:rPr>
        <w:br/>
        <w:t>Karlovac, Ljudevita Šestića 4</w:t>
      </w:r>
    </w:p>
    <w:p w:rsidRDefault="00DF3D0F" w:rsidR="00DF3D0F">
      <w:pPr>
        <w:jc w:val="center"/>
        <w:rPr>
          <w:rFonts w:hAnsi="Times New Roman" w:ascii="Times New Roman"/>
          <w:szCs w:val="24"/>
          <w:lang w:val="hr-HR"/>
        </w:rPr>
      </w:pPr>
    </w:p>
    <w:p w:rsidRDefault="00AA051A" w:rsidR="00DF3D0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ZAGREBU, STALNA SLUŽBA,  u skraćenom stečajnom postupku nad poslovnim brojem St-4504/15, temeljem odredbe čl.430. Stečajnog zakona (NN br. 71/15),  dana  17. prosinca 2015., objavljuje </w:t>
      </w:r>
    </w:p>
    <w:p w:rsidRDefault="00DF3D0F" w:rsidR="00DF3D0F">
      <w:pPr>
        <w:jc w:val="both"/>
        <w:rPr>
          <w:rFonts w:hAnsi="Times New Roman" w:ascii="Times New Roman"/>
          <w:szCs w:val="24"/>
          <w:lang w:val="hr-HR"/>
        </w:rPr>
      </w:pPr>
    </w:p>
    <w:p w:rsidRDefault="00AA051A" w:rsidR="00DF3D0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DF3D0F" w:rsidR="00DF3D0F">
      <w:pPr>
        <w:jc w:val="center"/>
        <w:rPr>
          <w:rFonts w:hAnsi="Times New Roman" w:ascii="Times New Roman"/>
          <w:szCs w:val="24"/>
          <w:lang w:val="hr-HR"/>
        </w:rPr>
      </w:pPr>
    </w:p>
    <w:p w:rsidRDefault="00AA051A" w:rsidR="00DF3D0F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 MATIJAZ USLUGE d.o.o. Zagreb, Šljivik 19, OIB:13318881567, MBS:080666300.</w:t>
      </w:r>
    </w:p>
    <w:p w:rsidRDefault="00DF3D0F" w:rsidR="00DF3D0F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AA051A" w:rsidR="00DF3D0F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Iznos duga evidentiran na temelju neizvršenih osnova za plaćanje je 127.236,62 kn.</w:t>
      </w:r>
    </w:p>
    <w:p w:rsidRDefault="00DF3D0F" w:rsidR="00DF3D0F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AA051A" w:rsidR="00DF3D0F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DF3D0F" w:rsidR="00DF3D0F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AA051A" w:rsidR="00DF3D0F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F3D0F" w:rsidR="00DF3D0F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AA051A" w:rsidR="00DF3D0F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AA051A" w:rsidR="00DF3D0F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AA051A" w:rsidR="00DF3D0F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DF3D0F" w:rsidR="00DF3D0F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AA051A" w:rsidR="00DF3D0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U Karlovcu, 17. prosinca 2015. godine</w:t>
      </w:r>
    </w:p>
    <w:p w:rsidRDefault="00DF3D0F" w:rsidR="00DF3D0F">
      <w:pPr>
        <w:jc w:val="both"/>
        <w:rPr>
          <w:rFonts w:hAnsi="Times New Roman" w:ascii="Times New Roman"/>
          <w:szCs w:val="24"/>
          <w:lang w:val="hr-HR"/>
        </w:rPr>
      </w:pPr>
    </w:p>
    <w:p w:rsidRDefault="00AA051A" w:rsidR="00DF3D0F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Sudac:</w:t>
      </w:r>
    </w:p>
    <w:p w:rsidRDefault="00AA051A" w:rsidR="00DF3D0F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Suzana Ivanović</w:t>
      </w:r>
    </w:p>
    <w:p w:rsidRDefault="00DF3D0F" w:rsidR="00DF3D0F">
      <w:pPr>
        <w:jc w:val="right"/>
        <w:rPr>
          <w:rFonts w:hAnsi="Times New Roman" w:ascii="Times New Roman"/>
          <w:szCs w:val="24"/>
          <w:lang w:val="hr-HR"/>
        </w:rPr>
      </w:pPr>
    </w:p>
    <w:p w:rsidRDefault="00DF3D0F" w:rsidR="00DF3D0F">
      <w:pPr>
        <w:jc w:val="right"/>
        <w:rPr>
          <w:rFonts w:hAnsi="Times New Roman" w:ascii="Times New Roman"/>
          <w:szCs w:val="24"/>
          <w:lang w:val="hr-HR"/>
        </w:rPr>
      </w:pPr>
    </w:p>
    <w:p w:rsidRDefault="00AA051A" w:rsidR="00DF3D0F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Dna: </w:t>
      </w:r>
      <w:r>
        <w:rPr>
          <w:rFonts w:hAnsi="Times New Roman" w:ascii="Times New Roman"/>
          <w:szCs w:val="24"/>
          <w:lang w:val="hr-HR"/>
        </w:rPr>
        <w:tab/>
      </w:r>
    </w:p>
    <w:p w:rsidRDefault="00AA051A" w:rsidR="00DF3D0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e-oglasna ploča suda 60 dana</w:t>
      </w:r>
    </w:p>
    <w:p w:rsidRDefault="00AA051A" w:rsidR="00AA051A"/>
    <w:sectPr w:rsidR="00AA051A">
      <w:pgSz w:h="16838" w:w="11906"/>
      <w:pgMar w:gutter="0" w:footer="720" w:header="720" w:left="1985" w:bottom="709" w:right="1418" w:top="720"/>
      <w:cols w:space="720"/>
      <w:docGrid w:charSpace="32768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5856"/>
    <w:rsid w:val="00AA051A"/>
    <w:rsid w:val="00B03AE3"/>
    <w:rsid w:val="00DF3D0F"/>
    <w:rsid w:val="00E85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satz-Standardschriftart" w:type="character">
    <w:name w:val="Absatz-Standardschriftart"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Zadanifontodlomka1" w:type="character">
    <w:name w:val="Zadani font odlomka1"/>
  </w:style>
  <w:style w:customStyle="true" w:styleId="Brojstranice1" w:type="character">
    <w:name w:val="Broj stranice1"/>
    <w:basedOn w:val="Zadanifontodlomka1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true" w:styleId="Tekstbalonia1" w:type="paragraph">
    <w:name w:val="Tekst balončića1"/>
    <w:basedOn w:val="Normal"/>
  </w:style>
  <w:style w:customStyle="true" w:styleId="Odlomakpopisa1" w:type="paragraph">
    <w:name w:val="Odlomak popisa1"/>
    <w:basedOn w:val="Normal"/>
  </w:style>
  <w:style w:customStyle="true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B03A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03AE3"/>
    <w:rPr>
      <w:rFonts w:cs="Tahoma" w:hAnsi="Tahoma" w:asci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B03A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3AE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3AE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3AE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3AE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satz-Standardschriftart" w:type="character">
    <w:name w:val="Absatz-Standardschriftart"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Zadanifontodlomka1" w:type="character">
    <w:name w:val="Zadani font odlomka1"/>
  </w:style>
  <w:style w:customStyle="1" w:styleId="Brojstranice1" w:type="character">
    <w:name w:val="Broj stranice1"/>
    <w:basedOn w:val="Zadanifontodlomka1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1" w:styleId="Tekstbalonia1" w:type="paragraph">
    <w:name w:val="Tekst balončića1"/>
    <w:basedOn w:val="Normal"/>
  </w:style>
  <w:style w:customStyle="1" w:styleId="Odlomakpopisa1" w:type="paragraph">
    <w:name w:val="Odlomak popisa1"/>
    <w:basedOn w:val="Normal"/>
  </w:style>
  <w:style w:customStyle="1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B03A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03AE3"/>
    <w:rPr>
      <w:rFonts w:ascii="Tahoma" w:cs="Tahoma" w:hAns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B03A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3AE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3AE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3AE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3AE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4504</izvorni_sadrzaj>
    <derivirana_varijabla naziv="DomainObject.Predmet.Broj_1">4504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St-4504/2015</izvorni_sadrzaj>
    <derivirana_varijabla naziv="DomainObject.Predmet.OznakaBroj_1">St-4504/2015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MATIJAZ USLUGE d.o.o.</izvorni_sadrzaj>
    <derivirana_varijabla naziv="DomainObject.Predmet.ProtustrankaFormated_1">  MATIJAZ USLUGE d.o.o.</derivirana_varijabla>
  </DomainObject.Predmet.ProtustrankaFormated>
  <DomainObject.Predmet.ProtustrankaFormatedOIB>
    <izvorni_sadrzaj>  MATIJAZ USLUGE d.o.o., OIB 13318881567</izvorni_sadrzaj>
    <derivirana_varijabla naziv="DomainObject.Predmet.ProtustrankaFormatedOIB_1">  MATIJAZ USLUGE d.o.o., OIB 13318881567</derivirana_varijabla>
  </DomainObject.Predmet.ProtustrankaFormatedOIB>
  <DomainObject.Predmet.ProtustrankaFormatedWithAdress>
    <izvorni_sadrzaj> MATIJAZ USLUGE d.o.o., Šljivik 19, 10000 Zagreb</izvorni_sadrzaj>
    <derivirana_varijabla naziv="DomainObject.Predmet.ProtustrankaFormatedWithAdress_1"> MATIJAZ USLUGE d.o.o., Šljivik 19, 10000 Zagreb</derivirana_varijabla>
  </DomainObject.Predmet.ProtustrankaFormatedWithAdress>
  <DomainObject.Predmet.ProtustrankaFormatedWithAdressOIB>
    <izvorni_sadrzaj> MATIJAZ USLUGE d.o.o., OIB 13318881567, Šljivik 19, 10000 Zagreb</izvorni_sadrzaj>
    <derivirana_varijabla naziv="DomainObject.Predmet.ProtustrankaFormatedWithAdressOIB_1"> MATIJAZ USLUGE d.o.o., OIB 13318881567, Šljivik 19, 10000 Zagreb</derivirana_varijabla>
  </DomainObject.Predmet.ProtustrankaFormatedWithAdressOIB>
  <DomainObject.Predmet.ProtustrankaWithAdress>
    <izvorni_sadrzaj>MATIJAZ USLUGE d.o.o. Šljivik 19, 10000 Zagreb</izvorni_sadrzaj>
    <derivirana_varijabla naziv="DomainObject.Predmet.ProtustrankaWithAdress_1">MATIJAZ USLUGE d.o.o. Šljivik 19, 10000 Zagreb</derivirana_varijabla>
  </DomainObject.Predmet.ProtustrankaWithAdress>
  <DomainObject.Predmet.ProtustrankaWithAdressOIB>
    <izvorni_sadrzaj>MATIJAZ USLUGE d.o.o., OIB 13318881567, Šljivik 19, 10000 Zagreb</izvorni_sadrzaj>
    <derivirana_varijabla naziv="DomainObject.Predmet.ProtustrankaWithAdressOIB_1">MATIJAZ USLUGE d.o.o., OIB 13318881567, Šljivik 19, 10000 Zagreb</derivirana_varijabla>
  </DomainObject.Predmet.ProtustrankaWithAdressOIB>
  <DomainObject.Predmet.ProtustrankaNazivFormated>
    <izvorni_sadrzaj>MATIJAZ USLUGE d.o.o.</izvorni_sadrzaj>
    <derivirana_varijabla naziv="DomainObject.Predmet.ProtustrankaNazivFormated_1">MATIJAZ USLUGE d.o.o.</derivirana_varijabla>
  </DomainObject.Predmet.ProtustrankaNazivFormated>
  <DomainObject.Predmet.ProtustrankaNazivFormatedOIB>
    <izvorni_sadrzaj>MATIJAZ USLUGE d.o.o., OIB 13318881567</izvorni_sadrzaj>
    <derivirana_varijabla naziv="DomainObject.Predmet.ProtustrankaNazivFormatedOIB_1">MATIJAZ USLUGE d.o.o., OIB 13318881567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MATIJAZ USLUGE d.o.o.</item>
    </izvorni_sadrzaj>
    <derivirana_varijabla naziv="DomainObject.Predmet.ProtuStrankaListFormated_1">
      <item>MATIJAZ USLUGE d.o.o.</item>
    </derivirana_varijabla>
  </DomainObject.Predmet.ProtuStrankaListFormated>
  <DomainObject.Predmet.ProtuStrankaListFormatedOIB>
    <izvorni_sadrzaj>
      <item>MATIJAZ USLUGE d.o.o., OIB 13318881567</item>
    </izvorni_sadrzaj>
    <derivirana_varijabla naziv="DomainObject.Predmet.ProtuStrankaListFormatedOIB_1">
      <item>MATIJAZ USLUGE d.o.o., OIB 13318881567</item>
    </derivirana_varijabla>
  </DomainObject.Predmet.ProtuStrankaListFormatedOIB>
  <DomainObject.Predmet.ProtuStrankaListFormatedWithAdress>
    <izvorni_sadrzaj>
      <item>MATIJAZ USLUGE d.o.o., Šljivik 19, 10000 Zagreb</item>
    </izvorni_sadrzaj>
    <derivirana_varijabla naziv="DomainObject.Predmet.ProtuStrankaListFormatedWithAdress_1">
      <item>MATIJAZ USLUGE d.o.o., Šljivik 19, 10000 Zagreb</item>
    </derivirana_varijabla>
  </DomainObject.Predmet.ProtuStrankaListFormatedWithAdress>
  <DomainObject.Predmet.ProtuStrankaListFormatedWithAdressOIB>
    <izvorni_sadrzaj>
      <item>MATIJAZ USLUGE d.o.o., OIB 13318881567, Šljivik 19, 10000 Zagreb</item>
    </izvorni_sadrzaj>
    <derivirana_varijabla naziv="DomainObject.Predmet.ProtuStrankaListFormatedWithAdressOIB_1">
      <item>MATIJAZ USLUGE d.o.o., OIB 13318881567, Šljivik 19, 10000 Zagreb</item>
    </derivirana_varijabla>
  </DomainObject.Predmet.ProtuStrankaListFormatedWithAdressOIB>
  <DomainObject.Predmet.ProtuStrankaListNazivFormated>
    <izvorni_sadrzaj>
      <item>MATIJAZ USLUGE d.o.o.</item>
    </izvorni_sadrzaj>
    <derivirana_varijabla naziv="DomainObject.Predmet.ProtuStrankaListNazivFormated_1">
      <item>MATIJAZ USLUGE d.o.o.</item>
    </derivirana_varijabla>
  </DomainObject.Predmet.ProtuStrankaListNazivFormated>
  <DomainObject.Predmet.ProtuStrankaListNazivFormatedOIB>
    <izvorni_sadrzaj>
      <item>MATIJAZ USLUGE d.o.o., OIB 13318881567</item>
    </izvorni_sadrzaj>
    <derivirana_varijabla naziv="DomainObject.Predmet.ProtuStrankaListNazivFormatedOIB_1">
      <item>MATIJAZ USLUGE d.o.o., OIB 13318881567</item>
    </derivirana_varijabla>
  </DomainObject.Predmet.ProtuStrankaListNazivFormatedOIB>
  <DomainObject.Predmet.OstaliListFormated>
    <izvorni_sadrzaj>
      <item>Jasminka Bolješić</item>
    </izvorni_sadrzaj>
    <derivirana_varijabla naziv="DomainObject.Predmet.OstaliListFormated_1">
      <item>Jasminka Bolješić</item>
    </derivirana_varijabla>
  </DomainObject.Predmet.OstaliListFormated>
  <DomainObject.Predmet.OstaliListFormatedOIB>
    <izvorni_sadrzaj>
      <item>Jasminka Bolješić, OIB 95754673597</item>
    </izvorni_sadrzaj>
    <derivirana_varijabla naziv="DomainObject.Predmet.OstaliListFormatedOIB_1">
      <item>Jasminka Bolješić, OIB 95754673597</item>
    </derivirana_varijabla>
  </DomainObject.Predmet.OstaliListFormatedOIB>
  <DomainObject.Predmet.OstaliListFormatedWithAdress>
    <izvorni_sadrzaj>
      <item>Jasminka Bolješić, Šljivik 19, 10000 Zagreb</item>
    </izvorni_sadrzaj>
    <derivirana_varijabla naziv="DomainObject.Predmet.OstaliListFormatedWithAdress_1">
      <item>Jasminka Bolješić, Šljivik 19, 10000 Zagreb</item>
    </derivirana_varijabla>
  </DomainObject.Predmet.OstaliListFormatedWithAdress>
  <DomainObject.Predmet.OstaliListFormatedWithAdressOIB>
    <izvorni_sadrzaj>
      <item>Jasminka Bolješić, OIB 95754673597, Šljivik 19, 10000 Zagreb</item>
    </izvorni_sadrzaj>
    <derivirana_varijabla naziv="DomainObject.Predmet.OstaliListFormatedWithAdressOIB_1">
      <item>Jasminka Bolješić, OIB 95754673597, Šljivik 19, 10000 Zagreb</item>
    </derivirana_varijabla>
  </DomainObject.Predmet.OstaliListFormatedWithAdressOIB>
  <DomainObject.Predmet.OstaliListNazivFormated>
    <izvorni_sadrzaj>
      <item>Jasminka Bolješić</item>
    </izvorni_sadrzaj>
    <derivirana_varijabla naziv="DomainObject.Predmet.OstaliListNazivFormated_1">
      <item>Jasminka Bolješić</item>
    </derivirana_varijabla>
  </DomainObject.Predmet.OstaliListNazivFormated>
  <DomainObject.Predmet.OstaliListNazivFormatedOIB>
    <izvorni_sadrzaj>
      <item>Jasminka Bolješić, OIB 95754673597</item>
    </izvorni_sadrzaj>
    <derivirana_varijabla naziv="DomainObject.Predmet.OstaliListNazivFormatedOIB_1">
      <item>Jasminka Bolješić, OIB 95754673597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MATIJAZ USLUGE d.o.o.</izvorni_sadrzaj>
    <derivirana_varijabla naziv="DomainObject.Predmet.ProtustrankaIDrugi_1">MATIJAZ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MATIJAZ USLUGE d.o.o., OIB 13318881567, Šljivik 19, 10000 Zagreb</izvorni_sadrzaj>
    <derivirana_varijabla naziv="DomainObject.Predmet.ProtustrankaIDrugiAdressOIB_1">MATIJAZ USLUGE d.o.o., OIB 13318881567, Šljivik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MATIJAZ USLUGE d.o.o.</item>
      <item>FINA Regionalni centar Zagreb</item>
      <item>Jasminka Bolješić</item>
    </izvorni_sadrzaj>
    <derivirana_varijabla naziv="DomainObject.Predmet.SudioniciListNaziv_1">
      <item>MATIJAZ USLUGE d.o.o.</item>
      <item>FINA Regionalni centar Zagreb</item>
      <item>Jasminka Bolješić</item>
    </derivirana_varijabla>
  </DomainObject.Predmet.SudioniciListNaziv>
  <DomainObject.Predmet.SudioniciListAdressOIB>
    <izvorni_sadrzaj>
      <item>MATIJAZ USLUGE d.o.o., OIB 13318881567, Šljivik 19,10000 Zagreb</item>
      <item>FINA Regionalni centar Zagreb, OIB 85821130368, Trg svibanjskih žrtava 1995. 1,10000 Zagreb</item>
      <item>Jasminka Bolješić, OIB 95754673597, Šljivik 19,10000 Zagreb</item>
    </izvorni_sadrzaj>
    <derivirana_varijabla naziv="DomainObject.Predmet.SudioniciListAdressOIB_1">
      <item>MATIJAZ USLUGE d.o.o., OIB 13318881567, Šljivik 19,10000 Zagreb</item>
      <item>FINA Regionalni centar Zagreb, OIB 85821130368, Trg svibanjskih žrtava 1995. 1,10000 Zagreb</item>
      <item>Jasminka Bolješić, OIB 95754673597, Šljivik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13318881567</item>
      <item>, OIB 85821130368</item>
      <item>, OIB 95754673597</item>
    </izvorni_sadrzaj>
    <derivirana_varijabla naziv="DomainObject.Predmet.SudioniciListNazivOIB_1">
      <item>, OIB 13318881567</item>
      <item>, OIB 85821130368</item>
      <item>, OIB 95754673597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1362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2015-12-17T16:29:00Z</dcterms:created>
  <dc:creator>Sudsko vijeæe</dc:creator>
  <cp:lastModifiedBy>Marina Markić</cp:lastModifiedBy>
  <cp:lastPrinted>2015-12-17T16:29:00Z</cp:lastPrinted>
  <dcterms:modified xmlns:xsi="http://www.w3.org/2001/XMLSchema-instance" xsi:type="dcterms:W3CDTF">2015-12-17T16:30:00Z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