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F95183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95183">
              <w:rPr>
                <w:noProof/>
              </w:rPr>
              <w:t>440</w:t>
            </w:r>
            <w:r w:rsidR="00336F77">
              <w:rPr>
                <w:noProof/>
              </w:rPr>
              <w:t>/2017</w:t>
            </w:r>
            <w:r w:rsidR="00F95183">
              <w:rPr>
                <w:noProof/>
              </w:rPr>
              <w:t>-134</w:t>
            </w:r>
          </w:p>
        </w:tc>
      </w:tr>
    </w:tbl>
    <w:p w14:textId="8e87cf1" w14:paraId="8e87cf1" w:rsidRDefault="006620E4" w:rsidP="00417DD5" w:rsidR="006620E4">
      <w:pPr>
        <w:pStyle w:val="Bezproreda"/>
        <w:spacing w:after="200" w:before="400"/>
        <w:jc w:val="center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F95183" w:rsidRPr="00F95183">
        <w:rPr>
          <w:rFonts w:cs="Times New Roman" w:hAnsi="Times New Roman" w:ascii="Times New Roman"/>
          <w:bCs/>
          <w:sz w:val="24"/>
          <w:szCs w:val="24"/>
        </w:rPr>
        <w:t>u stečajnom postupku koji se vodi radi naknadne diobe nad STEČAJNOM MASOM IZA BUA d.o.o., OIB: 54945203503, Dubrovnik, Brdasta 12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F95183">
        <w:rPr>
          <w:rFonts w:cs="Times New Roman" w:hAnsi="Times New Roman" w:ascii="Times New Roman"/>
          <w:sz w:val="24"/>
          <w:szCs w:val="24"/>
        </w:rPr>
        <w:t>17. travnja</w:t>
      </w:r>
      <w:r w:rsidR="00175FB2">
        <w:rPr>
          <w:rFonts w:cs="Times New Roman" w:hAnsi="Times New Roman" w:ascii="Times New Roman"/>
          <w:sz w:val="24"/>
          <w:szCs w:val="24"/>
        </w:rPr>
        <w:t xml:space="preserve"> 2019</w:t>
      </w:r>
      <w:r w:rsid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2F5592" w:rsidP="00561706" w:rsidR="00AB64CB">
      <w:pPr>
        <w:pStyle w:val="Bezproreda"/>
        <w:spacing w:after="260" w:before="2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</w:t>
      </w:r>
      <w:r w:rsidR="00195CD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175FB2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  I</w:t>
      </w:r>
      <w:r w:rsidR="00A258C1">
        <w:rPr>
          <w:rFonts w:cstheme="minorBidi"/>
          <w:szCs w:val="22"/>
        </w:rPr>
        <w:t xml:space="preserve">. </w:t>
      </w:r>
      <w:r w:rsidR="006434FB" w:rsidRPr="006434FB">
        <w:rPr>
          <w:rFonts w:cstheme="minorBidi"/>
          <w:szCs w:val="22"/>
        </w:rPr>
        <w:t xml:space="preserve">Zaključuje se stečajni postupak </w:t>
      </w:r>
      <w:r w:rsidR="0090214C" w:rsidRPr="0090214C">
        <w:rPr>
          <w:rFonts w:cstheme="minorBidi"/>
          <w:szCs w:val="22"/>
        </w:rPr>
        <w:t xml:space="preserve">nad dužnikom </w:t>
      </w:r>
      <w:r w:rsidR="00F95183">
        <w:t xml:space="preserve">STEČAJNA MASA </w:t>
      </w:r>
      <w:r w:rsidR="00F95183" w:rsidRPr="00F95183">
        <w:t>IZA BUA d.o.o., OIB: 54945203503, Dubrovnik, Brdasta 12</w:t>
      </w:r>
      <w:r w:rsidR="006434FB" w:rsidRPr="006434FB">
        <w:rPr>
          <w:rFonts w:cstheme="minorBidi"/>
          <w:szCs w:val="22"/>
        </w:rPr>
        <w:t>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="00175FB2">
        <w:rPr>
          <w:rFonts w:cstheme="minorBidi"/>
          <w:szCs w:val="22"/>
        </w:rPr>
        <w:t>Stečajni</w:t>
      </w:r>
      <w:r w:rsidRPr="00FE3B9C">
        <w:rPr>
          <w:rFonts w:cstheme="minorBidi"/>
          <w:szCs w:val="22"/>
        </w:rPr>
        <w:t xml:space="preserve"> upravitelj </w:t>
      </w:r>
      <w:r w:rsidR="00F95183" w:rsidRPr="00F95183">
        <w:rPr>
          <w:rFonts w:cstheme="minorBidi"/>
          <w:szCs w:val="22"/>
        </w:rPr>
        <w:t>Mark</w:t>
      </w:r>
      <w:r w:rsidR="00F95183">
        <w:rPr>
          <w:rFonts w:cstheme="minorBidi"/>
          <w:szCs w:val="22"/>
        </w:rPr>
        <w:t>o</w:t>
      </w:r>
      <w:r w:rsidR="00F95183" w:rsidRPr="00F95183">
        <w:rPr>
          <w:rFonts w:cstheme="minorBidi"/>
          <w:szCs w:val="22"/>
        </w:rPr>
        <w:t xml:space="preserve"> Lon</w:t>
      </w:r>
      <w:r w:rsidR="00F95183">
        <w:rPr>
          <w:rFonts w:cstheme="minorBidi"/>
          <w:szCs w:val="22"/>
        </w:rPr>
        <w:t>a</w:t>
      </w:r>
      <w:r w:rsidR="00F95183" w:rsidRPr="00F95183">
        <w:rPr>
          <w:rFonts w:cstheme="minorBidi"/>
          <w:szCs w:val="22"/>
        </w:rPr>
        <w:t>c iz Dubrovnika, Brdasta 12, OIB: 43471049776</w:t>
      </w:r>
      <w:r w:rsidRPr="00FE3B9C">
        <w:rPr>
          <w:rFonts w:cstheme="minorBidi"/>
          <w:szCs w:val="22"/>
        </w:rPr>
        <w:t>, će i nakon zaključenja stečajnog postupka zastupati stečajnu masu, u skladu sa Stečajnim zakonom.</w:t>
      </w:r>
    </w:p>
    <w:p w:rsidRDefault="006434FB" w:rsidP="00DF2CB1" w:rsidR="006434FB" w:rsidRPr="006434FB">
      <w:pPr>
        <w:spacing w:after="120" w:before="10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F95183" w:rsidP="00DF2CB1" w:rsidR="00F95183" w:rsidRPr="0002403C">
      <w:pPr>
        <w:ind w:firstLine="709"/>
        <w:jc w:val="both"/>
      </w:pPr>
      <w:r>
        <w:t xml:space="preserve">Rješenjem ovog suda poslovni broj 11.St-1538/2015 od 11. siječnja 2017. </w:t>
      </w:r>
      <w:r w:rsidRPr="009D0DC2">
        <w:t>otvoren je i zaključen stečajni postupak nad dužnikom</w:t>
      </w:r>
      <w:r w:rsidRPr="00A64657">
        <w:t xml:space="preserve"> </w:t>
      </w:r>
      <w:r w:rsidRPr="00272609">
        <w:t>BUA d.o.o., OIB: 33191371305, Split, Mažuranićevo šetalište 30A</w:t>
      </w:r>
      <w:r>
        <w:t>, a r</w:t>
      </w:r>
      <w:r w:rsidRPr="0002403C">
        <w:t>ješenjem ovog suda 11.St-440/2017 od 7. travnja 2017. određen je nastavak postupka radi naknadne diobe stečajne mase stečajnog dužnika BUA d.o.o., OIB: 33191371305, Split, Mažuranićevo šetalište 30A.</w:t>
      </w:r>
    </w:p>
    <w:p w:rsidRDefault="00F95183" w:rsidP="00DF2CB1" w:rsidR="00F95183">
      <w:pPr>
        <w:spacing w:before="140"/>
        <w:ind w:firstLine="709"/>
        <w:jc w:val="both"/>
        <w:rPr>
          <w:noProof/>
          <w:lang w:val="cs-CZ"/>
        </w:rPr>
      </w:pPr>
      <w:r>
        <w:rPr>
          <w:noProof/>
          <w:lang w:val="cs-CZ"/>
        </w:rPr>
        <w:t xml:space="preserve">Podneskom od 24. siječnja 2018. (list 345 spisa) stečajni upravitelj Marko Lonac izvijestio je sud da je stečajna masa – nekretnina označena kao </w:t>
      </w:r>
      <w:r w:rsidRPr="004C42B0">
        <w:rPr>
          <w:noProof/>
          <w:lang w:val="cs-CZ"/>
        </w:rPr>
        <w:t xml:space="preserve">kat. </w:t>
      </w:r>
      <w:r w:rsidRPr="004C42B0">
        <w:rPr>
          <w:rFonts w:hint="eastAsia"/>
          <w:noProof/>
          <w:lang w:val="cs-CZ"/>
        </w:rPr>
        <w:t>č</w:t>
      </w:r>
      <w:r w:rsidRPr="004C42B0">
        <w:rPr>
          <w:noProof/>
          <w:lang w:val="cs-CZ"/>
        </w:rPr>
        <w:t>est. 1175/15 Z.U. 1928 K.O. Okrug</w:t>
      </w:r>
      <w:r>
        <w:rPr>
          <w:noProof/>
          <w:lang w:val="cs-CZ"/>
        </w:rPr>
        <w:t xml:space="preserve"> sukladno odluci skupštine vjerovnika unovčena prikupljanjem pisanih ponuda te da je sa jedinim ponuditeljem</w:t>
      </w:r>
      <w:r w:rsidRPr="00BA5C8C">
        <w:rPr>
          <w:noProof/>
          <w:lang w:val="cs-CZ"/>
        </w:rPr>
        <w:t xml:space="preserve"> </w:t>
      </w:r>
      <w:r w:rsidRPr="00BA5C8C">
        <w:rPr>
          <w:b/>
          <w:noProof/>
          <w:lang w:val="cs-CZ"/>
        </w:rPr>
        <w:t>-</w:t>
      </w:r>
      <w:r>
        <w:rPr>
          <w:noProof/>
          <w:lang w:val="cs-CZ"/>
        </w:rPr>
        <w:t xml:space="preserve"> Demetra Corporate Advisors Rijeka d.o.o. Rijeka zaključen Ugovor o kupoprodaji nekretnina 9. studenog 2017. </w:t>
      </w:r>
      <w:r w:rsidRPr="00BA5C8C">
        <w:t>s iznosom kupoprodajne cijene od 1.565.000,00 kn</w:t>
      </w:r>
      <w:r w:rsidRPr="00BA5C8C">
        <w:rPr>
          <w:noProof/>
          <w:lang w:val="cs-CZ"/>
        </w:rPr>
        <w:t>.</w:t>
      </w:r>
      <w:r>
        <w:rPr>
          <w:noProof/>
          <w:lang w:val="cs-CZ"/>
        </w:rPr>
        <w:t xml:space="preserve"> </w:t>
      </w:r>
    </w:p>
    <w:p w:rsidRDefault="004F4E97" w:rsidP="00DF2CB1" w:rsidR="004F4E97">
      <w:pPr>
        <w:spacing w:before="140"/>
        <w:ind w:firstLine="709"/>
        <w:jc w:val="both"/>
        <w:rPr>
          <w:noProof/>
          <w:lang w:val="cs-CZ"/>
        </w:rPr>
      </w:pPr>
      <w:r w:rsidRPr="004F4E97">
        <w:rPr>
          <w:noProof/>
          <w:lang w:val="cs-CZ"/>
        </w:rPr>
        <w:t>Rješenjem ovoga suda poslovni broj 11.St-440/2017- od 9. srpnja 2018. određena je nagrada stečajnom upravitelju Marku Loncu u iznosu od 40.000,00 kn bruto, a dopunskim rješenjem ovog suda poslovni broj 11.St-440/2017-108 od 22. listopada 2018. odbijen je zahtjev stečajnog upravitelja za određivanjem nagrade za obavljanje službe stečajnog upravitelja u iznosu od 105.920,00 kn brutto.</w:t>
      </w:r>
    </w:p>
    <w:p w:rsidRDefault="00F95183" w:rsidP="00DF2CB1" w:rsidR="00F95183" w:rsidRPr="00F95183">
      <w:pPr>
        <w:spacing w:before="140"/>
        <w:ind w:firstLine="709"/>
        <w:jc w:val="both"/>
        <w:rPr>
          <w:noProof/>
          <w:lang w:val="cs-CZ"/>
        </w:rPr>
      </w:pPr>
      <w:r>
        <w:rPr>
          <w:noProof/>
          <w:lang w:val="cs-CZ"/>
        </w:rPr>
        <w:t>Dana 13. veljače 2019. kod ovog suda zaprimljen je završni račun stečajnog upravitelja iz kojeg</w:t>
      </w:r>
      <w:r w:rsidRPr="00F95183">
        <w:rPr>
          <w:noProof/>
          <w:lang w:val="cs-CZ"/>
        </w:rPr>
        <w:t xml:space="preserve"> proizlazi:</w:t>
      </w:r>
    </w:p>
    <w:p w:rsidRDefault="00F95183" w:rsidP="00DF2CB1" w:rsidR="00F95183" w:rsidRPr="00F95183">
      <w:pPr>
        <w:spacing w:before="30"/>
        <w:ind w:firstLine="709"/>
        <w:jc w:val="both"/>
        <w:rPr>
          <w:noProof/>
          <w:lang w:val="cs-CZ"/>
        </w:rPr>
      </w:pPr>
      <w:r w:rsidRPr="00F95183">
        <w:rPr>
          <w:noProof/>
          <w:lang w:val="cs-CZ"/>
        </w:rPr>
        <w:t>- da su u ovom stečajnom postupku pravomoćno utvrđene dvije tražbine vjerovnika II. višeg isplatnog reda u ukupnom iznosu od 24.164,30 kn</w:t>
      </w:r>
    </w:p>
    <w:p w:rsidRDefault="00F95183" w:rsidP="00DF2CB1" w:rsidR="00F95183" w:rsidRPr="00F95183">
      <w:pPr>
        <w:spacing w:before="30"/>
        <w:ind w:firstLine="709"/>
        <w:jc w:val="both"/>
        <w:rPr>
          <w:noProof/>
          <w:lang w:val="cs-CZ"/>
        </w:rPr>
      </w:pPr>
      <w:r w:rsidRPr="00F95183">
        <w:rPr>
          <w:noProof/>
          <w:lang w:val="cs-CZ"/>
        </w:rPr>
        <w:lastRenderedPageBreak/>
        <w:t>- da je na temelju rješenja ovoga suda poslovni broj 11.St-440/2017 od 15. veljače 2018. namiren vjerovnik II. višeg isplatnog reda Republika Hrvatska - Ministarstvo financija u iznosu od 5.443,51 kn, a da je drugi vjerovnik tog isplatnog reda Grad Split (koji ima utvrđenu tražbinu u iznosu od 18.720,79 kn) dopisom od 30. svibnja 2017. obavijestio stečajnog upravitelja da je njegova tražbina namirena pa je u završnoj bilanci izvršena rezervacija za pravnog slijednika Grada Splita)</w:t>
      </w:r>
    </w:p>
    <w:p w:rsidRDefault="00F95183" w:rsidP="00DF2CB1" w:rsidR="00F95183" w:rsidRPr="00F95183">
      <w:pPr>
        <w:spacing w:before="30"/>
        <w:ind w:firstLine="709"/>
        <w:jc w:val="both"/>
        <w:rPr>
          <w:noProof/>
          <w:lang w:val="cs-CZ"/>
        </w:rPr>
      </w:pPr>
      <w:r w:rsidRPr="00F95183">
        <w:rPr>
          <w:noProof/>
          <w:lang w:val="cs-CZ"/>
        </w:rPr>
        <w:t>- da nije bilo pravomoćno utvrđenih tražbina vjerovnika nižih isplatnih redova (koji su u smislu odredbe članka 257. SZ-a rješenjem ovoga suda poslovni broj 11.St-440/2017 od 28. veljače 2018. pozvani na podnošenje prijava tražbina)</w:t>
      </w:r>
    </w:p>
    <w:p w:rsidRDefault="00F95183" w:rsidP="00DF2CB1" w:rsidR="00F95183">
      <w:pPr>
        <w:spacing w:before="30"/>
        <w:ind w:firstLine="709"/>
        <w:jc w:val="both"/>
        <w:rPr>
          <w:noProof/>
          <w:lang w:val="cs-CZ"/>
        </w:rPr>
      </w:pPr>
      <w:r w:rsidRPr="00F95183">
        <w:rPr>
          <w:noProof/>
          <w:lang w:val="cs-CZ"/>
        </w:rPr>
        <w:t>- da je po namirenju troškova postupka i ostalih obveza stečajne mase (te po rezervaciji sredstava za predvidljive obveze stečajne mase) preostao iznos od 1.549.000,00 kn kojeg</w:t>
      </w:r>
      <w:r>
        <w:rPr>
          <w:noProof/>
          <w:lang w:val="cs-CZ"/>
        </w:rPr>
        <w:t xml:space="preserve"> je</w:t>
      </w:r>
      <w:r w:rsidRPr="00F95183">
        <w:rPr>
          <w:noProof/>
          <w:lang w:val="cs-CZ"/>
        </w:rPr>
        <w:t xml:space="preserve"> stečajni upravitelj u smislu o</w:t>
      </w:r>
      <w:r>
        <w:rPr>
          <w:noProof/>
          <w:lang w:val="cs-CZ"/>
        </w:rPr>
        <w:t>dredbe članka 285. SZ-a predlažio</w:t>
      </w:r>
      <w:r w:rsidRPr="00F95183">
        <w:rPr>
          <w:noProof/>
          <w:lang w:val="cs-CZ"/>
        </w:rPr>
        <w:t xml:space="preserve"> predati udjeličarima.</w:t>
      </w:r>
    </w:p>
    <w:p w:rsidRDefault="00CF2A43" w:rsidP="00DF2CB1" w:rsidR="00F95183">
      <w:pPr>
        <w:spacing w:before="140"/>
        <w:ind w:firstLine="709"/>
        <w:jc w:val="both"/>
      </w:pPr>
      <w:r>
        <w:rPr>
          <w:rFonts w:eastAsia="Times New Roman"/>
          <w:lang w:eastAsia="hr-HR"/>
        </w:rPr>
        <w:t xml:space="preserve">Na </w:t>
      </w:r>
      <w:r w:rsidR="00F95183">
        <w:rPr>
          <w:rFonts w:eastAsia="Times New Roman"/>
          <w:lang w:eastAsia="hr-HR"/>
        </w:rPr>
        <w:t xml:space="preserve">završnom ročištu, održanom kod ovog suda 14. ožujka 2019., vjerovnik Republika Hrvatska – Ministarstvo financija naveo je da </w:t>
      </w:r>
      <w:r w:rsidR="00F95183" w:rsidRPr="000E6C39">
        <w:rPr>
          <w:rFonts w:eastAsia="Times New Roman"/>
        </w:rPr>
        <w:t xml:space="preserve">nema prigovora na završno izvješće i završni </w:t>
      </w:r>
      <w:r w:rsidR="00F95183">
        <w:rPr>
          <w:rFonts w:eastAsia="Times New Roman"/>
        </w:rPr>
        <w:t>račun</w:t>
      </w:r>
      <w:r w:rsidR="004F4E97">
        <w:rPr>
          <w:rFonts w:eastAsia="Times New Roman"/>
        </w:rPr>
        <w:t xml:space="preserve">. Zamjenica </w:t>
      </w:r>
      <w:r w:rsidR="00F95183">
        <w:rPr>
          <w:rFonts w:eastAsia="Times New Roman"/>
        </w:rPr>
        <w:t xml:space="preserve">punomoćnika osnivača </w:t>
      </w:r>
      <w:r w:rsidR="00F95183" w:rsidRPr="002147F9">
        <w:rPr>
          <w:rFonts w:eastAsia="Times New Roman"/>
        </w:rPr>
        <w:t xml:space="preserve">Atlantic International Assets S.A. Luxembourg </w:t>
      </w:r>
      <w:r w:rsidR="00F95183">
        <w:rPr>
          <w:rFonts w:eastAsia="Times New Roman"/>
        </w:rPr>
        <w:t xml:space="preserve">također </w:t>
      </w:r>
      <w:r w:rsidR="004F4E97">
        <w:rPr>
          <w:rFonts w:eastAsia="Times New Roman"/>
        </w:rPr>
        <w:t xml:space="preserve">je navela </w:t>
      </w:r>
      <w:r w:rsidR="00F95183">
        <w:rPr>
          <w:rFonts w:eastAsia="Times New Roman"/>
        </w:rPr>
        <w:t xml:space="preserve">da nema primjedbi na završni račun te </w:t>
      </w:r>
      <w:r w:rsidR="004F4E97">
        <w:rPr>
          <w:rFonts w:eastAsia="Times New Roman"/>
        </w:rPr>
        <w:t xml:space="preserve">je </w:t>
      </w:r>
      <w:r w:rsidR="00F95183">
        <w:rPr>
          <w:rFonts w:eastAsia="Times New Roman"/>
        </w:rPr>
        <w:t>predl</w:t>
      </w:r>
      <w:r w:rsidR="004F4E97">
        <w:rPr>
          <w:rFonts w:eastAsia="Times New Roman"/>
        </w:rPr>
        <w:t>o</w:t>
      </w:r>
      <w:r w:rsidR="00F95183">
        <w:rPr>
          <w:rFonts w:eastAsia="Times New Roman"/>
        </w:rPr>
        <w:t>ž</w:t>
      </w:r>
      <w:r w:rsidR="004F4E97">
        <w:rPr>
          <w:rFonts w:eastAsia="Times New Roman"/>
        </w:rPr>
        <w:t>ila</w:t>
      </w:r>
      <w:r w:rsidR="00F95183">
        <w:rPr>
          <w:rFonts w:eastAsia="Times New Roman"/>
        </w:rPr>
        <w:t xml:space="preserve"> da stečajni upravitelj </w:t>
      </w:r>
      <w:r w:rsidR="004F4E97">
        <w:rPr>
          <w:rFonts w:eastAsia="Times New Roman"/>
        </w:rPr>
        <w:t>izvrši uplatu na račun osnivača.</w:t>
      </w:r>
    </w:p>
    <w:p w:rsidRDefault="005659BE" w:rsidP="00DF2CB1" w:rsidR="005659BE">
      <w:pPr>
        <w:spacing w:before="140"/>
        <w:ind w:firstLine="709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Odredbom čl</w:t>
      </w:r>
      <w:r w:rsidR="00786952">
        <w:rPr>
          <w:rFonts w:eastAsia="Times New Roman"/>
          <w:lang w:eastAsia="hr-HR"/>
        </w:rPr>
        <w:t>anka</w:t>
      </w:r>
      <w:r w:rsidRPr="005659BE">
        <w:rPr>
          <w:rFonts w:eastAsia="Times New Roman"/>
          <w:lang w:eastAsia="hr-HR"/>
        </w:rPr>
        <w:t xml:space="preserve"> 286. st</w:t>
      </w:r>
      <w:r w:rsidR="00786952">
        <w:rPr>
          <w:rFonts w:eastAsia="Times New Roman"/>
          <w:lang w:eastAsia="hr-HR"/>
        </w:rPr>
        <w:t>avka</w:t>
      </w:r>
      <w:r w:rsidRPr="005659BE">
        <w:rPr>
          <w:rFonts w:eastAsia="Times New Roman"/>
          <w:lang w:eastAsia="hr-HR"/>
        </w:rPr>
        <w:t xml:space="preserve"> 1. Stečajnog zakona („Narodne novine“ 71/15 i 104/17; dalje SZ) propisano je da će odmah nakon okončanja završne diobe stečajni sudac donijeti rješenje o zaključenju stečajnog postupka.</w:t>
      </w:r>
    </w:p>
    <w:p w:rsidRDefault="005659BE" w:rsidP="00DF2CB1" w:rsidR="005659BE">
      <w:pPr>
        <w:spacing w:before="140"/>
        <w:ind w:firstLine="709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Kako je stečajn</w:t>
      </w:r>
      <w:r w:rsidR="00786952">
        <w:rPr>
          <w:rFonts w:eastAsia="Times New Roman"/>
          <w:lang w:eastAsia="hr-HR"/>
        </w:rPr>
        <w:t>i</w:t>
      </w:r>
      <w:r w:rsidRPr="005659BE">
        <w:rPr>
          <w:rFonts w:eastAsia="Times New Roman"/>
          <w:lang w:eastAsia="hr-HR"/>
        </w:rPr>
        <w:t xml:space="preserve"> upravitelj</w:t>
      </w:r>
      <w:r w:rsidR="00786952">
        <w:rPr>
          <w:rFonts w:eastAsia="Times New Roman"/>
          <w:lang w:eastAsia="hr-HR"/>
        </w:rPr>
        <w:t xml:space="preserve"> </w:t>
      </w:r>
      <w:r w:rsidR="004F4E97">
        <w:rPr>
          <w:rFonts w:eastAsia="Times New Roman"/>
          <w:lang w:eastAsia="hr-HR"/>
        </w:rPr>
        <w:t>podneskom od 11. travnja 2019. (listovi 630-635 spisa)</w:t>
      </w:r>
      <w:r w:rsidR="00786952">
        <w:rPr>
          <w:rFonts w:eastAsia="Times New Roman"/>
          <w:lang w:eastAsia="hr-HR"/>
        </w:rPr>
        <w:t xml:space="preserve"> izvijestio</w:t>
      </w:r>
      <w:r w:rsidRPr="005659BE">
        <w:rPr>
          <w:rFonts w:eastAsia="Times New Roman"/>
          <w:lang w:eastAsia="hr-HR"/>
        </w:rPr>
        <w:t xml:space="preserve"> sud da je </w:t>
      </w:r>
      <w:r w:rsidR="004F4E97">
        <w:rPr>
          <w:rFonts w:eastAsia="Times New Roman"/>
          <w:lang w:eastAsia="hr-HR"/>
        </w:rPr>
        <w:t>izvršio isplate unovčene stečajne mase sukladno završnom računu</w:t>
      </w:r>
      <w:r w:rsidR="00C6603D">
        <w:rPr>
          <w:rFonts w:eastAsia="Times New Roman"/>
          <w:lang w:eastAsia="hr-HR"/>
        </w:rPr>
        <w:t xml:space="preserve"> i o izvršenim isplatama dostavio dokaz – izvadak o promjenama i stanju na računu</w:t>
      </w:r>
      <w:r w:rsidR="004F4E97">
        <w:rPr>
          <w:rFonts w:eastAsia="Times New Roman"/>
          <w:lang w:eastAsia="hr-HR"/>
        </w:rPr>
        <w:t>, t</w:t>
      </w:r>
      <w:r w:rsidR="007238C5">
        <w:rPr>
          <w:rFonts w:eastAsia="Times New Roman"/>
          <w:lang w:eastAsia="hr-HR"/>
        </w:rPr>
        <w:t>o je temeljem odredbe članka 286. stavka</w:t>
      </w:r>
      <w:r w:rsidRPr="005659BE">
        <w:rPr>
          <w:rFonts w:eastAsia="Times New Roman"/>
          <w:lang w:eastAsia="hr-HR"/>
        </w:rPr>
        <w:t xml:space="preserve"> 1. SZ-a odlučeno kao u izreci ovog rješenja pod točkom I.</w:t>
      </w:r>
    </w:p>
    <w:p w:rsidRDefault="007238C5" w:rsidP="00DF2CB1" w:rsidR="005659BE">
      <w:pPr>
        <w:spacing w:before="14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Temeljem odredbe članka 286. stavka</w:t>
      </w:r>
      <w:r w:rsidR="005659BE" w:rsidRPr="005659BE">
        <w:rPr>
          <w:rFonts w:eastAsia="Times New Roman"/>
          <w:lang w:eastAsia="hr-HR"/>
        </w:rPr>
        <w:t xml:space="preserve"> 3. SZ-a odlučeno je kao u izreci ovog rješenja pod točkom II.</w:t>
      </w:r>
    </w:p>
    <w:p w:rsidRDefault="007238C5" w:rsidP="00DF2CB1" w:rsidR="005659BE">
      <w:pPr>
        <w:spacing w:before="14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Temeljem odredbe članka 89. stavka </w:t>
      </w:r>
      <w:r w:rsidR="005659BE" w:rsidRPr="005659BE">
        <w:rPr>
          <w:rFonts w:eastAsia="Times New Roman"/>
          <w:lang w:eastAsia="hr-HR"/>
        </w:rPr>
        <w:t>13. SZ-a odlučeno je kao u izreci ovog rješenja pod točkom III.</w:t>
      </w:r>
    </w:p>
    <w:p w:rsidRDefault="005659BE" w:rsidP="00DF2CB1" w:rsidR="005659BE">
      <w:pPr>
        <w:spacing w:before="200"/>
        <w:jc w:val="center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U Splitu </w:t>
      </w:r>
      <w:r w:rsidR="004F4E97">
        <w:rPr>
          <w:rFonts w:eastAsia="Times New Roman"/>
          <w:lang w:eastAsia="hr-HR"/>
        </w:rPr>
        <w:t>17. travnja</w:t>
      </w:r>
      <w:r w:rsidRPr="005659BE">
        <w:rPr>
          <w:rFonts w:eastAsia="Times New Roman"/>
          <w:lang w:eastAsia="hr-HR"/>
        </w:rPr>
        <w:t xml:space="preserve"> 2018.</w:t>
      </w:r>
    </w:p>
    <w:p w:rsidRDefault="005659BE" w:rsidP="00DF2CB1" w:rsidR="005659BE" w:rsidRPr="005659BE">
      <w:pPr>
        <w:spacing w:before="200"/>
        <w:ind w:firstLine="708" w:left="6372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Sutkinja</w:t>
      </w:r>
    </w:p>
    <w:p w:rsidRDefault="005659BE" w:rsidP="0094096C" w:rsidR="004B555A">
      <w:pPr>
        <w:ind w:left="6372"/>
        <w:jc w:val="center"/>
      </w:pPr>
      <w:r>
        <w:rPr>
          <w:rFonts w:eastAsia="Times New Roman"/>
          <w:lang w:eastAsia="hr-HR"/>
        </w:rPr>
        <w:t xml:space="preserve">   </w:t>
      </w:r>
      <w:r w:rsidRPr="005659BE">
        <w:rPr>
          <w:rFonts w:eastAsia="Times New Roman"/>
          <w:lang w:eastAsia="hr-HR"/>
        </w:rPr>
        <w:t>Ana Golub Gruić</w:t>
      </w:r>
      <w:r w:rsidR="004B555A">
        <w:t>, v.r.</w:t>
      </w:r>
    </w:p>
    <w:p w:rsidRDefault="004B555A" w:rsidP="008832A6" w:rsidR="004B555A">
      <w:pPr>
        <w:jc w:val="right"/>
      </w:pPr>
      <w:r>
        <w:t>za točnost otpravka – ovlašteni službenik</w:t>
      </w:r>
    </w:p>
    <w:p w:rsidRDefault="004B555A" w:rsidP="008832A6" w:rsidR="004B555A">
      <w:pPr>
        <w:ind w:firstLine="708" w:left="4956"/>
        <w:jc w:val="center"/>
      </w:pPr>
      <w:r>
        <w:t>Ana Bosančić</w:t>
      </w:r>
    </w:p>
    <w:p w:rsidRDefault="005659BE" w:rsidP="005659BE" w:rsidR="005659BE">
      <w:pPr>
        <w:ind w:left="6372"/>
        <w:jc w:val="both"/>
        <w:rPr>
          <w:rFonts w:eastAsia="Times New Roman"/>
          <w:lang w:eastAsia="hr-HR"/>
        </w:rPr>
      </w:pPr>
    </w:p>
    <w:p w:rsidRDefault="005659BE" w:rsidP="00DF2CB1" w:rsidR="005659BE">
      <w:pPr>
        <w:spacing w:before="160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A54B3D" w:rsidR="005659B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55A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F95183">
      <w:t>440/2017-134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06FA1"/>
    <w:rsid w:val="000248FD"/>
    <w:rsid w:val="0008382A"/>
    <w:rsid w:val="00095554"/>
    <w:rsid w:val="00117301"/>
    <w:rsid w:val="00120EA4"/>
    <w:rsid w:val="00175FB2"/>
    <w:rsid w:val="00182D18"/>
    <w:rsid w:val="00184EA6"/>
    <w:rsid w:val="00195CDB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36F77"/>
    <w:rsid w:val="003776CA"/>
    <w:rsid w:val="00380939"/>
    <w:rsid w:val="003D2892"/>
    <w:rsid w:val="003E4EA6"/>
    <w:rsid w:val="003F3642"/>
    <w:rsid w:val="003F6383"/>
    <w:rsid w:val="00417DD5"/>
    <w:rsid w:val="004A61F4"/>
    <w:rsid w:val="004B555A"/>
    <w:rsid w:val="004C168D"/>
    <w:rsid w:val="004D3F4C"/>
    <w:rsid w:val="004F4E97"/>
    <w:rsid w:val="0052221D"/>
    <w:rsid w:val="00533ABE"/>
    <w:rsid w:val="00540932"/>
    <w:rsid w:val="00561418"/>
    <w:rsid w:val="00561706"/>
    <w:rsid w:val="005659BE"/>
    <w:rsid w:val="00573FB3"/>
    <w:rsid w:val="0058453F"/>
    <w:rsid w:val="00597990"/>
    <w:rsid w:val="005B1B22"/>
    <w:rsid w:val="005E50C7"/>
    <w:rsid w:val="005F001F"/>
    <w:rsid w:val="006039D1"/>
    <w:rsid w:val="00626F90"/>
    <w:rsid w:val="00631551"/>
    <w:rsid w:val="00632D47"/>
    <w:rsid w:val="006434FB"/>
    <w:rsid w:val="006620E4"/>
    <w:rsid w:val="006B3251"/>
    <w:rsid w:val="006D32F0"/>
    <w:rsid w:val="006F5E9C"/>
    <w:rsid w:val="007044FB"/>
    <w:rsid w:val="00722551"/>
    <w:rsid w:val="007238C5"/>
    <w:rsid w:val="007766C9"/>
    <w:rsid w:val="00783D27"/>
    <w:rsid w:val="00786952"/>
    <w:rsid w:val="007C33FB"/>
    <w:rsid w:val="007E0D14"/>
    <w:rsid w:val="007E2241"/>
    <w:rsid w:val="007E43CA"/>
    <w:rsid w:val="007F35F3"/>
    <w:rsid w:val="007F3DC7"/>
    <w:rsid w:val="00831E83"/>
    <w:rsid w:val="00832536"/>
    <w:rsid w:val="00843550"/>
    <w:rsid w:val="008A79CE"/>
    <w:rsid w:val="008D2D1C"/>
    <w:rsid w:val="0090214C"/>
    <w:rsid w:val="0094542A"/>
    <w:rsid w:val="009571DD"/>
    <w:rsid w:val="0096297A"/>
    <w:rsid w:val="00982BCB"/>
    <w:rsid w:val="0099192D"/>
    <w:rsid w:val="009A1894"/>
    <w:rsid w:val="009B5D38"/>
    <w:rsid w:val="009D18AD"/>
    <w:rsid w:val="00A008C0"/>
    <w:rsid w:val="00A15E55"/>
    <w:rsid w:val="00A258C1"/>
    <w:rsid w:val="00A32321"/>
    <w:rsid w:val="00A363D7"/>
    <w:rsid w:val="00A36E77"/>
    <w:rsid w:val="00A54B3D"/>
    <w:rsid w:val="00A7764A"/>
    <w:rsid w:val="00A83E8D"/>
    <w:rsid w:val="00A85F50"/>
    <w:rsid w:val="00AA34B7"/>
    <w:rsid w:val="00AA7E19"/>
    <w:rsid w:val="00AB64CB"/>
    <w:rsid w:val="00AC6F93"/>
    <w:rsid w:val="00AD37CE"/>
    <w:rsid w:val="00AE6AAE"/>
    <w:rsid w:val="00AF2598"/>
    <w:rsid w:val="00AF60DD"/>
    <w:rsid w:val="00B00594"/>
    <w:rsid w:val="00B01378"/>
    <w:rsid w:val="00B028FD"/>
    <w:rsid w:val="00B1635B"/>
    <w:rsid w:val="00B2520E"/>
    <w:rsid w:val="00B40A48"/>
    <w:rsid w:val="00B66005"/>
    <w:rsid w:val="00B93F7B"/>
    <w:rsid w:val="00BA72BB"/>
    <w:rsid w:val="00BE5366"/>
    <w:rsid w:val="00BF534C"/>
    <w:rsid w:val="00C6603D"/>
    <w:rsid w:val="00C801FE"/>
    <w:rsid w:val="00C82CEE"/>
    <w:rsid w:val="00C82D53"/>
    <w:rsid w:val="00CA7591"/>
    <w:rsid w:val="00CF2A43"/>
    <w:rsid w:val="00CF3834"/>
    <w:rsid w:val="00CF7FF2"/>
    <w:rsid w:val="00D01243"/>
    <w:rsid w:val="00D309ED"/>
    <w:rsid w:val="00D30A26"/>
    <w:rsid w:val="00D46E02"/>
    <w:rsid w:val="00D53D2C"/>
    <w:rsid w:val="00DD5360"/>
    <w:rsid w:val="00DF2CB1"/>
    <w:rsid w:val="00E1070A"/>
    <w:rsid w:val="00E16282"/>
    <w:rsid w:val="00E46379"/>
    <w:rsid w:val="00E559E9"/>
    <w:rsid w:val="00E64386"/>
    <w:rsid w:val="00E86D12"/>
    <w:rsid w:val="00F01EE2"/>
    <w:rsid w:val="00F167B3"/>
    <w:rsid w:val="00F64445"/>
    <w:rsid w:val="00F95183"/>
    <w:rsid w:val="00FB3CBF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5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55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555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555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555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5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55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555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555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555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38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St-440/2017-126</izvorni_sadrzaj>
    <derivirana_varijabla naziv="DomainObject.PredzadnjaOdlukaIzPredmeta.Oznaka_1">St-440/2017-126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75FE2-1E67-4F73-B323-0FBAD3C4F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758</properties:Words>
  <properties:Characters>4191</properties:Characters>
  <properties:Lines>86</properties:Lines>
  <properties:Paragraphs>31</properties:Paragraphs>
  <properties:TotalTime>253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2018-09-05T06:19:00Z</dcterms:created>
  <dc:creator>Vesna Perišić</dc:creator>
  <cp:lastModifiedBy>Ana Golub Gruić</cp:lastModifiedBy>
  <cp:lastPrinted>2019-04-17T10:52:00Z</cp:lastPrinted>
  <dcterms:modified xmlns:xsi="http://www.w3.org/2001/XMLSchema-instance" xsi:type="dcterms:W3CDTF">2019-04-17T10:52:00Z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(St-440-2017 Rješenje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