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f001" w14:paraId="363f001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041688">
        <w:t>342</w:t>
      </w:r>
      <w:r w:rsidRPr="003A45A8">
        <w:t>/</w:t>
      </w:r>
      <w:r>
        <w:t>20</w:t>
      </w:r>
      <w:r w:rsidR="00041688">
        <w:t>17</w:t>
      </w:r>
      <w:r w:rsidRPr="003A45A8">
        <w:t>-</w:t>
      </w:r>
      <w:r w:rsidR="00041688">
        <w:t>29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93594A">
        <w:t xml:space="preserve"> Stečajna masa iza</w:t>
      </w:r>
      <w:r w:rsidR="00215A8F">
        <w:t xml:space="preserve"> </w:t>
      </w:r>
      <w:r w:rsidR="00041688" w:rsidRPr="00D54FEC">
        <w:t>KYTLER d.o.o. Šibenik, Put gimnazije 55,  OIB:47824129393</w:t>
      </w:r>
      <w:r w:rsidR="009A60C6" w:rsidRPr="007F1802">
        <w:t>,</w:t>
      </w:r>
      <w:r w:rsidR="009A60C6">
        <w:t xml:space="preserve"> </w:t>
      </w:r>
      <w:r w:rsidR="00D4127A">
        <w:t>30</w:t>
      </w:r>
      <w:r w:rsidR="007126DA">
        <w:t>.</w:t>
      </w:r>
      <w:r w:rsidR="00604321">
        <w:t xml:space="preserve"> </w:t>
      </w:r>
      <w:r w:rsidR="003E6C0D">
        <w:t>ožujka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041688">
        <w:t>Ivice Matasa</w:t>
      </w:r>
      <w:r w:rsidR="007B1E6A">
        <w:t xml:space="preserve"> </w:t>
      </w:r>
      <w:r w:rsidRPr="003573CC">
        <w:t xml:space="preserve">u </w:t>
      </w:r>
      <w:r w:rsidR="00A407E2">
        <w:t xml:space="preserve">ukupnom </w:t>
      </w:r>
      <w:r w:rsidR="00613476">
        <w:t xml:space="preserve">iznosu od </w:t>
      </w:r>
      <w:r w:rsidR="00D4127A">
        <w:t>101.05</w:t>
      </w:r>
      <w:r w:rsidR="00041688">
        <w:t>0,00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025561">
        <w:t>15</w:t>
      </w:r>
      <w:r w:rsidR="00D045A3">
        <w:t xml:space="preserve">. </w:t>
      </w:r>
      <w:r w:rsidR="00025561">
        <w:t>prosinca 2017</w:t>
      </w:r>
      <w:r w:rsidR="00D045A3">
        <w:t>. zahtjev za određivanje nagrade.</w:t>
      </w:r>
    </w:p>
    <w:p w:rsidRDefault="00D045A3" w:rsidP="00D045A3" w:rsidR="005A029D">
      <w:pPr>
        <w:ind w:firstLine="705"/>
        <w:jc w:val="both"/>
      </w:pPr>
      <w:r>
        <w:tab/>
        <w:t xml:space="preserve">Obzirom da je vrijednost unovčene </w:t>
      </w:r>
      <w:r w:rsidR="003E6C0D">
        <w:t>imovine</w:t>
      </w:r>
      <w:r w:rsidRPr="0030044C">
        <w:t xml:space="preserve"> </w:t>
      </w:r>
      <w:r w:rsidR="00041688">
        <w:t>160.000,00</w:t>
      </w:r>
      <w:r w:rsidRPr="0030044C">
        <w:t xml:space="preserve"> </w:t>
      </w:r>
      <w:r w:rsidR="00041688">
        <w:t>eura</w:t>
      </w:r>
      <w:r w:rsidRPr="0030044C">
        <w:t xml:space="preserve"> </w:t>
      </w:r>
      <w:r>
        <w:t>to je temeljem odredbe čl. 7.  Uredbe o kriterijima i načinu obračuna i plaćanju nagrade stečajnim upraviteljima (Narodne novine 105/15 i 104/17) izračunata nagrada u iznosu odre</w:t>
      </w:r>
      <w:r w:rsidR="003E6C0D">
        <w:t xml:space="preserve">đenom u točci I. </w:t>
      </w:r>
      <w:r w:rsidR="00977ECA">
        <w:t>ovog rješenja.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D4127A">
        <w:t>30</w:t>
      </w:r>
      <w:r w:rsidR="007126DA">
        <w:t>.</w:t>
      </w:r>
      <w:r w:rsidR="00604321">
        <w:t xml:space="preserve"> </w:t>
      </w:r>
      <w:r w:rsidR="003E6C0D">
        <w:t>ožujka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3E6C0D" w:rsidP="00D029DD" w:rsidR="00B41F9A">
      <w:r>
        <w:tab/>
      </w:r>
      <w:r>
        <w:tab/>
      </w:r>
      <w:r>
        <w:tab/>
      </w:r>
      <w:r>
        <w:tab/>
      </w:r>
      <w:r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B41F9A" w:rsidP="00C64EB0" w:rsidR="00B5094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E6C0D">
        <w:tab/>
      </w:r>
      <w:r w:rsidR="00041688">
        <w:tab/>
      </w:r>
      <w:r w:rsidR="008F62EA">
        <w:t>Ardena Bajlo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C0D"/>
    <w:rsid w:val="003F0309"/>
    <w:rsid w:val="004630AA"/>
    <w:rsid w:val="00481705"/>
    <w:rsid w:val="00486D35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12528"/>
    <w:rsid w:val="009250E5"/>
    <w:rsid w:val="0093594A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91588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6774F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7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7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7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2018.</izvorni_sadrzaj>
    <derivirana_varijabla naziv="DomainObject.Predmet.DatumRjesavanja_1">30.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KYTLER d.o.o. za turizam i trgovinu u stečaju</izvorni_sadrzaj>
    <derivirana_varijabla naziv="DomainObject.Predmet.ProtustrankaFormated_1">  KYTLER d.o.o. za turizam i trgovinu u stečaju</derivirana_varijabla>
  </DomainObject.Predmet.ProtustrankaFormated>
  <DomainObject.Predmet.ProtustrankaFormatedOIB>
    <izvorni_sadrzaj>  KYTLER d.o.o. za turizam i trgovinu u stečaju, OIB 72404873283</izvorni_sadrzaj>
    <derivirana_varijabla naziv="DomainObject.Predmet.ProtustrankaFormatedOIB_1">  KYTLER d.o.o. za turizam i trgovinu u stečaju, OIB 72404873283</derivirana_varijabla>
  </DomainObject.Predmet.ProtustrankaFormatedOIB>
  <DomainObject.Predmet.ProtustrankaFormatedWithAdress>
    <izvorni_sadrzaj> KYTLER d.o.o. za turizam i trgovinu u stečaju, Na starine 114, 23205 Bibinje</izvorni_sadrzaj>
    <derivirana_varijabla naziv="DomainObject.Predmet.ProtustrankaFormatedWithAdress_1"> KYTLER d.o.o. za turizam i trgovinu u stečaju, Na starine 114, 23205 Bibinje</derivirana_varijabla>
  </DomainObject.Predmet.ProtustrankaFormatedWithAdress>
  <DomainObject.Predmet.ProtustrankaFormatedWithAdressOIB>
    <izvorni_sadrzaj> KYTLER d.o.o. za turizam i trgovinu u stečaju, OIB 72404873283, Na starine 114, 23205 Bibinje</izvorni_sadrzaj>
    <derivirana_varijabla naziv="DomainObject.Predmet.ProtustrankaFormatedWithAdressOIB_1"> KYTLER d.o.o. za turizam i trgovinu u stečaju, OIB 72404873283, Na starine 114, 23205 Bibinje</derivirana_varijabla>
  </DomainObject.Predmet.ProtustrankaFormatedWithAdressOIB>
  <DomainObject.Predmet.ProtustrankaWithAdress>
    <izvorni_sadrzaj>KYTLER d.o.o. za turizam i trgovinu u stečaju Na starine 114, 23205 Bibinje</izvorni_sadrzaj>
    <derivirana_varijabla naziv="DomainObject.Predmet.ProtustrankaWithAdress_1">KYTLER d.o.o. za turizam i trgovinu u stečaju Na starine 114, 23205 Bibinje</derivirana_varijabla>
  </DomainObject.Predmet.ProtustrankaWithAdress>
  <DomainObject.Predmet.ProtustrankaWithAdressOIB>
    <izvorni_sadrzaj>KYTLER d.o.o. za turizam i trgovinu u stečaju, OIB 72404873283, Na starine 114, 23205 Bibinje</izvorni_sadrzaj>
    <derivirana_varijabla naziv="DomainObject.Predmet.ProtustrankaWithAdressOIB_1">KYTLER d.o.o. za turizam i trgovinu u stečaju, OIB 72404873283, Na starine 114, 23205 Bibinje</derivirana_varijabla>
  </DomainObject.Predmet.ProtustrankaWithAdressOIB>
  <DomainObject.Predmet.ProtustrankaNazivFormated>
    <izvorni_sadrzaj>KYTLER d.o.o. za turizam i trgovinu u stečaju</izvorni_sadrzaj>
    <derivirana_varijabla naziv="DomainObject.Predmet.ProtustrankaNazivFormated_1">KYTLER d.o.o. za turizam i trgovinu u stečaju</derivirana_varijabla>
  </DomainObject.Predmet.ProtustrankaNazivFormated>
  <DomainObject.Predmet.ProtustrankaNazivFormatedOIB>
    <izvorni_sadrzaj>KYTLER d.o.o. za turizam i trgovinu u stečaju, OIB 72404873283</izvorni_sadrzaj>
    <derivirana_varijabla naziv="DomainObject.Predmet.ProtustrankaNazivFormatedOIB_1">KYTLER d.o.o. za turizam i trgovinu u stečaju, OIB 72404873283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KYTLER d.o.o. za turizam i trgovinu u stečaju</item>
    </izvorni_sadrzaj>
    <derivirana_varijabla naziv="DomainObject.Predmet.ProtuStrankaListFormated_1">
      <item>KYTLER d.o.o. za turizam i trgovinu u stečaju</item>
    </derivirana_varijabla>
  </DomainObject.Predmet.ProtuStrankaListFormated>
  <DomainObject.Predmet.ProtuStrankaListFormatedOIB>
    <izvorni_sadrzaj>
      <item>KYTLER d.o.o. za turizam i trgovinu u stečaju, OIB 72404873283</item>
    </izvorni_sadrzaj>
    <derivirana_varijabla naziv="DomainObject.Predmet.ProtuStrankaListFormatedOIB_1">
      <item>KYTLER d.o.o. za turizam i trgovinu u stečaju, OIB 72404873283</item>
    </derivirana_varijabla>
  </DomainObject.Predmet.ProtuStrankaListFormatedOIB>
  <DomainObject.Predmet.ProtuStrankaListFormatedWithAdress>
    <izvorni_sadrzaj>
      <item>KYTLER d.o.o. za turizam i trgovinu u stečaju, Na starine 114, 23205 Bibinje</item>
    </izvorni_sadrzaj>
    <derivirana_varijabla naziv="DomainObject.Predmet.ProtuStrankaListFormatedWithAdress_1">
      <item>KYTLER d.o.o. za turizam i trgovinu u stečaju, Na starine 114, 23205 Bibinje</item>
    </derivirana_varijabla>
  </DomainObject.Predmet.ProtuStrankaListFormatedWithAdress>
  <DomainObject.Predmet.ProtuStrankaListFormatedWithAdressOIB>
    <izvorni_sadrzaj>
      <item>KYTLER d.o.o. za turizam i trgovinu u stečaju, OIB 72404873283, Na starine 114, 23205 Bibinje</item>
    </izvorni_sadrzaj>
    <derivirana_varijabla naziv="DomainObject.Predmet.ProtuStrankaListFormatedWithAdressOIB_1">
      <item>KYTLER d.o.o. za turizam i trgovinu u stečaju, OIB 72404873283, Na starine 114, 23205 Bibinje</item>
    </derivirana_varijabla>
  </DomainObject.Predmet.ProtuStrankaListFormatedWithAdressOIB>
  <DomainObject.Predmet.ProtuStrankaListNazivFormated>
    <izvorni_sadrzaj>
      <item>KYTLER d.o.o. za turizam i trgovinu u stečaju</item>
    </izvorni_sadrzaj>
    <derivirana_varijabla naziv="DomainObject.Predmet.ProtuStrankaListNazivFormated_1">
      <item>KYTLER d.o.o. za turizam i trgovinu u stečaju</item>
    </derivirana_varijabla>
  </DomainObject.Predmet.ProtuStrankaListNazivFormated>
  <DomainObject.Predmet.ProtuStrankaListNazivFormatedOIB>
    <izvorni_sadrzaj>
      <item>KYTLER d.o.o. za turizam i trgovinu u stečaju, OIB 72404873283</item>
    </izvorni_sadrzaj>
    <derivirana_varijabla naziv="DomainObject.Predmet.ProtuStrankaListNazivFormatedOIB_1">
      <item>KYTLER d.o.o. za turizam i trgovinu u stečaju, OIB 72404873283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KYTLER d.o.o. za turizam i trgovinu u stečaju</izvorni_sadrzaj>
    <derivirana_varijabla naziv="DomainObject.Predmet.ProtustrankaIDrugi_1">KYTLER d.o.o. za turizam i trgovinu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KYTLER d.o.o. za turizam i trgovinu u stečaju, OIB 72404873283, Na starine 114, 23205 Bibinje</izvorni_sadrzaj>
    <derivirana_varijabla naziv="DomainObject.Predmet.ProtustrankaIDrugiAdressOIB_1">KYTLER d.o.o. za turizam i trgovinu u stečaju, OIB 72404873283, Na starine 114,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2018.</izvorni_sadrzaj>
    <derivirana_varijabla naziv="DomainObject.Predmet.OdlukaRjesenje.DatumDonosenjaOdluke_1">30.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St-342/2017-20</izvorni_sadrzaj>
    <derivirana_varijabla naziv="DomainObject.Predmet.OdlukaRjesenje.Oznaka_1">St-342/2017-20</derivirana_varijabla>
  </DomainObject.Predmet.OdlukaRjesenje.Oznaka>
  <DomainObject.Predmet.SudioniciListNaziv>
    <izvorni_sadrzaj>
      <item>KYTLER d.o.o. za turizam i trgovinu u stečaju</item>
      <item>FINA</item>
    </izvorni_sadrzaj>
    <derivirana_varijabla naziv="DomainObject.Predmet.SudioniciListNaziv_1">
      <item>KYTLER d.o.o. za turizam i trgovinu u stečaju</item>
      <item>FINA</item>
    </derivirana_varijabla>
  </DomainObject.Predmet.SudioniciListNaziv>
  <DomainObject.Predmet.SudioniciListAdressOIB>
    <izvorni_sadrzaj>
      <item>KYTLER d.o.o. za turizam i trgovinu u stečaju, OIB 72404873283, Na starine 114,23205 Bibinje</item>
      <item>FINA, OIB 85821130368</item>
    </izvorni_sadrzaj>
    <derivirana_varijabla naziv="DomainObject.Predmet.SudioniciListAdressOIB_1">
      <item>KYTLER d.o.o. za turizam i trgovinu u stečaju, OIB 72404873283, Na starine 114,23205 Bibinje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72404873283</item>
      <item>, OIB 85821130368</item>
    </izvorni_sadrzaj>
    <derivirana_varijabla naziv="DomainObject.Predmet.SudioniciListNazivOIB_1">
      <item>, OIB 72404873283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210</properties:Words>
  <properties:Characters>996</properties:Characters>
  <properties:Lines>49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2018-03-26T13:20:00Z</dcterms:created>
  <dc:creator>abajlo</dc:creator>
  <cp:lastModifiedBy>Ante Rubelj</cp:lastModifiedBy>
  <cp:lastPrinted>2018-03-30T08:49:00Z</cp:lastPrinted>
  <dcterms:modified xmlns:xsi="http://www.w3.org/2001/XMLSchema-instance" xsi:type="dcterms:W3CDTF">2018-03-30T09:39:00Z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(1ST-342-17-Ivica Matas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